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25" w:rsidRPr="00225425" w:rsidRDefault="00225425" w:rsidP="002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  ŁAZ</w:t>
      </w:r>
    </w:p>
    <w:p w:rsidR="00225425" w:rsidRPr="00225425" w:rsidRDefault="00225425" w:rsidP="0022542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5425" w:rsidRPr="00440325" w:rsidRDefault="00225425" w:rsidP="002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ogłasza  przetarg ustny nieograniczony na dzierżawę nieruchomości:</w:t>
      </w:r>
    </w:p>
    <w:p w:rsidR="00225425" w:rsidRPr="00440325" w:rsidRDefault="00225425" w:rsidP="00225425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</w:r>
      <w:r w:rsidRPr="0044032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446"/>
        <w:gridCol w:w="2381"/>
        <w:gridCol w:w="2554"/>
        <w:gridCol w:w="1585"/>
        <w:gridCol w:w="1394"/>
        <w:gridCol w:w="1419"/>
      </w:tblGrid>
      <w:tr w:rsidR="00225425" w:rsidRPr="00440325" w:rsidTr="00FA2BB0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Oznaczenie nieruchomości według księgi wieczystej oraz katastru nieruchomości</w:t>
            </w: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Opis nieruchomości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Przeznaczenie nieruchomości </w:t>
            </w: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sposób jej zagospodarowania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Okres dzierżawy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03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Cena wywoławcza czynszu dzierżawnego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440325" w:rsidRDefault="00225425" w:rsidP="0022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225425" w:rsidRPr="00440325" w:rsidRDefault="00225425" w:rsidP="0022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403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Wadium</w:t>
            </w: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5425" w:rsidRPr="00440325" w:rsidTr="00FA2BB0">
        <w:trPr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23A" w:rsidRPr="00440325" w:rsidRDefault="005B423A" w:rsidP="005B4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Działka nr 1146                   </w:t>
            </w:r>
          </w:p>
          <w:p w:rsidR="005B423A" w:rsidRPr="00440325" w:rsidRDefault="005B423A" w:rsidP="005B4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2. Obręb Chruszczobród Piaski</w:t>
            </w:r>
          </w:p>
          <w:p w:rsidR="00225425" w:rsidRPr="00440325" w:rsidRDefault="005B423A" w:rsidP="005B4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3.KW CZ1Z/00048868/2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440325" w:rsidRDefault="005B423A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1,6480 ha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23A" w:rsidRPr="00440325" w:rsidRDefault="005B423A" w:rsidP="00440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Nieruchomość gruntowa.</w:t>
            </w:r>
          </w:p>
          <w:p w:rsidR="00225425" w:rsidRPr="00440325" w:rsidRDefault="005B423A" w:rsidP="00440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skład nieruchomości wchodzą użytki: rola klasy V o pow.0,0810 ha, rola klasy VI o pow.0,7010 ha, pastwisko klasy V </w:t>
            </w:r>
            <w:r w:rsidR="00EA5DBB"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o pow.0,2824 ha, pastwisko klasy VI</w:t>
            </w:r>
            <w:r w:rsidR="00FA2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pow.0,5555 ha, </w:t>
            </w:r>
            <w:r w:rsidR="00EA5DBB"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nieużytek o pow.0,0281 ha</w:t>
            </w:r>
            <w:r w:rsidR="00440325"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325" w:rsidRPr="00440325" w:rsidRDefault="00440325" w:rsidP="0044032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325">
              <w:rPr>
                <w:rFonts w:ascii="Times New Roman" w:hAnsi="Times New Roman"/>
                <w:sz w:val="20"/>
                <w:szCs w:val="20"/>
              </w:rPr>
              <w:t xml:space="preserve">Zgodnie z   miejscowym planem zagospodarowania przestrzennego działka uzyskała  przeznaczenie </w:t>
            </w:r>
            <w:r w:rsidRPr="004403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:</w:t>
            </w:r>
          </w:p>
          <w:p w:rsidR="00440325" w:rsidRPr="00440325" w:rsidRDefault="00440325" w:rsidP="0044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0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1R2-</w:t>
            </w:r>
            <w:r w:rsidRPr="00440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tereny rolne                                z możliwością zalesienia </w:t>
            </w:r>
            <w:r w:rsidRPr="00440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2KDW-</w:t>
            </w:r>
            <w:r w:rsidRPr="00440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tereny dróg wewnętrznych </w:t>
            </w:r>
          </w:p>
          <w:p w:rsidR="00440325" w:rsidRPr="00440325" w:rsidRDefault="00440325" w:rsidP="004403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2R1-t</w:t>
            </w:r>
            <w:r w:rsidRPr="00440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ereny rolne </w:t>
            </w: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hAnsi="Times New Roman"/>
                <w:sz w:val="20"/>
                <w:szCs w:val="20"/>
              </w:rPr>
              <w:t>Nieruchomość przeznaczona do dzierżawy  na cele rolne.</w:t>
            </w:r>
          </w:p>
          <w:p w:rsidR="00225425" w:rsidRPr="004403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440325" w:rsidRDefault="00225425" w:rsidP="0022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hAnsi="Times New Roman"/>
                <w:sz w:val="20"/>
                <w:szCs w:val="20"/>
              </w:rPr>
              <w:t>do 3 lat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58" w:rsidRPr="00440325" w:rsidRDefault="00192258" w:rsidP="0022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425" w:rsidRPr="00440325" w:rsidRDefault="00225425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hAnsi="Times New Roman"/>
                <w:sz w:val="20"/>
                <w:szCs w:val="20"/>
              </w:rPr>
              <w:t xml:space="preserve">300,00 zł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58" w:rsidRPr="00440325" w:rsidRDefault="00192258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440325" w:rsidRDefault="005B423A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225425" w:rsidRPr="00440325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</w:tr>
    </w:tbl>
    <w:p w:rsidR="00225425" w:rsidRPr="00440325" w:rsidRDefault="00225425" w:rsidP="002254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5425" w:rsidRPr="004403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03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Dzierżawca z tytułu dzierżawy opłacać będzie czynsz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dzierżawny w stosunku rocznym </w:t>
      </w:r>
      <w:r w:rsidRPr="004403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oraz podatek od nieruchomości. </w:t>
      </w:r>
    </w:p>
    <w:p w:rsidR="00225425" w:rsidRPr="004403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osiągnięta w przetargu stanowi wysokość czynszu dzierżawnego  nieruchomości.</w:t>
      </w:r>
    </w:p>
    <w:p w:rsidR="00225425" w:rsidRPr="004403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03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czynszu dzierżawnego nie będzie naliczany podatek VAT.</w:t>
      </w:r>
    </w:p>
    <w:p w:rsidR="00225425" w:rsidRPr="004403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Nieruchomość przygotowano do dzierżawy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danych z ewidencji gruntów i budynków zgodnym z wyrysem z mapy ewidencyjnej.</w:t>
      </w:r>
    </w:p>
    <w:p w:rsidR="00225425" w:rsidRPr="00440325" w:rsidRDefault="00225425" w:rsidP="00D26522">
      <w:pPr>
        <w:shd w:val="clear" w:color="auto" w:fill="FFFFFF"/>
        <w:spacing w:after="0" w:line="240" w:lineRule="auto"/>
        <w:ind w:right="-22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Wznowienie geodezyjne granic nieruchomości ciąży na dzierżawcy na jego koszt.  Za różnice w powierzchni gruntów w przypadku wznowienia granic, </w:t>
      </w:r>
      <w:r w:rsidR="00192258"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 Łazy  nie  ponosi   odpowiedzialności.</w:t>
      </w:r>
    </w:p>
    <w:p w:rsidR="00225425" w:rsidRPr="00440325" w:rsidRDefault="00225425" w:rsidP="002254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403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Warunki Przetargu</w:t>
      </w:r>
    </w:p>
    <w:p w:rsidR="00225425" w:rsidRPr="00440325" w:rsidRDefault="00225425" w:rsidP="00225425">
      <w:pPr>
        <w:tabs>
          <w:tab w:val="num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25425" w:rsidRPr="00440325" w:rsidRDefault="00225425" w:rsidP="002254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Przetarg odbędzie się w dniu</w:t>
      </w:r>
      <w:r w:rsidR="005B423A"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1C0A" w:rsidRPr="00431C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12.06.</w:t>
      </w:r>
      <w:r w:rsidR="005B423A" w:rsidRPr="00431C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2023</w:t>
      </w:r>
      <w:r w:rsidRPr="00431C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r.  o godz. 10</w:t>
      </w:r>
      <w:r w:rsidRPr="00431C0A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00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w  Urzędzie  Miejskim   w  Łazach  ul.  Traugutta 15,   sala  nr   307  –  III piętro.</w:t>
      </w:r>
    </w:p>
    <w:p w:rsidR="00440325" w:rsidRDefault="00225425" w:rsidP="0044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225425" w:rsidRPr="00440325" w:rsidRDefault="00225425" w:rsidP="0044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przystąpienia do przetargu jest  wpłacenie wadium   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najpóźniej do dnia</w:t>
      </w:r>
      <w:r w:rsidR="005B423A" w:rsidRPr="004403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31C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07.06</w:t>
      </w:r>
      <w:r w:rsidR="00D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="005B423A" w:rsidRPr="004403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2023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r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 konto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Miejski  w  Łazach  prowadzone  w  Banku </w:t>
      </w:r>
      <w:r w:rsidR="00192258"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Spółdzielczym  Wolbrom Oddział Łazy  Nr 74 8450 0005  0070   0700  0143  0063,  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  dowodzie  wpłaty  wadium   należy   wpisać  numer   działki  będącej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403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przedmiotem  licytacji.</w:t>
      </w:r>
      <w:r w:rsidRPr="004403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03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 datę  wniesienia wadium  uważa się datę wpływu wymaganej kwoty na wskazany  rachunek bankowy.   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>Minimalne postąpienie  nie może</w:t>
      </w:r>
      <w:r w:rsid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wynosić mniej niż 1 % ceny wywoławczej z zaokrągleniem w górę do </w:t>
      </w:r>
      <w:r w:rsidRPr="004403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0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pełnych dziesiątek złotych. </w:t>
      </w:r>
    </w:p>
    <w:p w:rsidR="00225425" w:rsidRPr="00225425" w:rsidRDefault="00225425" w:rsidP="002254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Przed otwarciem przetargu uczestnicy przetargu winni przedłożyć Komisji Przetargowej: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1.dowód wniesienia wadium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2.dokument  stwierdzający tożsamość osoby obecnej na przetargu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3.oświadczenie o zapoznaniu się ze stanem faktycznym  i prawnym nieruchomości będącej przedmiotem dzierżawy, co do którego nie wnosi zastrzeżeń.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4.oświadczenie o zapoznaniu się z warunkami przetargu zawartymi w treści niniejszego ogłoszenia  oraz ich akceptacji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5.osoby reprezentujące uczestników przetargu  winny przedłożyć  udzielone im w  formie aktu notarialnego pełnomocnictwo do wzięcia udziału w przetargu .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6.w przypadku osób prawnych i jednostek organizacyjnych nie posiadających osobowości prawnej należy przedłożyć aktualny wypis z Krajowego  Rejestru Sądowego, właściwe  pełnomocnictwa, dowody tożsamości osób reprezentujących podmiot.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225425">
        <w:rPr>
          <w:rFonts w:ascii="Times New Roman" w:eastAsia="Calibri" w:hAnsi="Times New Roman" w:cs="Times New Roman"/>
          <w:sz w:val="20"/>
          <w:szCs w:val="20"/>
        </w:rPr>
        <w:t>w przypadku uczestnictwa w przetargu jednego z małżonków wymagane jest przedłożenie pisemnego oświadczenia woli drugiego małżonka o wyrażeniu zgody na dzierżawę nieruchomości ze środków pochodzących majątku wspólnego lub złożenie przez osobę przystępującą do przetargu oświadczenia o woli dzierżawy z nieruchomości z majątku odrębnego - art. 37 § 1 pkt. 1 ustawy z dnia 25 lutego 1964 r. Kodeks rodzinny i opiekuńczy (Dz. U. z 1964 r. Nr 9 poz. 59 z póź. zm.)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</w:t>
      </w:r>
      <w:r w:rsidR="00192258" w:rsidRP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oferent który  wygrał przetarg uchyli się  od zawarcia umowy  dzierżawy w wyznaczonym terminie , wpłacone wadium nie podlega zwrotowi.</w:t>
      </w:r>
    </w:p>
    <w:p w:rsidR="00192258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Wadium  zwraca  się niezwłocznie  po odwołaniu  albo  zamknięciu  przetargu,  jednak  nie później  niż przed  upływem  3  dni od  odwołania,  zamknięcia, unieważnienia lub </w:t>
      </w:r>
      <w:r w:rsid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25425" w:rsidRPr="00225425" w:rsidRDefault="00192258" w:rsidP="00192258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A2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zakończenia   przetargu wynikiem negatywnym.</w:t>
      </w:r>
    </w:p>
    <w:p w:rsidR="00225425" w:rsidRPr="00225425" w:rsidRDefault="00FA2BB0" w:rsidP="00225425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wniesione przez uczestnika przetargu, który wygrał przetarg zalicza się na poczet czynszu dzierżawnego. 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225425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może być odwołany jedynie z ważnych powodów,  z podaniem  informacji o odwołaniu przetargu do publicznej wiadomości oraz wskazaniem  przyczyny  odwołania przetargu.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225425" w:rsidRPr="00225425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Szczegółowe  informacje  o  nieruchomościach można  uzyskać w Urzędzie Miejskim w Łazach ul. Traugutta  15,  Wydział  Gospodarowania  Nieruchomościami, pokój nr 308, III  piętro,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poniedziałek   od godz.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do  17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   wtorek    -    czwartek  od godz.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15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,    piątek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13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  pod  nr  telefonu  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  67 29422   wew.116.</w:t>
      </w:r>
    </w:p>
    <w:p w:rsidR="00225425" w:rsidRPr="00225425" w:rsidRDefault="00225425" w:rsidP="00225425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EA5DBB" w:rsidRDefault="00225425" w:rsidP="00225425">
      <w:pPr>
        <w:tabs>
          <w:tab w:val="num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Ogłoszenie przetargowe znajduje się również na stronie internetowej: </w:t>
      </w:r>
      <w:hyperlink r:id="rId7" w:history="1">
        <w:r w:rsidR="005B423A" w:rsidRPr="00EA5DBB">
          <w:rPr>
            <w:rFonts w:ascii="Times New Roman" w:eastAsia="Calibri" w:hAnsi="Times New Roman" w:cs="Times New Roman"/>
            <w:color w:val="0000FF"/>
            <w:sz w:val="20"/>
            <w:szCs w:val="20"/>
            <w:u w:val="single" w:color="000000"/>
          </w:rPr>
          <w:t>http://bip.umlazy.finn.pl</w:t>
        </w:r>
      </w:hyperlink>
      <w:r w:rsidR="005B423A" w:rsidRPr="00EA5DBB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225425" w:rsidRPr="00EA5DBB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225425" w:rsidRPr="00EA5DBB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EA5DBB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EA5DBB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225425" w:rsidRPr="00EA5DBB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Łazy, dnia </w:t>
      </w:r>
      <w:r w:rsidR="00C25746">
        <w:rPr>
          <w:rFonts w:ascii="Times New Roman" w:eastAsia="Times New Roman" w:hAnsi="Times New Roman" w:cs="Times New Roman"/>
          <w:sz w:val="20"/>
          <w:szCs w:val="20"/>
          <w:lang w:eastAsia="pl-PL"/>
        </w:rPr>
        <w:t>28.04.</w:t>
      </w:r>
      <w:r w:rsidRP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5DBB">
        <w:rPr>
          <w:rFonts w:ascii="Times New Roman" w:eastAsia="Times New Roman" w:hAnsi="Times New Roman" w:cs="Times New Roman"/>
          <w:sz w:val="20"/>
          <w:szCs w:val="20"/>
          <w:lang w:eastAsia="pl-PL"/>
        </w:rPr>
        <w:t>2023r.</w:t>
      </w:r>
    </w:p>
    <w:p w:rsidR="00225425" w:rsidRPr="00EA5DBB" w:rsidRDefault="00225425" w:rsidP="00225425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5DBB">
        <w:rPr>
          <w:rFonts w:ascii="Times New Roman" w:eastAsia="Calibri" w:hAnsi="Times New Roman" w:cs="Times New Roman"/>
          <w:sz w:val="20"/>
          <w:szCs w:val="20"/>
        </w:rPr>
        <w:tab/>
      </w:r>
      <w:r w:rsidRPr="00EA5DBB">
        <w:rPr>
          <w:rFonts w:ascii="Times New Roman" w:eastAsia="Calibri" w:hAnsi="Times New Roman" w:cs="Times New Roman"/>
          <w:sz w:val="20"/>
          <w:szCs w:val="20"/>
        </w:rPr>
        <w:tab/>
      </w:r>
      <w:r w:rsidRPr="00EA5DB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</w:p>
    <w:p w:rsidR="009E569B" w:rsidRPr="00EA5DBB" w:rsidRDefault="00354A41">
      <w:pPr>
        <w:rPr>
          <w:sz w:val="20"/>
          <w:szCs w:val="20"/>
        </w:rPr>
      </w:pPr>
    </w:p>
    <w:sectPr w:rsidR="009E569B" w:rsidRPr="00EA5DBB" w:rsidSect="00225425">
      <w:pgSz w:w="16838" w:h="11906" w:orient="landscape"/>
      <w:pgMar w:top="1418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41" w:rsidRDefault="00354A41" w:rsidP="00EA5DBB">
      <w:pPr>
        <w:spacing w:after="0" w:line="240" w:lineRule="auto"/>
      </w:pPr>
      <w:r>
        <w:separator/>
      </w:r>
    </w:p>
  </w:endnote>
  <w:endnote w:type="continuationSeparator" w:id="0">
    <w:p w:rsidR="00354A41" w:rsidRDefault="00354A41" w:rsidP="00EA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41" w:rsidRDefault="00354A41" w:rsidP="00EA5DBB">
      <w:pPr>
        <w:spacing w:after="0" w:line="240" w:lineRule="auto"/>
      </w:pPr>
      <w:r>
        <w:separator/>
      </w:r>
    </w:p>
  </w:footnote>
  <w:footnote w:type="continuationSeparator" w:id="0">
    <w:p w:rsidR="00354A41" w:rsidRDefault="00354A41" w:rsidP="00EA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5"/>
    <w:rsid w:val="00192258"/>
    <w:rsid w:val="00225425"/>
    <w:rsid w:val="00354A41"/>
    <w:rsid w:val="003D4ADA"/>
    <w:rsid w:val="00431C0A"/>
    <w:rsid w:val="00440325"/>
    <w:rsid w:val="004B1751"/>
    <w:rsid w:val="005929AF"/>
    <w:rsid w:val="005B423A"/>
    <w:rsid w:val="006122F5"/>
    <w:rsid w:val="0067421C"/>
    <w:rsid w:val="007C7D58"/>
    <w:rsid w:val="008C5BC3"/>
    <w:rsid w:val="00A9488F"/>
    <w:rsid w:val="00C25746"/>
    <w:rsid w:val="00C413BB"/>
    <w:rsid w:val="00CA368B"/>
    <w:rsid w:val="00CA647D"/>
    <w:rsid w:val="00CB785D"/>
    <w:rsid w:val="00D26522"/>
    <w:rsid w:val="00D47723"/>
    <w:rsid w:val="00D56A01"/>
    <w:rsid w:val="00D86C2B"/>
    <w:rsid w:val="00D870EA"/>
    <w:rsid w:val="00EA5DBB"/>
    <w:rsid w:val="00EF5E3A"/>
    <w:rsid w:val="00F4701A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3B4C-973D-4E20-A5D4-0D8664C0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2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DBB"/>
  </w:style>
  <w:style w:type="paragraph" w:styleId="Stopka">
    <w:name w:val="footer"/>
    <w:basedOn w:val="Normalny"/>
    <w:link w:val="StopkaZnak"/>
    <w:uiPriority w:val="99"/>
    <w:unhideWhenUsed/>
    <w:rsid w:val="00EA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DBB"/>
  </w:style>
  <w:style w:type="paragraph" w:styleId="Bezodstpw">
    <w:name w:val="No Spacing"/>
    <w:uiPriority w:val="1"/>
    <w:qFormat/>
    <w:rsid w:val="00440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lazy.fin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37CC-C36D-466B-AC5D-BC14A95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Garczarczyk</dc:creator>
  <cp:lastModifiedBy>Konto Microsoft</cp:lastModifiedBy>
  <cp:revision>15</cp:revision>
  <cp:lastPrinted>2020-09-10T10:32:00Z</cp:lastPrinted>
  <dcterms:created xsi:type="dcterms:W3CDTF">2023-04-11T11:38:00Z</dcterms:created>
  <dcterms:modified xsi:type="dcterms:W3CDTF">2023-04-28T11:01:00Z</dcterms:modified>
</cp:coreProperties>
</file>