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1.xml" ContentType="application/vnd.openxmlformats-officedocument.themeOverride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EB" w:rsidRPr="00FF30BA" w:rsidRDefault="00567FEB" w:rsidP="00567FEB">
      <w:pPr>
        <w:jc w:val="center"/>
        <w:rPr>
          <w:b/>
          <w:color w:val="FF9900"/>
          <w:sz w:val="20"/>
          <w:szCs w:val="20"/>
        </w:rPr>
      </w:pPr>
    </w:p>
    <w:p w:rsidR="00567FEB" w:rsidRPr="00FF30BA" w:rsidRDefault="00567FEB" w:rsidP="00567FEB">
      <w:pPr>
        <w:jc w:val="center"/>
        <w:rPr>
          <w:b/>
          <w:color w:val="FF9900"/>
          <w:sz w:val="36"/>
          <w:szCs w:val="36"/>
        </w:rPr>
      </w:pPr>
    </w:p>
    <w:p w:rsidR="00567FEB" w:rsidRPr="00FF30BA" w:rsidRDefault="00567FEB" w:rsidP="00567FEB">
      <w:pPr>
        <w:jc w:val="center"/>
        <w:rPr>
          <w:b/>
          <w:color w:val="FF9900"/>
          <w:sz w:val="36"/>
          <w:szCs w:val="36"/>
        </w:rPr>
      </w:pPr>
    </w:p>
    <w:p w:rsidR="00567FEB" w:rsidRPr="00FF30BA" w:rsidRDefault="00567FEB" w:rsidP="00567FEB">
      <w:pPr>
        <w:jc w:val="center"/>
        <w:rPr>
          <w:b/>
          <w:color w:val="FF9900"/>
          <w:sz w:val="36"/>
          <w:szCs w:val="36"/>
        </w:rPr>
      </w:pPr>
    </w:p>
    <w:p w:rsidR="00567FEB" w:rsidRPr="00FF30BA" w:rsidRDefault="00567FEB" w:rsidP="00567FEB">
      <w:pPr>
        <w:jc w:val="center"/>
        <w:rPr>
          <w:b/>
          <w:color w:val="FF9900"/>
          <w:sz w:val="36"/>
          <w:szCs w:val="36"/>
        </w:rPr>
      </w:pPr>
    </w:p>
    <w:p w:rsidR="00567FEB" w:rsidRPr="00FF30BA" w:rsidRDefault="00567FEB" w:rsidP="00567FEB">
      <w:pPr>
        <w:jc w:val="center"/>
        <w:rPr>
          <w:b/>
          <w:color w:val="FF9900"/>
          <w:sz w:val="36"/>
          <w:szCs w:val="36"/>
        </w:rPr>
      </w:pPr>
    </w:p>
    <w:p w:rsidR="00567FEB" w:rsidRPr="00FF30BA" w:rsidRDefault="00567FEB" w:rsidP="00567FEB">
      <w:pPr>
        <w:jc w:val="center"/>
        <w:rPr>
          <w:b/>
          <w:color w:val="FF9900"/>
          <w:sz w:val="36"/>
          <w:szCs w:val="36"/>
        </w:rPr>
      </w:pPr>
    </w:p>
    <w:p w:rsidR="00567FEB" w:rsidRPr="00FF30BA" w:rsidRDefault="00567FEB" w:rsidP="00567FEB">
      <w:pPr>
        <w:jc w:val="center"/>
        <w:outlineLvl w:val="0"/>
        <w:rPr>
          <w:b/>
          <w:sz w:val="36"/>
          <w:szCs w:val="36"/>
        </w:rPr>
      </w:pPr>
      <w:r w:rsidRPr="00FF30BA">
        <w:rPr>
          <w:b/>
          <w:sz w:val="36"/>
          <w:szCs w:val="36"/>
        </w:rPr>
        <w:t xml:space="preserve">SPRAWOZDANIE ROCZNE </w:t>
      </w:r>
    </w:p>
    <w:p w:rsidR="00567FEB" w:rsidRPr="00FF30BA" w:rsidRDefault="00567FEB" w:rsidP="00567FEB">
      <w:pPr>
        <w:jc w:val="center"/>
        <w:rPr>
          <w:b/>
          <w:sz w:val="36"/>
          <w:szCs w:val="36"/>
        </w:rPr>
      </w:pPr>
    </w:p>
    <w:p w:rsidR="00567FEB" w:rsidRPr="00FF30BA" w:rsidRDefault="00567FEB" w:rsidP="00567FEB">
      <w:pPr>
        <w:jc w:val="center"/>
        <w:outlineLvl w:val="0"/>
        <w:rPr>
          <w:b/>
          <w:sz w:val="36"/>
          <w:szCs w:val="36"/>
        </w:rPr>
      </w:pPr>
      <w:r w:rsidRPr="00FF30BA">
        <w:rPr>
          <w:b/>
          <w:sz w:val="36"/>
          <w:szCs w:val="36"/>
        </w:rPr>
        <w:t>Z WYKONANIA</w:t>
      </w:r>
    </w:p>
    <w:p w:rsidR="00567FEB" w:rsidRPr="00FF30BA" w:rsidRDefault="00567FEB" w:rsidP="00567FEB">
      <w:pPr>
        <w:jc w:val="center"/>
        <w:rPr>
          <w:b/>
          <w:sz w:val="36"/>
          <w:szCs w:val="36"/>
        </w:rPr>
      </w:pPr>
    </w:p>
    <w:p w:rsidR="00567FEB" w:rsidRPr="00FF30BA" w:rsidRDefault="00567FEB" w:rsidP="00567FEB">
      <w:pPr>
        <w:jc w:val="center"/>
        <w:outlineLvl w:val="0"/>
        <w:rPr>
          <w:b/>
          <w:sz w:val="36"/>
          <w:szCs w:val="36"/>
        </w:rPr>
      </w:pPr>
      <w:r w:rsidRPr="00FF30BA">
        <w:rPr>
          <w:b/>
          <w:sz w:val="36"/>
          <w:szCs w:val="36"/>
        </w:rPr>
        <w:t>BUDŻETU GMINY ŁAZY</w:t>
      </w:r>
    </w:p>
    <w:p w:rsidR="00567FEB" w:rsidRPr="00FF30BA" w:rsidRDefault="00567FEB" w:rsidP="00567FEB">
      <w:pPr>
        <w:jc w:val="center"/>
        <w:rPr>
          <w:b/>
          <w:sz w:val="36"/>
          <w:szCs w:val="36"/>
        </w:rPr>
      </w:pPr>
    </w:p>
    <w:p w:rsidR="00567FEB" w:rsidRPr="00FF30BA" w:rsidRDefault="00567FEB" w:rsidP="00567FEB">
      <w:pPr>
        <w:jc w:val="center"/>
        <w:outlineLvl w:val="0"/>
        <w:rPr>
          <w:b/>
          <w:sz w:val="36"/>
          <w:szCs w:val="36"/>
        </w:rPr>
      </w:pPr>
      <w:r w:rsidRPr="00FF30BA">
        <w:rPr>
          <w:b/>
          <w:sz w:val="36"/>
          <w:szCs w:val="36"/>
        </w:rPr>
        <w:t>ZA ROK 201</w:t>
      </w:r>
      <w:r>
        <w:rPr>
          <w:b/>
          <w:sz w:val="36"/>
          <w:szCs w:val="36"/>
        </w:rPr>
        <w:t>8</w:t>
      </w:r>
    </w:p>
    <w:p w:rsidR="00567FEB" w:rsidRPr="00FF30BA" w:rsidRDefault="00567FEB" w:rsidP="00567FEB">
      <w:pPr>
        <w:jc w:val="center"/>
        <w:rPr>
          <w:b/>
          <w:sz w:val="36"/>
          <w:szCs w:val="36"/>
        </w:rPr>
      </w:pPr>
    </w:p>
    <w:p w:rsidR="00567FEB" w:rsidRPr="00FF30BA" w:rsidRDefault="00567FEB" w:rsidP="00567FEB">
      <w:pPr>
        <w:jc w:val="center"/>
        <w:rPr>
          <w:b/>
          <w:sz w:val="36"/>
          <w:szCs w:val="36"/>
        </w:rPr>
      </w:pPr>
    </w:p>
    <w:p w:rsidR="00567FEB" w:rsidRPr="00FF30BA" w:rsidRDefault="00567FEB" w:rsidP="00567FEB">
      <w:pPr>
        <w:jc w:val="center"/>
        <w:rPr>
          <w:b/>
          <w:sz w:val="36"/>
          <w:szCs w:val="36"/>
        </w:rPr>
      </w:pPr>
    </w:p>
    <w:p w:rsidR="00567FEB" w:rsidRPr="00FF30BA" w:rsidRDefault="00567FEB" w:rsidP="00567FEB">
      <w:pPr>
        <w:jc w:val="center"/>
        <w:rPr>
          <w:b/>
          <w:sz w:val="36"/>
          <w:szCs w:val="36"/>
        </w:rPr>
      </w:pPr>
    </w:p>
    <w:p w:rsidR="00567FEB" w:rsidRPr="00FF30BA" w:rsidRDefault="00567FEB" w:rsidP="00567FEB">
      <w:pPr>
        <w:jc w:val="center"/>
        <w:rPr>
          <w:b/>
          <w:sz w:val="36"/>
          <w:szCs w:val="36"/>
        </w:rPr>
      </w:pPr>
    </w:p>
    <w:p w:rsidR="00567FEB" w:rsidRPr="00FF30BA" w:rsidRDefault="00567FEB" w:rsidP="00567FEB">
      <w:pPr>
        <w:jc w:val="center"/>
        <w:rPr>
          <w:b/>
          <w:sz w:val="36"/>
          <w:szCs w:val="36"/>
        </w:rPr>
      </w:pPr>
    </w:p>
    <w:p w:rsidR="00567FEB" w:rsidRPr="00FF30BA" w:rsidRDefault="00567FEB" w:rsidP="00567FEB">
      <w:pPr>
        <w:jc w:val="center"/>
        <w:rPr>
          <w:b/>
          <w:sz w:val="36"/>
          <w:szCs w:val="36"/>
        </w:rPr>
      </w:pPr>
    </w:p>
    <w:p w:rsidR="00567FEB" w:rsidRPr="00FF30BA" w:rsidRDefault="00567FEB" w:rsidP="00567FEB">
      <w:pPr>
        <w:jc w:val="center"/>
        <w:rPr>
          <w:b/>
          <w:sz w:val="36"/>
          <w:szCs w:val="36"/>
        </w:rPr>
      </w:pPr>
    </w:p>
    <w:p w:rsidR="00567FEB" w:rsidRPr="00FF30BA" w:rsidRDefault="00567FEB" w:rsidP="00567FEB">
      <w:pPr>
        <w:jc w:val="center"/>
        <w:rPr>
          <w:b/>
          <w:sz w:val="36"/>
          <w:szCs w:val="36"/>
        </w:rPr>
      </w:pPr>
    </w:p>
    <w:p w:rsidR="00567FEB" w:rsidRPr="00FF30BA" w:rsidRDefault="00567FEB" w:rsidP="00567FEB">
      <w:pPr>
        <w:jc w:val="center"/>
        <w:rPr>
          <w:b/>
          <w:sz w:val="36"/>
          <w:szCs w:val="36"/>
        </w:rPr>
      </w:pPr>
    </w:p>
    <w:p w:rsidR="00567FEB" w:rsidRPr="00FF30BA" w:rsidRDefault="00567FEB" w:rsidP="00567FEB">
      <w:pPr>
        <w:jc w:val="center"/>
        <w:rPr>
          <w:b/>
          <w:sz w:val="36"/>
          <w:szCs w:val="36"/>
        </w:rPr>
      </w:pPr>
    </w:p>
    <w:p w:rsidR="00567FEB" w:rsidRPr="00FF30BA" w:rsidRDefault="00567FEB" w:rsidP="00567FEB">
      <w:pPr>
        <w:jc w:val="center"/>
        <w:rPr>
          <w:b/>
        </w:rPr>
      </w:pPr>
    </w:p>
    <w:p w:rsidR="00567FEB" w:rsidRPr="00FF30BA" w:rsidRDefault="00567FEB" w:rsidP="00567FEB">
      <w:pPr>
        <w:jc w:val="center"/>
        <w:rPr>
          <w:b/>
        </w:rPr>
      </w:pPr>
    </w:p>
    <w:p w:rsidR="00567FEB" w:rsidRPr="00FF30BA" w:rsidRDefault="00567FEB" w:rsidP="00567FEB">
      <w:pPr>
        <w:jc w:val="center"/>
        <w:rPr>
          <w:b/>
        </w:rPr>
      </w:pPr>
    </w:p>
    <w:p w:rsidR="00567FEB" w:rsidRPr="00FF30BA" w:rsidRDefault="00567FEB" w:rsidP="00567FEB">
      <w:pPr>
        <w:jc w:val="center"/>
        <w:rPr>
          <w:b/>
        </w:rPr>
      </w:pPr>
    </w:p>
    <w:p w:rsidR="00567FEB" w:rsidRPr="00FF30BA" w:rsidRDefault="00567FEB" w:rsidP="00567FEB">
      <w:pPr>
        <w:jc w:val="center"/>
        <w:rPr>
          <w:b/>
        </w:rPr>
      </w:pPr>
    </w:p>
    <w:p w:rsidR="00567FEB" w:rsidRPr="00FF30BA" w:rsidRDefault="00567FEB" w:rsidP="00567FEB">
      <w:pPr>
        <w:jc w:val="center"/>
        <w:rPr>
          <w:b/>
        </w:rPr>
      </w:pPr>
    </w:p>
    <w:p w:rsidR="00567FEB" w:rsidRPr="00FF30BA" w:rsidRDefault="00567FEB" w:rsidP="00567FEB">
      <w:pPr>
        <w:jc w:val="center"/>
        <w:rPr>
          <w:b/>
        </w:rPr>
      </w:pPr>
    </w:p>
    <w:p w:rsidR="00567FEB" w:rsidRPr="00FF30BA" w:rsidRDefault="00567FEB" w:rsidP="00567FEB">
      <w:pPr>
        <w:jc w:val="center"/>
        <w:rPr>
          <w:b/>
        </w:rPr>
      </w:pPr>
    </w:p>
    <w:p w:rsidR="00567FEB" w:rsidRPr="00FF30BA" w:rsidRDefault="00567FEB" w:rsidP="00567FEB">
      <w:pPr>
        <w:jc w:val="center"/>
        <w:rPr>
          <w:b/>
        </w:rPr>
      </w:pPr>
    </w:p>
    <w:p w:rsidR="00567FEB" w:rsidRPr="00FF30BA" w:rsidRDefault="00567FEB" w:rsidP="00567FEB">
      <w:pPr>
        <w:jc w:val="center"/>
        <w:rPr>
          <w:b/>
        </w:rPr>
      </w:pPr>
    </w:p>
    <w:p w:rsidR="00567FEB" w:rsidRPr="00FF30BA" w:rsidRDefault="00567FEB" w:rsidP="00567FEB">
      <w:pPr>
        <w:jc w:val="center"/>
        <w:rPr>
          <w:b/>
        </w:rPr>
      </w:pPr>
    </w:p>
    <w:p w:rsidR="00567FEB" w:rsidRPr="00FF30BA" w:rsidRDefault="00567FEB" w:rsidP="00567FEB">
      <w:pPr>
        <w:jc w:val="center"/>
        <w:rPr>
          <w:b/>
        </w:rPr>
      </w:pPr>
    </w:p>
    <w:p w:rsidR="00567FEB" w:rsidRPr="00FF30BA" w:rsidRDefault="00567FEB" w:rsidP="00567FEB">
      <w:pPr>
        <w:jc w:val="center"/>
        <w:outlineLvl w:val="0"/>
        <w:rPr>
          <w:b/>
        </w:rPr>
      </w:pPr>
      <w:r w:rsidRPr="00FF30BA">
        <w:rPr>
          <w:b/>
        </w:rPr>
        <w:t xml:space="preserve">Łazy, dn. </w:t>
      </w:r>
      <w:r>
        <w:rPr>
          <w:b/>
        </w:rPr>
        <w:t xml:space="preserve">28 marca </w:t>
      </w:r>
      <w:r w:rsidRPr="00FF30BA">
        <w:rPr>
          <w:b/>
        </w:rPr>
        <w:t>201</w:t>
      </w:r>
      <w:r>
        <w:rPr>
          <w:b/>
        </w:rPr>
        <w:t>9</w:t>
      </w:r>
      <w:r w:rsidRPr="00FF30BA">
        <w:rPr>
          <w:b/>
        </w:rPr>
        <w:t xml:space="preserve"> roku.</w:t>
      </w:r>
    </w:p>
    <w:p w:rsidR="00567FEB" w:rsidRPr="00103AAB" w:rsidRDefault="00567FEB" w:rsidP="00567FEB">
      <w:pPr>
        <w:jc w:val="center"/>
        <w:rPr>
          <w:b/>
          <w:u w:val="single"/>
        </w:rPr>
      </w:pPr>
      <w:r w:rsidRPr="00103AAB">
        <w:rPr>
          <w:b/>
          <w:u w:val="single"/>
        </w:rPr>
        <w:lastRenderedPageBreak/>
        <w:t>SPIS  TREŚCI</w:t>
      </w:r>
    </w:p>
    <w:p w:rsidR="00567FEB" w:rsidRPr="00103AAB" w:rsidRDefault="00567FEB" w:rsidP="00567FEB">
      <w:pPr>
        <w:jc w:val="both"/>
        <w:rPr>
          <w:b/>
          <w:u w:val="single"/>
        </w:rPr>
      </w:pPr>
    </w:p>
    <w:p w:rsidR="00567FEB" w:rsidRPr="00121C0A" w:rsidRDefault="00567FEB" w:rsidP="00567FEB">
      <w:pPr>
        <w:jc w:val="both"/>
        <w:rPr>
          <w:b/>
          <w:color w:val="FF0000"/>
          <w:u w:val="single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88"/>
        <w:gridCol w:w="1222"/>
      </w:tblGrid>
      <w:tr w:rsidR="00567FEB" w:rsidRPr="00E6254E" w:rsidTr="00BC4F1A">
        <w:tc>
          <w:tcPr>
            <w:tcW w:w="7988" w:type="dxa"/>
          </w:tcPr>
          <w:p w:rsidR="00567FEB" w:rsidRPr="00E6254E" w:rsidRDefault="00567FEB" w:rsidP="00BC4F1A">
            <w:pPr>
              <w:snapToGrid w:val="0"/>
              <w:rPr>
                <w:b/>
              </w:rPr>
            </w:pPr>
            <w:r w:rsidRPr="00E6254E">
              <w:rPr>
                <w:b/>
              </w:rPr>
              <w:t>Wstęp</w:t>
            </w:r>
          </w:p>
        </w:tc>
        <w:tc>
          <w:tcPr>
            <w:tcW w:w="1222" w:type="dxa"/>
          </w:tcPr>
          <w:p w:rsidR="00567FEB" w:rsidRPr="00E6254E" w:rsidRDefault="00567FEB" w:rsidP="00BC4F1A">
            <w:pPr>
              <w:snapToGrid w:val="0"/>
              <w:jc w:val="right"/>
              <w:rPr>
                <w:b/>
              </w:rPr>
            </w:pPr>
            <w:r w:rsidRPr="00E6254E">
              <w:rPr>
                <w:b/>
              </w:rPr>
              <w:t>3</w:t>
            </w:r>
          </w:p>
          <w:p w:rsidR="00567FEB" w:rsidRPr="00E6254E" w:rsidRDefault="00567FEB" w:rsidP="00BC4F1A">
            <w:pPr>
              <w:jc w:val="right"/>
              <w:rPr>
                <w:b/>
              </w:rPr>
            </w:pPr>
          </w:p>
        </w:tc>
      </w:tr>
      <w:tr w:rsidR="00567FEB" w:rsidRPr="00E6254E" w:rsidTr="00BC4F1A">
        <w:tc>
          <w:tcPr>
            <w:tcW w:w="7988" w:type="dxa"/>
          </w:tcPr>
          <w:p w:rsidR="00567FEB" w:rsidRPr="00E6254E" w:rsidRDefault="00567FEB" w:rsidP="00BC4F1A">
            <w:pPr>
              <w:snapToGrid w:val="0"/>
              <w:rPr>
                <w:b/>
              </w:rPr>
            </w:pPr>
            <w:r w:rsidRPr="00E6254E">
              <w:rPr>
                <w:b/>
              </w:rPr>
              <w:t>Zmiany do budżetu</w:t>
            </w:r>
          </w:p>
        </w:tc>
        <w:tc>
          <w:tcPr>
            <w:tcW w:w="1222" w:type="dxa"/>
          </w:tcPr>
          <w:p w:rsidR="00567FEB" w:rsidRPr="00E6254E" w:rsidRDefault="00567FEB" w:rsidP="00BC4F1A">
            <w:pPr>
              <w:snapToGrid w:val="0"/>
              <w:jc w:val="right"/>
              <w:rPr>
                <w:b/>
              </w:rPr>
            </w:pPr>
            <w:r w:rsidRPr="00E6254E">
              <w:rPr>
                <w:b/>
              </w:rPr>
              <w:t>4</w:t>
            </w:r>
          </w:p>
          <w:p w:rsidR="00567FEB" w:rsidRPr="00E6254E" w:rsidRDefault="00567FEB" w:rsidP="00BC4F1A">
            <w:pPr>
              <w:jc w:val="right"/>
              <w:rPr>
                <w:b/>
              </w:rPr>
            </w:pPr>
          </w:p>
        </w:tc>
      </w:tr>
      <w:tr w:rsidR="00567FEB" w:rsidRPr="00E6254E" w:rsidTr="00BC4F1A">
        <w:tc>
          <w:tcPr>
            <w:tcW w:w="7988" w:type="dxa"/>
          </w:tcPr>
          <w:p w:rsidR="00567FEB" w:rsidRPr="00E6254E" w:rsidRDefault="00567FEB" w:rsidP="00BC4F1A">
            <w:pPr>
              <w:snapToGrid w:val="0"/>
              <w:rPr>
                <w:b/>
              </w:rPr>
            </w:pPr>
            <w:r w:rsidRPr="00E6254E">
              <w:rPr>
                <w:b/>
              </w:rPr>
              <w:t>Wykonanie dochodów budżetowych</w:t>
            </w:r>
          </w:p>
        </w:tc>
        <w:tc>
          <w:tcPr>
            <w:tcW w:w="1222" w:type="dxa"/>
          </w:tcPr>
          <w:p w:rsidR="00567FEB" w:rsidRPr="00E6254E" w:rsidRDefault="00567FEB" w:rsidP="00BC4F1A">
            <w:pPr>
              <w:snapToGrid w:val="0"/>
              <w:jc w:val="right"/>
              <w:rPr>
                <w:b/>
              </w:rPr>
            </w:pPr>
            <w:r w:rsidRPr="00E6254E">
              <w:rPr>
                <w:b/>
              </w:rPr>
              <w:t>20</w:t>
            </w:r>
          </w:p>
          <w:p w:rsidR="00567FEB" w:rsidRPr="00E6254E" w:rsidRDefault="00567FEB" w:rsidP="00BC4F1A">
            <w:pPr>
              <w:jc w:val="right"/>
              <w:rPr>
                <w:b/>
              </w:rPr>
            </w:pPr>
          </w:p>
        </w:tc>
      </w:tr>
      <w:tr w:rsidR="00567FEB" w:rsidRPr="00E6254E" w:rsidTr="00BC4F1A">
        <w:tc>
          <w:tcPr>
            <w:tcW w:w="7988" w:type="dxa"/>
          </w:tcPr>
          <w:p w:rsidR="00567FEB" w:rsidRPr="00E6254E" w:rsidRDefault="00567FEB" w:rsidP="00BC4F1A">
            <w:pPr>
              <w:snapToGrid w:val="0"/>
              <w:rPr>
                <w:b/>
              </w:rPr>
            </w:pPr>
            <w:r w:rsidRPr="00E6254E">
              <w:rPr>
                <w:b/>
              </w:rPr>
              <w:t>Dochody wg działów klasyfikacji budżetowej</w:t>
            </w:r>
          </w:p>
        </w:tc>
        <w:tc>
          <w:tcPr>
            <w:tcW w:w="1222" w:type="dxa"/>
          </w:tcPr>
          <w:p w:rsidR="00567FEB" w:rsidRPr="00E6254E" w:rsidRDefault="00567FEB" w:rsidP="00BC4F1A">
            <w:pPr>
              <w:snapToGrid w:val="0"/>
              <w:jc w:val="right"/>
              <w:rPr>
                <w:b/>
              </w:rPr>
            </w:pPr>
            <w:r w:rsidRPr="00E6254E">
              <w:rPr>
                <w:b/>
              </w:rPr>
              <w:t>28</w:t>
            </w:r>
          </w:p>
          <w:p w:rsidR="00567FEB" w:rsidRPr="00E6254E" w:rsidRDefault="00567FEB" w:rsidP="00BC4F1A">
            <w:pPr>
              <w:jc w:val="right"/>
              <w:rPr>
                <w:b/>
              </w:rPr>
            </w:pPr>
          </w:p>
        </w:tc>
      </w:tr>
      <w:tr w:rsidR="00567FEB" w:rsidRPr="00E6254E" w:rsidTr="00BC4F1A">
        <w:tc>
          <w:tcPr>
            <w:tcW w:w="7988" w:type="dxa"/>
          </w:tcPr>
          <w:p w:rsidR="00567FEB" w:rsidRPr="00E6254E" w:rsidRDefault="00567FEB" w:rsidP="00BC4F1A">
            <w:pPr>
              <w:snapToGrid w:val="0"/>
              <w:rPr>
                <w:b/>
              </w:rPr>
            </w:pPr>
            <w:r w:rsidRPr="00E6254E">
              <w:rPr>
                <w:b/>
              </w:rPr>
              <w:t>Struktura dochodów wg źródeł pochodzenia</w:t>
            </w:r>
          </w:p>
        </w:tc>
        <w:tc>
          <w:tcPr>
            <w:tcW w:w="1222" w:type="dxa"/>
          </w:tcPr>
          <w:p w:rsidR="00567FEB" w:rsidRPr="00E6254E" w:rsidRDefault="00567FEB" w:rsidP="00BC4F1A">
            <w:pPr>
              <w:snapToGrid w:val="0"/>
              <w:jc w:val="right"/>
              <w:rPr>
                <w:b/>
              </w:rPr>
            </w:pPr>
            <w:r w:rsidRPr="00E6254E">
              <w:rPr>
                <w:b/>
              </w:rPr>
              <w:t>3</w:t>
            </w:r>
            <w:r w:rsidR="00FA656A" w:rsidRPr="00E6254E">
              <w:rPr>
                <w:b/>
              </w:rPr>
              <w:t>2</w:t>
            </w:r>
          </w:p>
          <w:p w:rsidR="00567FEB" w:rsidRPr="00E6254E" w:rsidRDefault="00567FEB" w:rsidP="00BC4F1A">
            <w:pPr>
              <w:jc w:val="right"/>
              <w:rPr>
                <w:b/>
              </w:rPr>
            </w:pPr>
          </w:p>
        </w:tc>
      </w:tr>
      <w:tr w:rsidR="00567FEB" w:rsidRPr="00E6254E" w:rsidTr="00BC4F1A">
        <w:tc>
          <w:tcPr>
            <w:tcW w:w="7988" w:type="dxa"/>
          </w:tcPr>
          <w:p w:rsidR="00567FEB" w:rsidRPr="00E6254E" w:rsidRDefault="00567FEB" w:rsidP="00BC4F1A">
            <w:pPr>
              <w:snapToGrid w:val="0"/>
              <w:rPr>
                <w:b/>
              </w:rPr>
            </w:pPr>
            <w:r w:rsidRPr="00E6254E">
              <w:rPr>
                <w:b/>
              </w:rPr>
              <w:t>Wykonanie wydatków budżetowych</w:t>
            </w:r>
          </w:p>
        </w:tc>
        <w:tc>
          <w:tcPr>
            <w:tcW w:w="1222" w:type="dxa"/>
          </w:tcPr>
          <w:p w:rsidR="00567FEB" w:rsidRPr="00E6254E" w:rsidRDefault="00FA656A" w:rsidP="00BC4F1A">
            <w:pPr>
              <w:snapToGrid w:val="0"/>
              <w:jc w:val="right"/>
              <w:rPr>
                <w:b/>
              </w:rPr>
            </w:pPr>
            <w:r w:rsidRPr="00E6254E">
              <w:rPr>
                <w:b/>
              </w:rPr>
              <w:t>40</w:t>
            </w:r>
          </w:p>
          <w:p w:rsidR="00567FEB" w:rsidRPr="00E6254E" w:rsidRDefault="00567FEB" w:rsidP="00BC4F1A">
            <w:pPr>
              <w:jc w:val="right"/>
              <w:rPr>
                <w:b/>
              </w:rPr>
            </w:pPr>
          </w:p>
        </w:tc>
      </w:tr>
      <w:tr w:rsidR="00567FEB" w:rsidRPr="00E6254E" w:rsidTr="00BC4F1A">
        <w:tc>
          <w:tcPr>
            <w:tcW w:w="7988" w:type="dxa"/>
          </w:tcPr>
          <w:p w:rsidR="00567FEB" w:rsidRPr="00E6254E" w:rsidRDefault="00567FEB" w:rsidP="00BC4F1A">
            <w:pPr>
              <w:snapToGrid w:val="0"/>
              <w:rPr>
                <w:b/>
              </w:rPr>
            </w:pPr>
            <w:r w:rsidRPr="00E6254E">
              <w:rPr>
                <w:b/>
              </w:rPr>
              <w:t>Wydatki wg działów klasyfikacji budżetowej</w:t>
            </w:r>
          </w:p>
        </w:tc>
        <w:tc>
          <w:tcPr>
            <w:tcW w:w="1222" w:type="dxa"/>
          </w:tcPr>
          <w:p w:rsidR="00567FEB" w:rsidRPr="00E6254E" w:rsidRDefault="00567FEB" w:rsidP="00BC4F1A">
            <w:pPr>
              <w:snapToGrid w:val="0"/>
              <w:jc w:val="right"/>
              <w:rPr>
                <w:b/>
              </w:rPr>
            </w:pPr>
            <w:r w:rsidRPr="00E6254E">
              <w:rPr>
                <w:b/>
              </w:rPr>
              <w:t>54</w:t>
            </w:r>
          </w:p>
          <w:p w:rsidR="00567FEB" w:rsidRPr="00E6254E" w:rsidRDefault="00567FEB" w:rsidP="00BC4F1A">
            <w:pPr>
              <w:jc w:val="center"/>
              <w:rPr>
                <w:b/>
              </w:rPr>
            </w:pPr>
          </w:p>
        </w:tc>
      </w:tr>
      <w:tr w:rsidR="00567FEB" w:rsidRPr="00E6254E" w:rsidTr="00BC4F1A">
        <w:tc>
          <w:tcPr>
            <w:tcW w:w="7988" w:type="dxa"/>
          </w:tcPr>
          <w:p w:rsidR="00567FEB" w:rsidRPr="00E6254E" w:rsidRDefault="00567FEB" w:rsidP="00BC4F1A">
            <w:pPr>
              <w:snapToGrid w:val="0"/>
              <w:rPr>
                <w:b/>
              </w:rPr>
            </w:pPr>
            <w:r w:rsidRPr="00E6254E">
              <w:rPr>
                <w:b/>
              </w:rPr>
              <w:t>Struktura wydatków wg rodzajów</w:t>
            </w:r>
          </w:p>
        </w:tc>
        <w:tc>
          <w:tcPr>
            <w:tcW w:w="1222" w:type="dxa"/>
          </w:tcPr>
          <w:p w:rsidR="00567FEB" w:rsidRPr="00E6254E" w:rsidRDefault="00567FEB" w:rsidP="00BC4F1A">
            <w:pPr>
              <w:snapToGrid w:val="0"/>
              <w:jc w:val="right"/>
              <w:rPr>
                <w:b/>
              </w:rPr>
            </w:pPr>
            <w:r w:rsidRPr="00E6254E">
              <w:rPr>
                <w:b/>
              </w:rPr>
              <w:t>6</w:t>
            </w:r>
            <w:r w:rsidR="00FA656A" w:rsidRPr="00E6254E">
              <w:rPr>
                <w:b/>
              </w:rPr>
              <w:t>1</w:t>
            </w:r>
          </w:p>
          <w:p w:rsidR="00567FEB" w:rsidRPr="00E6254E" w:rsidRDefault="00567FEB" w:rsidP="00BC4F1A">
            <w:pPr>
              <w:jc w:val="right"/>
              <w:rPr>
                <w:b/>
              </w:rPr>
            </w:pPr>
          </w:p>
        </w:tc>
      </w:tr>
      <w:tr w:rsidR="00567FEB" w:rsidRPr="00E6254E" w:rsidTr="00BC4F1A">
        <w:tc>
          <w:tcPr>
            <w:tcW w:w="7988" w:type="dxa"/>
          </w:tcPr>
          <w:p w:rsidR="00567FEB" w:rsidRPr="00E6254E" w:rsidRDefault="00567FEB" w:rsidP="00FA656A">
            <w:pPr>
              <w:snapToGrid w:val="0"/>
              <w:rPr>
                <w:b/>
              </w:rPr>
            </w:pPr>
            <w:r w:rsidRPr="00E6254E">
              <w:rPr>
                <w:b/>
              </w:rPr>
              <w:t>Wydatki w latach 201</w:t>
            </w:r>
            <w:r w:rsidR="00FA656A" w:rsidRPr="00E6254E">
              <w:rPr>
                <w:b/>
              </w:rPr>
              <w:t>4</w:t>
            </w:r>
            <w:r w:rsidRPr="00E6254E">
              <w:rPr>
                <w:b/>
              </w:rPr>
              <w:t xml:space="preserve"> – 201</w:t>
            </w:r>
            <w:r w:rsidR="00FA656A" w:rsidRPr="00E6254E">
              <w:rPr>
                <w:b/>
              </w:rPr>
              <w:t>8</w:t>
            </w:r>
          </w:p>
          <w:p w:rsidR="00FA656A" w:rsidRPr="00E6254E" w:rsidRDefault="00FA656A" w:rsidP="00FA656A">
            <w:pPr>
              <w:snapToGrid w:val="0"/>
              <w:rPr>
                <w:b/>
              </w:rPr>
            </w:pPr>
          </w:p>
        </w:tc>
        <w:tc>
          <w:tcPr>
            <w:tcW w:w="1222" w:type="dxa"/>
          </w:tcPr>
          <w:p w:rsidR="00FA656A" w:rsidRPr="00E6254E" w:rsidRDefault="00567FEB" w:rsidP="00BC4F1A">
            <w:pPr>
              <w:snapToGrid w:val="0"/>
              <w:jc w:val="right"/>
              <w:rPr>
                <w:b/>
              </w:rPr>
            </w:pPr>
            <w:r w:rsidRPr="00E6254E">
              <w:rPr>
                <w:b/>
              </w:rPr>
              <w:t>6</w:t>
            </w:r>
            <w:r w:rsidR="00FA656A" w:rsidRPr="00E6254E">
              <w:rPr>
                <w:b/>
              </w:rPr>
              <w:t>8</w:t>
            </w:r>
          </w:p>
          <w:p w:rsidR="00567FEB" w:rsidRPr="00E6254E" w:rsidRDefault="00567FEB" w:rsidP="00BC4F1A">
            <w:pPr>
              <w:jc w:val="right"/>
              <w:rPr>
                <w:b/>
              </w:rPr>
            </w:pPr>
          </w:p>
        </w:tc>
      </w:tr>
      <w:tr w:rsidR="00FA656A" w:rsidRPr="00E6254E" w:rsidTr="00BC4F1A">
        <w:tc>
          <w:tcPr>
            <w:tcW w:w="7988" w:type="dxa"/>
          </w:tcPr>
          <w:p w:rsidR="00FA656A" w:rsidRPr="00E6254E" w:rsidRDefault="00FA656A" w:rsidP="00FA656A">
            <w:pPr>
              <w:snapToGrid w:val="0"/>
              <w:rPr>
                <w:b/>
              </w:rPr>
            </w:pPr>
            <w:r w:rsidRPr="00E6254E">
              <w:rPr>
                <w:b/>
              </w:rPr>
              <w:t>Informacja z wykonania zadań przez Wydział Inwestycji i Rozwoju</w:t>
            </w:r>
          </w:p>
        </w:tc>
        <w:tc>
          <w:tcPr>
            <w:tcW w:w="1222" w:type="dxa"/>
          </w:tcPr>
          <w:p w:rsidR="00FA656A" w:rsidRPr="00E6254E" w:rsidRDefault="00FA656A" w:rsidP="00BC4F1A">
            <w:pPr>
              <w:snapToGrid w:val="0"/>
              <w:jc w:val="right"/>
              <w:rPr>
                <w:b/>
              </w:rPr>
            </w:pPr>
            <w:r w:rsidRPr="00E6254E">
              <w:rPr>
                <w:b/>
              </w:rPr>
              <w:t>71</w:t>
            </w:r>
          </w:p>
        </w:tc>
      </w:tr>
      <w:tr w:rsidR="00FA656A" w:rsidRPr="00E6254E" w:rsidTr="00BC4F1A">
        <w:tc>
          <w:tcPr>
            <w:tcW w:w="7988" w:type="dxa"/>
          </w:tcPr>
          <w:p w:rsidR="00FA656A" w:rsidRPr="00E6254E" w:rsidRDefault="00FA656A" w:rsidP="00FA656A">
            <w:pPr>
              <w:snapToGrid w:val="0"/>
              <w:rPr>
                <w:b/>
              </w:rPr>
            </w:pPr>
          </w:p>
          <w:p w:rsidR="00FA656A" w:rsidRPr="00E6254E" w:rsidRDefault="00FA656A" w:rsidP="00FA656A">
            <w:pPr>
              <w:snapToGrid w:val="0"/>
              <w:rPr>
                <w:b/>
              </w:rPr>
            </w:pPr>
            <w:r w:rsidRPr="00E6254E">
              <w:rPr>
                <w:b/>
              </w:rPr>
              <w:t>Informacja z wykonania zadań przez Wdział Gospodarki Komunalnej i Ochrony Środowiska</w:t>
            </w:r>
          </w:p>
        </w:tc>
        <w:tc>
          <w:tcPr>
            <w:tcW w:w="1222" w:type="dxa"/>
          </w:tcPr>
          <w:p w:rsidR="00FA656A" w:rsidRPr="00E6254E" w:rsidRDefault="00FA656A" w:rsidP="00BC4F1A">
            <w:pPr>
              <w:snapToGrid w:val="0"/>
              <w:jc w:val="right"/>
              <w:rPr>
                <w:b/>
              </w:rPr>
            </w:pPr>
          </w:p>
          <w:p w:rsidR="00FA656A" w:rsidRPr="00E6254E" w:rsidRDefault="00FA656A" w:rsidP="00BC4F1A">
            <w:pPr>
              <w:snapToGrid w:val="0"/>
              <w:jc w:val="right"/>
              <w:rPr>
                <w:b/>
              </w:rPr>
            </w:pPr>
            <w:r w:rsidRPr="00E6254E">
              <w:rPr>
                <w:b/>
              </w:rPr>
              <w:t>78</w:t>
            </w:r>
          </w:p>
        </w:tc>
      </w:tr>
      <w:tr w:rsidR="00FA656A" w:rsidRPr="00E6254E" w:rsidTr="00BC4F1A">
        <w:tc>
          <w:tcPr>
            <w:tcW w:w="7988" w:type="dxa"/>
          </w:tcPr>
          <w:p w:rsidR="00FA656A" w:rsidRPr="00E6254E" w:rsidRDefault="00FA656A" w:rsidP="00FA656A">
            <w:pPr>
              <w:snapToGrid w:val="0"/>
              <w:rPr>
                <w:b/>
              </w:rPr>
            </w:pPr>
          </w:p>
        </w:tc>
        <w:tc>
          <w:tcPr>
            <w:tcW w:w="1222" w:type="dxa"/>
          </w:tcPr>
          <w:p w:rsidR="00FA656A" w:rsidRPr="00E6254E" w:rsidRDefault="00FA656A" w:rsidP="00BC4F1A">
            <w:pPr>
              <w:snapToGrid w:val="0"/>
              <w:jc w:val="right"/>
              <w:rPr>
                <w:b/>
              </w:rPr>
            </w:pPr>
          </w:p>
        </w:tc>
      </w:tr>
      <w:tr w:rsidR="00567FEB" w:rsidRPr="00E6254E" w:rsidTr="00BC4F1A">
        <w:tc>
          <w:tcPr>
            <w:tcW w:w="7988" w:type="dxa"/>
          </w:tcPr>
          <w:p w:rsidR="00567FEB" w:rsidRPr="00E6254E" w:rsidRDefault="00567FEB" w:rsidP="00BC4F1A">
            <w:pPr>
              <w:snapToGrid w:val="0"/>
              <w:rPr>
                <w:b/>
              </w:rPr>
            </w:pPr>
            <w:r w:rsidRPr="00E6254E">
              <w:rPr>
                <w:b/>
              </w:rPr>
              <w:t>Przychody i rozchody budżetu</w:t>
            </w:r>
          </w:p>
        </w:tc>
        <w:tc>
          <w:tcPr>
            <w:tcW w:w="1222" w:type="dxa"/>
          </w:tcPr>
          <w:p w:rsidR="00567FEB" w:rsidRPr="00E6254E" w:rsidRDefault="00FA656A" w:rsidP="00BC4F1A">
            <w:pPr>
              <w:snapToGrid w:val="0"/>
              <w:jc w:val="right"/>
              <w:rPr>
                <w:b/>
              </w:rPr>
            </w:pPr>
            <w:r w:rsidRPr="00E6254E">
              <w:rPr>
                <w:b/>
              </w:rPr>
              <w:t>82</w:t>
            </w:r>
          </w:p>
          <w:p w:rsidR="00567FEB" w:rsidRPr="00E6254E" w:rsidRDefault="00567FEB" w:rsidP="00BC4F1A">
            <w:pPr>
              <w:jc w:val="right"/>
              <w:rPr>
                <w:b/>
              </w:rPr>
            </w:pPr>
          </w:p>
        </w:tc>
      </w:tr>
      <w:tr w:rsidR="00567FEB" w:rsidRPr="00E6254E" w:rsidTr="00BC4F1A">
        <w:tc>
          <w:tcPr>
            <w:tcW w:w="7988" w:type="dxa"/>
          </w:tcPr>
          <w:p w:rsidR="00567FEB" w:rsidRPr="00E6254E" w:rsidRDefault="00567FEB" w:rsidP="00BC4F1A">
            <w:pPr>
              <w:snapToGrid w:val="0"/>
              <w:rPr>
                <w:b/>
              </w:rPr>
            </w:pPr>
            <w:r w:rsidRPr="00E6254E">
              <w:rPr>
                <w:b/>
              </w:rPr>
              <w:t>Stan zobowiązań wg tytułów dłużnych</w:t>
            </w:r>
          </w:p>
        </w:tc>
        <w:tc>
          <w:tcPr>
            <w:tcW w:w="1222" w:type="dxa"/>
          </w:tcPr>
          <w:p w:rsidR="00567FEB" w:rsidRPr="00E6254E" w:rsidRDefault="00FA656A" w:rsidP="00BC4F1A">
            <w:pPr>
              <w:snapToGrid w:val="0"/>
              <w:jc w:val="right"/>
              <w:rPr>
                <w:b/>
              </w:rPr>
            </w:pPr>
            <w:r w:rsidRPr="00E6254E">
              <w:rPr>
                <w:b/>
              </w:rPr>
              <w:t>83</w:t>
            </w:r>
          </w:p>
          <w:p w:rsidR="00567FEB" w:rsidRPr="00E6254E" w:rsidRDefault="00567FEB" w:rsidP="00BC4F1A">
            <w:pPr>
              <w:jc w:val="right"/>
              <w:rPr>
                <w:b/>
              </w:rPr>
            </w:pPr>
          </w:p>
        </w:tc>
      </w:tr>
      <w:tr w:rsidR="00567FEB" w:rsidRPr="00E6254E" w:rsidTr="00BC4F1A">
        <w:tc>
          <w:tcPr>
            <w:tcW w:w="7988" w:type="dxa"/>
          </w:tcPr>
          <w:p w:rsidR="00567FEB" w:rsidRPr="00E6254E" w:rsidRDefault="00567FEB" w:rsidP="00BC4F1A">
            <w:pPr>
              <w:snapToGrid w:val="0"/>
              <w:rPr>
                <w:b/>
              </w:rPr>
            </w:pPr>
            <w:r w:rsidRPr="00E6254E">
              <w:rPr>
                <w:b/>
              </w:rPr>
              <w:t>Posiadane udziały</w:t>
            </w:r>
          </w:p>
        </w:tc>
        <w:tc>
          <w:tcPr>
            <w:tcW w:w="1222" w:type="dxa"/>
          </w:tcPr>
          <w:p w:rsidR="00567FEB" w:rsidRPr="00E6254E" w:rsidRDefault="00E6254E" w:rsidP="00BC4F1A">
            <w:pPr>
              <w:snapToGrid w:val="0"/>
              <w:jc w:val="right"/>
              <w:rPr>
                <w:b/>
              </w:rPr>
            </w:pPr>
            <w:r w:rsidRPr="00E6254E">
              <w:rPr>
                <w:b/>
              </w:rPr>
              <w:t>84</w:t>
            </w:r>
          </w:p>
          <w:p w:rsidR="00567FEB" w:rsidRPr="00E6254E" w:rsidRDefault="00567FEB" w:rsidP="00BC4F1A">
            <w:pPr>
              <w:jc w:val="right"/>
              <w:rPr>
                <w:b/>
              </w:rPr>
            </w:pPr>
          </w:p>
        </w:tc>
      </w:tr>
      <w:tr w:rsidR="00567FEB" w:rsidRPr="00E6254E" w:rsidTr="00BC4F1A">
        <w:tc>
          <w:tcPr>
            <w:tcW w:w="7988" w:type="dxa"/>
          </w:tcPr>
          <w:p w:rsidR="00567FEB" w:rsidRPr="00E6254E" w:rsidRDefault="00E6254E" w:rsidP="00BC4F1A">
            <w:pPr>
              <w:snapToGrid w:val="0"/>
              <w:rPr>
                <w:b/>
              </w:rPr>
            </w:pPr>
            <w:r w:rsidRPr="00E6254E">
              <w:rPr>
                <w:b/>
              </w:rPr>
              <w:t>Stopień zaawansowania realizacji programów wieloletnich</w:t>
            </w:r>
          </w:p>
        </w:tc>
        <w:tc>
          <w:tcPr>
            <w:tcW w:w="1222" w:type="dxa"/>
          </w:tcPr>
          <w:p w:rsidR="00567FEB" w:rsidRPr="00E6254E" w:rsidRDefault="00567FEB" w:rsidP="00BC4F1A">
            <w:pPr>
              <w:snapToGrid w:val="0"/>
              <w:jc w:val="right"/>
              <w:rPr>
                <w:b/>
              </w:rPr>
            </w:pPr>
            <w:r w:rsidRPr="00E6254E">
              <w:rPr>
                <w:b/>
              </w:rPr>
              <w:t>84</w:t>
            </w:r>
          </w:p>
          <w:p w:rsidR="00567FEB" w:rsidRPr="00E6254E" w:rsidRDefault="00567FEB" w:rsidP="00BC4F1A">
            <w:pPr>
              <w:snapToGrid w:val="0"/>
              <w:jc w:val="right"/>
              <w:rPr>
                <w:b/>
              </w:rPr>
            </w:pPr>
          </w:p>
        </w:tc>
      </w:tr>
      <w:tr w:rsidR="00567FEB" w:rsidRPr="00E6254E" w:rsidTr="00BC4F1A">
        <w:tc>
          <w:tcPr>
            <w:tcW w:w="7988" w:type="dxa"/>
          </w:tcPr>
          <w:p w:rsidR="00567FEB" w:rsidRPr="00E6254E" w:rsidRDefault="00567FEB" w:rsidP="00BC4F1A">
            <w:pPr>
              <w:snapToGrid w:val="0"/>
              <w:rPr>
                <w:b/>
              </w:rPr>
            </w:pPr>
            <w:r w:rsidRPr="00E6254E">
              <w:rPr>
                <w:b/>
              </w:rPr>
              <w:t>Dochody na wyodrębnionych rachunkach</w:t>
            </w:r>
          </w:p>
        </w:tc>
        <w:tc>
          <w:tcPr>
            <w:tcW w:w="1222" w:type="dxa"/>
          </w:tcPr>
          <w:p w:rsidR="00567FEB" w:rsidRPr="00E6254E" w:rsidRDefault="00E6254E" w:rsidP="00BC4F1A">
            <w:pPr>
              <w:snapToGrid w:val="0"/>
              <w:jc w:val="right"/>
              <w:rPr>
                <w:b/>
              </w:rPr>
            </w:pPr>
            <w:r w:rsidRPr="00E6254E">
              <w:rPr>
                <w:b/>
              </w:rPr>
              <w:t>90</w:t>
            </w:r>
          </w:p>
        </w:tc>
      </w:tr>
    </w:tbl>
    <w:p w:rsidR="00567FEB" w:rsidRPr="00E6254E" w:rsidRDefault="00567FEB" w:rsidP="00567FEB">
      <w:pPr>
        <w:jc w:val="both"/>
        <w:rPr>
          <w:bCs/>
        </w:rPr>
      </w:pPr>
    </w:p>
    <w:p w:rsidR="00567FEB" w:rsidRPr="00E6254E" w:rsidRDefault="00567FEB" w:rsidP="00567FEB">
      <w:pPr>
        <w:jc w:val="both"/>
        <w:rPr>
          <w:b/>
          <w:u w:val="single"/>
        </w:rPr>
      </w:pPr>
    </w:p>
    <w:p w:rsidR="00567FEB" w:rsidRPr="00E6254E" w:rsidRDefault="00567FEB" w:rsidP="00567FEB">
      <w:pPr>
        <w:jc w:val="both"/>
        <w:rPr>
          <w:b/>
          <w:u w:val="single"/>
        </w:rPr>
      </w:pPr>
    </w:p>
    <w:p w:rsidR="00567FEB" w:rsidRPr="00E6254E" w:rsidRDefault="00567FEB" w:rsidP="00567FEB">
      <w:pPr>
        <w:jc w:val="both"/>
        <w:rPr>
          <w:b/>
          <w:u w:val="single"/>
        </w:rPr>
      </w:pPr>
    </w:p>
    <w:p w:rsidR="00567FEB" w:rsidRPr="00E6254E" w:rsidRDefault="00567FEB" w:rsidP="00567FEB">
      <w:pPr>
        <w:jc w:val="both"/>
        <w:rPr>
          <w:b/>
          <w:u w:val="single"/>
        </w:rPr>
      </w:pPr>
    </w:p>
    <w:p w:rsidR="00567FEB" w:rsidRPr="00E6254E" w:rsidRDefault="00567FEB" w:rsidP="00567FEB">
      <w:pPr>
        <w:jc w:val="both"/>
        <w:rPr>
          <w:b/>
          <w:u w:val="single"/>
        </w:rPr>
      </w:pPr>
    </w:p>
    <w:p w:rsidR="00567FEB" w:rsidRPr="00E6254E" w:rsidRDefault="00567FEB" w:rsidP="00567FEB">
      <w:pPr>
        <w:jc w:val="both"/>
        <w:rPr>
          <w:b/>
          <w:u w:val="single"/>
        </w:rPr>
      </w:pPr>
    </w:p>
    <w:p w:rsidR="00567FEB" w:rsidRPr="00E6254E" w:rsidRDefault="00567FEB" w:rsidP="00567FEB">
      <w:pPr>
        <w:jc w:val="both"/>
        <w:rPr>
          <w:b/>
          <w:u w:val="single"/>
        </w:rPr>
      </w:pPr>
    </w:p>
    <w:p w:rsidR="00567FEB" w:rsidRPr="00E6254E" w:rsidRDefault="00567FEB" w:rsidP="00567FEB">
      <w:pPr>
        <w:jc w:val="both"/>
        <w:rPr>
          <w:b/>
          <w:u w:val="single"/>
        </w:rPr>
      </w:pPr>
    </w:p>
    <w:p w:rsidR="00567FEB" w:rsidRPr="00E6254E" w:rsidRDefault="00567FEB" w:rsidP="00567FEB">
      <w:pPr>
        <w:jc w:val="both"/>
        <w:rPr>
          <w:b/>
          <w:u w:val="single"/>
        </w:rPr>
      </w:pPr>
    </w:p>
    <w:p w:rsidR="00567FEB" w:rsidRPr="00E6254E" w:rsidRDefault="00567FEB" w:rsidP="00567FEB">
      <w:pPr>
        <w:jc w:val="both"/>
        <w:rPr>
          <w:b/>
          <w:u w:val="single"/>
        </w:rPr>
      </w:pPr>
    </w:p>
    <w:p w:rsidR="00567FEB" w:rsidRPr="00E6254E" w:rsidRDefault="00567FEB" w:rsidP="00567FEB">
      <w:pPr>
        <w:jc w:val="both"/>
        <w:rPr>
          <w:b/>
          <w:u w:val="single"/>
        </w:rPr>
      </w:pPr>
    </w:p>
    <w:p w:rsidR="00567FEB" w:rsidRPr="00E6254E" w:rsidRDefault="00567FEB" w:rsidP="00567FEB">
      <w:pPr>
        <w:jc w:val="both"/>
        <w:rPr>
          <w:b/>
          <w:u w:val="single"/>
        </w:rPr>
      </w:pPr>
    </w:p>
    <w:p w:rsidR="00567FEB" w:rsidRPr="00E6254E" w:rsidRDefault="00567FEB" w:rsidP="00567FEB">
      <w:pPr>
        <w:jc w:val="both"/>
        <w:rPr>
          <w:b/>
          <w:u w:val="single"/>
        </w:rPr>
      </w:pPr>
      <w:bookmarkStart w:id="0" w:name="_GoBack"/>
      <w:bookmarkEnd w:id="0"/>
    </w:p>
    <w:p w:rsidR="00567FEB" w:rsidRPr="00E6254E" w:rsidRDefault="00567FEB" w:rsidP="00567FEB">
      <w:pPr>
        <w:jc w:val="both"/>
        <w:rPr>
          <w:b/>
          <w:u w:val="single"/>
        </w:rPr>
      </w:pPr>
    </w:p>
    <w:p w:rsidR="00567FEB" w:rsidRPr="00857E04" w:rsidRDefault="00567FEB" w:rsidP="00567FEB">
      <w:pPr>
        <w:spacing w:line="360" w:lineRule="auto"/>
        <w:jc w:val="both"/>
        <w:outlineLvl w:val="0"/>
      </w:pPr>
      <w:r w:rsidRPr="00857E04">
        <w:rPr>
          <w:b/>
        </w:rPr>
        <w:lastRenderedPageBreak/>
        <w:t>WSTĘP</w:t>
      </w:r>
      <w:r w:rsidRPr="00857E04">
        <w:tab/>
      </w:r>
    </w:p>
    <w:p w:rsidR="00567FEB" w:rsidRPr="001E5E36" w:rsidRDefault="00567FEB" w:rsidP="00567FEB">
      <w:pPr>
        <w:spacing w:line="360" w:lineRule="auto"/>
        <w:jc w:val="both"/>
        <w:rPr>
          <w:color w:val="FF0000"/>
        </w:rPr>
      </w:pPr>
    </w:p>
    <w:p w:rsidR="00567FEB" w:rsidRPr="00891BBB" w:rsidRDefault="00567FEB" w:rsidP="00567FEB">
      <w:pPr>
        <w:spacing w:line="360" w:lineRule="auto"/>
        <w:jc w:val="both"/>
      </w:pPr>
      <w:r w:rsidRPr="00891BBB">
        <w:t xml:space="preserve">     </w:t>
      </w:r>
      <w:r w:rsidR="00891BBB" w:rsidRPr="00891BBB">
        <w:t xml:space="preserve">   Budżet Gminy Łazy na rok 2018</w:t>
      </w:r>
      <w:r w:rsidRPr="00891BBB">
        <w:t xml:space="preserve"> został przyjęty Uchwałą Nr X</w:t>
      </w:r>
      <w:r w:rsidR="00891BBB" w:rsidRPr="00891BBB">
        <w:t>X</w:t>
      </w:r>
      <w:r w:rsidRPr="00891BBB">
        <w:t>XII/</w:t>
      </w:r>
      <w:r w:rsidR="00891BBB" w:rsidRPr="00891BBB">
        <w:t>278</w:t>
      </w:r>
      <w:r w:rsidRPr="00891BBB">
        <w:t>/1</w:t>
      </w:r>
      <w:r w:rsidR="00891BBB" w:rsidRPr="00891BBB">
        <w:t>7</w:t>
      </w:r>
      <w:r w:rsidRPr="00891BBB">
        <w:t xml:space="preserve">  Rady Miejskiej w  Łazach z dnia </w:t>
      </w:r>
      <w:r w:rsidR="00891BBB" w:rsidRPr="00891BBB">
        <w:t>18</w:t>
      </w:r>
      <w:r w:rsidRPr="00891BBB">
        <w:t xml:space="preserve"> grudnia 201</w:t>
      </w:r>
      <w:r w:rsidR="00891BBB" w:rsidRPr="00891BBB">
        <w:t>7</w:t>
      </w:r>
      <w:r w:rsidRPr="00891BBB">
        <w:t xml:space="preserve"> roku. </w:t>
      </w:r>
    </w:p>
    <w:p w:rsidR="00567FEB" w:rsidRPr="00891BBB" w:rsidRDefault="00567FEB" w:rsidP="00567FEB">
      <w:pPr>
        <w:spacing w:line="360" w:lineRule="auto"/>
        <w:jc w:val="both"/>
      </w:pPr>
      <w:r w:rsidRPr="00891BBB">
        <w:t>W uchwale budżetowej określone zostały następujące wymagane przepisami prawa wielkości                     i upoważnienia dla Burmistrza Łaz:</w:t>
      </w:r>
    </w:p>
    <w:p w:rsidR="00567FEB" w:rsidRPr="000B50A5" w:rsidRDefault="00567FEB" w:rsidP="00567FEB">
      <w:pPr>
        <w:spacing w:line="360" w:lineRule="auto"/>
        <w:jc w:val="both"/>
      </w:pPr>
      <w:r w:rsidRPr="00891BBB">
        <w:rPr>
          <w:u w:val="single"/>
        </w:rPr>
        <w:t>- dochody budżetu Gminy Łazy – 5</w:t>
      </w:r>
      <w:r w:rsidR="00891BBB" w:rsidRPr="00891BBB">
        <w:rPr>
          <w:u w:val="single"/>
        </w:rPr>
        <w:t>9.496.548,00</w:t>
      </w:r>
      <w:r w:rsidRPr="00891BBB">
        <w:rPr>
          <w:u w:val="single"/>
        </w:rPr>
        <w:t xml:space="preserve"> zł</w:t>
      </w:r>
      <w:r w:rsidRPr="00891BBB">
        <w:t>, z tego dochody bieżące – 5</w:t>
      </w:r>
      <w:r w:rsidR="00891BBB" w:rsidRPr="00891BBB">
        <w:t>2.863.450,00</w:t>
      </w:r>
      <w:r w:rsidRPr="00891BBB">
        <w:t xml:space="preserve"> </w:t>
      </w:r>
      <w:r w:rsidRPr="000B50A5">
        <w:t xml:space="preserve">zł, dochody majątkowe – </w:t>
      </w:r>
      <w:r w:rsidR="00891BBB" w:rsidRPr="000B50A5">
        <w:t>6.633.098,00</w:t>
      </w:r>
      <w:r w:rsidRPr="000B50A5">
        <w:t xml:space="preserve"> zł; dotacje na zadania zlecone z zakresu administracji rządowej oraz innych zadań zleconych gminom ustawami – </w:t>
      </w:r>
      <w:r w:rsidR="000B50A5" w:rsidRPr="000B50A5">
        <w:t>10.509.937</w:t>
      </w:r>
      <w:r w:rsidRPr="000B50A5">
        <w:t xml:space="preserve"> zł, dotacje                   na zadania realizowane na  podstawie porozumień – 2.000 zł oraz dochody z tytułu wydawania zezwoleń na sprzedaż napoi alkoholowych – 2</w:t>
      </w:r>
      <w:r w:rsidR="000B50A5" w:rsidRPr="000B50A5">
        <w:t>30.</w:t>
      </w:r>
      <w:r w:rsidRPr="000B50A5">
        <w:t>000 zł;</w:t>
      </w:r>
    </w:p>
    <w:p w:rsidR="00567FEB" w:rsidRPr="000B50A5" w:rsidRDefault="00567FEB" w:rsidP="00567FEB">
      <w:pPr>
        <w:spacing w:line="360" w:lineRule="auto"/>
        <w:jc w:val="both"/>
      </w:pPr>
      <w:r w:rsidRPr="00891BBB">
        <w:rPr>
          <w:u w:val="single"/>
        </w:rPr>
        <w:t xml:space="preserve">- wydatki budżetu Gminy Łazy – </w:t>
      </w:r>
      <w:r w:rsidR="00891BBB" w:rsidRPr="00891BBB">
        <w:rPr>
          <w:u w:val="single"/>
        </w:rPr>
        <w:t>61.727.842,00</w:t>
      </w:r>
      <w:r w:rsidRPr="00891BBB">
        <w:rPr>
          <w:u w:val="single"/>
        </w:rPr>
        <w:t xml:space="preserve"> zł, </w:t>
      </w:r>
      <w:r w:rsidRPr="00891BBB">
        <w:t xml:space="preserve">z tego wydatki bieżące – </w:t>
      </w:r>
      <w:r w:rsidR="00891BBB" w:rsidRPr="00891BBB">
        <w:t>52.439.687,00</w:t>
      </w:r>
      <w:r w:rsidRPr="00891BBB">
        <w:t xml:space="preserve"> </w:t>
      </w:r>
      <w:r w:rsidRPr="000B50A5">
        <w:t xml:space="preserve">zł, wydatki majątkowe </w:t>
      </w:r>
      <w:r w:rsidR="00891BBB" w:rsidRPr="000B50A5">
        <w:t>9.288.155,00</w:t>
      </w:r>
      <w:r w:rsidRPr="000B50A5">
        <w:t xml:space="preserve"> zł; wydatki na realizację zadań z zakresu administracji rządowej oraz innych zadań zleconych gminom ustawami – </w:t>
      </w:r>
      <w:r w:rsidR="000B50A5" w:rsidRPr="000B50A5">
        <w:t>10.509.937</w:t>
      </w:r>
      <w:r w:rsidRPr="000B50A5">
        <w:t xml:space="preserve"> zł, na realizację zadań na podstawie porozumień  – 2.000 zł, wydatki na realizację zadań określonych programem profilaktyki i rozwiązywania problemów alkoholowych – 2</w:t>
      </w:r>
      <w:r w:rsidR="000B50A5" w:rsidRPr="000B50A5">
        <w:t>16</w:t>
      </w:r>
      <w:r w:rsidRPr="000B50A5">
        <w:t>.000 zł oraz zadań  z zakresu przeciwdziałania narkomanii – 14.000 zł;</w:t>
      </w:r>
    </w:p>
    <w:p w:rsidR="00567FEB" w:rsidRPr="00594F31" w:rsidRDefault="00567FEB" w:rsidP="00567FEB">
      <w:pPr>
        <w:spacing w:line="360" w:lineRule="auto"/>
        <w:jc w:val="both"/>
      </w:pPr>
      <w:r w:rsidRPr="00594F31">
        <w:rPr>
          <w:u w:val="single"/>
        </w:rPr>
        <w:t xml:space="preserve">- planowany niedobór budżetu </w:t>
      </w:r>
      <w:r w:rsidR="00594F31" w:rsidRPr="00594F31">
        <w:rPr>
          <w:u w:val="single"/>
        </w:rPr>
        <w:t>–</w:t>
      </w:r>
      <w:r w:rsidRPr="00594F31">
        <w:rPr>
          <w:u w:val="single"/>
        </w:rPr>
        <w:t xml:space="preserve"> </w:t>
      </w:r>
      <w:r w:rsidR="00594F31" w:rsidRPr="00594F31">
        <w:rPr>
          <w:u w:val="single"/>
        </w:rPr>
        <w:t>2.231.294,00</w:t>
      </w:r>
      <w:r w:rsidRPr="00594F31">
        <w:rPr>
          <w:u w:val="single"/>
        </w:rPr>
        <w:t xml:space="preserve"> zł</w:t>
      </w:r>
      <w:r w:rsidRPr="00594F31">
        <w:t xml:space="preserve">, sfinansowany zaciągniętym kredytem                                   w wysokości </w:t>
      </w:r>
      <w:r w:rsidR="00594F31" w:rsidRPr="00594F31">
        <w:t>1.237.736,00 zł i środkami wolnymi w wysokości 993.558,00 zł</w:t>
      </w:r>
      <w:r w:rsidRPr="00594F31">
        <w:t>;</w:t>
      </w:r>
    </w:p>
    <w:p w:rsidR="00567FEB" w:rsidRPr="00594F31" w:rsidRDefault="00567FEB" w:rsidP="00567FEB">
      <w:pPr>
        <w:spacing w:line="360" w:lineRule="auto"/>
        <w:jc w:val="both"/>
      </w:pPr>
      <w:r w:rsidRPr="00594F31">
        <w:rPr>
          <w:u w:val="single"/>
        </w:rPr>
        <w:t>- planowane przychody budżetu – 3.</w:t>
      </w:r>
      <w:r w:rsidR="00594F31" w:rsidRPr="00594F31">
        <w:rPr>
          <w:u w:val="single"/>
        </w:rPr>
        <w:t xml:space="preserve">293.558,00 </w:t>
      </w:r>
      <w:r w:rsidRPr="00594F31">
        <w:rPr>
          <w:u w:val="single"/>
        </w:rPr>
        <w:t>zł</w:t>
      </w:r>
      <w:r w:rsidRPr="00594F31">
        <w:t xml:space="preserve"> –  kredyt w wysokości 3.000.000 zł</w:t>
      </w:r>
      <w:r w:rsidR="00594F31" w:rsidRPr="00594F31">
        <w:t xml:space="preserve"> i środki wolne w wysokości 993.558,00 zł</w:t>
      </w:r>
      <w:r w:rsidRPr="00594F31">
        <w:t>;</w:t>
      </w:r>
    </w:p>
    <w:p w:rsidR="000355BD" w:rsidRDefault="00567FEB" w:rsidP="000355BD">
      <w:pPr>
        <w:spacing w:line="360" w:lineRule="auto"/>
        <w:jc w:val="both"/>
        <w:rPr>
          <w:color w:val="FF0000"/>
        </w:rPr>
      </w:pPr>
      <w:r w:rsidRPr="00594F31">
        <w:rPr>
          <w:u w:val="single"/>
        </w:rPr>
        <w:t xml:space="preserve">- rozchody budżetu – </w:t>
      </w:r>
      <w:r w:rsidR="00594F31" w:rsidRPr="00594F31">
        <w:rPr>
          <w:u w:val="single"/>
        </w:rPr>
        <w:t>1.062.264,00</w:t>
      </w:r>
      <w:r w:rsidRPr="00594F31">
        <w:rPr>
          <w:u w:val="single"/>
        </w:rPr>
        <w:t xml:space="preserve"> zł</w:t>
      </w:r>
      <w:r w:rsidRPr="00594F31">
        <w:t xml:space="preserve"> - spłata zaciągniętych kredytów </w:t>
      </w:r>
      <w:r w:rsidR="00594F31" w:rsidRPr="00594F31">
        <w:t>260.085,00</w:t>
      </w:r>
      <w:r w:rsidRPr="00594F31">
        <w:t xml:space="preserve"> zł</w:t>
      </w:r>
      <w:r w:rsidR="00594F31" w:rsidRPr="00594F31">
        <w:t xml:space="preserve">,                          </w:t>
      </w:r>
      <w:r w:rsidRPr="00594F31">
        <w:t xml:space="preserve"> spłata pożyczek </w:t>
      </w:r>
      <w:r w:rsidR="00594F31" w:rsidRPr="00594F31">
        <w:t>402.170,00</w:t>
      </w:r>
      <w:r w:rsidRPr="00594F31">
        <w:t xml:space="preserve"> zł</w:t>
      </w:r>
      <w:r w:rsidR="00594F31" w:rsidRPr="00594F31">
        <w:t xml:space="preserve"> i wykup papierów wartościowych 400.000,00 zł</w:t>
      </w:r>
      <w:r w:rsidRPr="00594F31">
        <w:rPr>
          <w:u w:val="single"/>
        </w:rPr>
        <w:t>;</w:t>
      </w:r>
      <w:r w:rsidR="000355BD" w:rsidRPr="000355BD">
        <w:rPr>
          <w:color w:val="FF0000"/>
        </w:rPr>
        <w:t xml:space="preserve"> </w:t>
      </w:r>
    </w:p>
    <w:p w:rsidR="000355BD" w:rsidRPr="000355BD" w:rsidRDefault="000355BD" w:rsidP="000355BD">
      <w:pPr>
        <w:spacing w:line="360" w:lineRule="auto"/>
        <w:jc w:val="both"/>
      </w:pPr>
      <w:r w:rsidRPr="000355BD">
        <w:t>- ustalono limity:</w:t>
      </w:r>
    </w:p>
    <w:p w:rsidR="000355BD" w:rsidRPr="000355BD" w:rsidRDefault="000355BD" w:rsidP="000355BD">
      <w:pPr>
        <w:spacing w:line="360" w:lineRule="auto"/>
        <w:jc w:val="both"/>
      </w:pPr>
      <w:r w:rsidRPr="000355BD">
        <w:t>-- zaciąganych zobowiązań na sfinansowanie przejściowego deficytu budżetu w wysokości 3.000.000,00 zł,</w:t>
      </w:r>
    </w:p>
    <w:p w:rsidR="000355BD" w:rsidRPr="000355BD" w:rsidRDefault="000355BD" w:rsidP="000355BD">
      <w:pPr>
        <w:spacing w:line="360" w:lineRule="auto"/>
        <w:jc w:val="both"/>
      </w:pPr>
      <w:r w:rsidRPr="000355BD">
        <w:t>-- zaciąganych zobowiązańna spłatę wcześniej zaciągniętych zobowiązań w wysokości 1.062.264,00 zł,</w:t>
      </w:r>
    </w:p>
    <w:p w:rsidR="000355BD" w:rsidRPr="000355BD" w:rsidRDefault="000355BD" w:rsidP="000355BD">
      <w:pPr>
        <w:spacing w:line="360" w:lineRule="auto"/>
        <w:jc w:val="both"/>
      </w:pPr>
      <w:r w:rsidRPr="000355BD">
        <w:t>-- zaciąganych zobowiązań na sfinansowanie planowanego deficytu budżetu w wysokości 1.237.736,00 zł,</w:t>
      </w:r>
    </w:p>
    <w:p w:rsidR="000355BD" w:rsidRPr="000355BD" w:rsidRDefault="000355BD" w:rsidP="000355BD">
      <w:pPr>
        <w:spacing w:line="360" w:lineRule="auto"/>
        <w:jc w:val="both"/>
      </w:pPr>
      <w:r w:rsidRPr="000355BD">
        <w:t>-- udzielanych poręczeń i gwarancji w wysokości 3.200.000,00 zł;</w:t>
      </w:r>
    </w:p>
    <w:p w:rsidR="00567FEB" w:rsidRPr="00594F31" w:rsidRDefault="00567FEB" w:rsidP="00567FEB">
      <w:pPr>
        <w:spacing w:line="360" w:lineRule="auto"/>
        <w:jc w:val="both"/>
        <w:rPr>
          <w:u w:val="single"/>
        </w:rPr>
      </w:pPr>
      <w:r w:rsidRPr="00594F31">
        <w:rPr>
          <w:u w:val="single"/>
        </w:rPr>
        <w:t>- utworzono rezerwę ogólną w wysokości 2</w:t>
      </w:r>
      <w:r w:rsidR="00594F31" w:rsidRPr="00594F31">
        <w:rPr>
          <w:u w:val="single"/>
        </w:rPr>
        <w:t>25.880,00</w:t>
      </w:r>
      <w:r w:rsidRPr="00594F31">
        <w:rPr>
          <w:u w:val="single"/>
        </w:rPr>
        <w:t xml:space="preserve"> zł i rezerwę celową na wydatki związane z realizacją zadań własnych w zakresie zarządzania kryzysowego w wysokości      1</w:t>
      </w:r>
      <w:r w:rsidR="00594F31" w:rsidRPr="00594F31">
        <w:rPr>
          <w:u w:val="single"/>
        </w:rPr>
        <w:t>86</w:t>
      </w:r>
      <w:r w:rsidRPr="00594F31">
        <w:rPr>
          <w:u w:val="single"/>
        </w:rPr>
        <w:t>.000</w:t>
      </w:r>
      <w:r w:rsidR="00594F31" w:rsidRPr="00594F31">
        <w:rPr>
          <w:u w:val="single"/>
        </w:rPr>
        <w:t>,00</w:t>
      </w:r>
      <w:r w:rsidRPr="00594F31">
        <w:rPr>
          <w:u w:val="single"/>
        </w:rPr>
        <w:t xml:space="preserve"> zł;</w:t>
      </w:r>
    </w:p>
    <w:p w:rsidR="00567FEB" w:rsidRPr="000355BD" w:rsidRDefault="00567FEB" w:rsidP="00567FEB">
      <w:pPr>
        <w:spacing w:line="360" w:lineRule="auto"/>
        <w:jc w:val="both"/>
      </w:pPr>
      <w:r w:rsidRPr="000355BD">
        <w:lastRenderedPageBreak/>
        <w:t>- wyodrębniono w budżecie kwotę 2</w:t>
      </w:r>
      <w:r w:rsidR="000355BD" w:rsidRPr="000355BD">
        <w:t>39.506,22</w:t>
      </w:r>
      <w:r w:rsidRPr="000355BD">
        <w:t xml:space="preserve"> zł do dyspozycji sołectw na realizację zadań określonych przez zebrania wiejskie;</w:t>
      </w:r>
    </w:p>
    <w:p w:rsidR="000355BD" w:rsidRPr="000355BD" w:rsidRDefault="000355BD" w:rsidP="00567FEB">
      <w:pPr>
        <w:spacing w:line="360" w:lineRule="auto"/>
        <w:jc w:val="both"/>
      </w:pPr>
      <w:r w:rsidRPr="000355BD">
        <w:t>- ustalono planowane dochody z opłat za wydawanie zezwoleń na sprzedaż napojów alkoholowych w wysokości 230.000,00 zł i w całości przeznaczono na przeciwdziałanie alkoholizmowi i arkomanii;</w:t>
      </w:r>
    </w:p>
    <w:p w:rsidR="00567FEB" w:rsidRPr="000355BD" w:rsidRDefault="00567FEB" w:rsidP="00567FEB">
      <w:pPr>
        <w:spacing w:line="360" w:lineRule="auto"/>
        <w:jc w:val="both"/>
      </w:pPr>
      <w:r w:rsidRPr="000355BD">
        <w:rPr>
          <w:u w:val="single"/>
        </w:rPr>
        <w:t xml:space="preserve">- ustalono planowane dochody z opłat za gospodarowanie odpadami w wysokości </w:t>
      </w:r>
      <w:r w:rsidR="000355BD" w:rsidRPr="000355BD">
        <w:rPr>
          <w:u w:val="single"/>
        </w:rPr>
        <w:t>2.201.210,00</w:t>
      </w:r>
      <w:r w:rsidRPr="000355BD">
        <w:rPr>
          <w:u w:val="single"/>
        </w:rPr>
        <w:t xml:space="preserve"> zł</w:t>
      </w:r>
      <w:r w:rsidRPr="000355BD">
        <w:t xml:space="preserve"> i w całości przeznaczono je na funkcjonowanie systemu gospodarowania odpadami;</w:t>
      </w:r>
    </w:p>
    <w:p w:rsidR="00567FEB" w:rsidRPr="000355BD" w:rsidRDefault="00567FEB" w:rsidP="00567FEB">
      <w:pPr>
        <w:spacing w:line="360" w:lineRule="auto"/>
        <w:jc w:val="both"/>
      </w:pPr>
      <w:r w:rsidRPr="000355BD">
        <w:rPr>
          <w:u w:val="single"/>
        </w:rPr>
        <w:t>- ustalono planowane dochody z tytułu opłat za korzystanie z przystanków w wysokości 16.</w:t>
      </w:r>
      <w:r w:rsidR="000355BD" w:rsidRPr="000355BD">
        <w:rPr>
          <w:u w:val="single"/>
        </w:rPr>
        <w:t>1</w:t>
      </w:r>
      <w:r w:rsidRPr="000355BD">
        <w:rPr>
          <w:u w:val="single"/>
        </w:rPr>
        <w:t>00 zł</w:t>
      </w:r>
      <w:r w:rsidRPr="000355BD">
        <w:t xml:space="preserve"> i w całości przeznaczono na utrzymanie przystanków;</w:t>
      </w:r>
    </w:p>
    <w:p w:rsidR="00567FEB" w:rsidRPr="000355BD" w:rsidRDefault="00567FEB" w:rsidP="00567FEB">
      <w:pPr>
        <w:spacing w:line="360" w:lineRule="auto"/>
        <w:jc w:val="both"/>
      </w:pPr>
      <w:r w:rsidRPr="000355BD">
        <w:rPr>
          <w:u w:val="single"/>
        </w:rPr>
        <w:t xml:space="preserve">- ustalono planowane dochody z tytułu opłat i kar za korzystane ze środowiska             </w:t>
      </w:r>
      <w:r w:rsidR="000355BD" w:rsidRPr="000355BD">
        <w:rPr>
          <w:u w:val="single"/>
        </w:rPr>
        <w:t xml:space="preserve">             w wysokości 13</w:t>
      </w:r>
      <w:r w:rsidRPr="000355BD">
        <w:rPr>
          <w:u w:val="single"/>
        </w:rPr>
        <w:t>0.000 zł</w:t>
      </w:r>
      <w:r w:rsidRPr="000355BD">
        <w:t xml:space="preserve"> i w całości przeznaczono na finansowanie wydatków                           z zakresu ochrony środowiska i gospodarki wodnej;</w:t>
      </w:r>
    </w:p>
    <w:p w:rsidR="00567FEB" w:rsidRPr="000355BD" w:rsidRDefault="00567FEB" w:rsidP="00567FEB">
      <w:pPr>
        <w:spacing w:line="360" w:lineRule="auto"/>
        <w:jc w:val="both"/>
      </w:pPr>
      <w:r w:rsidRPr="000355BD">
        <w:t>- upoważniono Burmistrza Miasta i Gminy Łazy do dokonywania zmian w planie wydatków w ramach działu klasyfikacji budżetowej;</w:t>
      </w:r>
    </w:p>
    <w:p w:rsidR="00567FEB" w:rsidRPr="000355BD" w:rsidRDefault="00567FEB" w:rsidP="00567FEB">
      <w:pPr>
        <w:spacing w:line="360" w:lineRule="auto"/>
        <w:jc w:val="both"/>
      </w:pPr>
      <w:r w:rsidRPr="000355BD">
        <w:t>- upoważniono Burmistrza Łaz do lokowania wolnych środków w bankach innych niż bank prowadzący obsługę bankową budżetu gminy.</w:t>
      </w:r>
    </w:p>
    <w:p w:rsidR="00567FEB" w:rsidRPr="001E5E36" w:rsidRDefault="00567FEB" w:rsidP="00567FEB">
      <w:pPr>
        <w:spacing w:line="360" w:lineRule="auto"/>
        <w:jc w:val="both"/>
        <w:rPr>
          <w:color w:val="FF0000"/>
        </w:rPr>
      </w:pPr>
    </w:p>
    <w:p w:rsidR="00567FEB" w:rsidRPr="002A4F61" w:rsidRDefault="00567FEB" w:rsidP="00567FEB">
      <w:pPr>
        <w:spacing w:line="360" w:lineRule="auto"/>
        <w:jc w:val="both"/>
        <w:outlineLvl w:val="0"/>
        <w:rPr>
          <w:b/>
        </w:rPr>
      </w:pPr>
      <w:r w:rsidRPr="002A4F61">
        <w:rPr>
          <w:b/>
        </w:rPr>
        <w:t>ZMIANY DO BUDŻETU</w:t>
      </w:r>
    </w:p>
    <w:p w:rsidR="00567FEB" w:rsidRPr="002A4F61" w:rsidRDefault="00567FEB" w:rsidP="00567FEB">
      <w:pPr>
        <w:spacing w:line="360" w:lineRule="auto"/>
        <w:jc w:val="both"/>
      </w:pPr>
    </w:p>
    <w:p w:rsidR="00567FEB" w:rsidRPr="002A4F61" w:rsidRDefault="00567FEB" w:rsidP="00567FEB">
      <w:pPr>
        <w:spacing w:line="360" w:lineRule="auto"/>
        <w:jc w:val="both"/>
      </w:pPr>
      <w:r w:rsidRPr="002A4F61">
        <w:t>W trakcie realizacji budżet Gminy Łazy wielokrotnie był nowelizowany bądź to uchwałami Rady Miejskiej , bądź zarządzeniami Burmistrza zgodnie z kompetencjami obydwu organów.                 W kolejności chronologicznej dokonano następujących zmian do budżetu:</w:t>
      </w:r>
    </w:p>
    <w:p w:rsidR="00567FEB" w:rsidRDefault="00567FEB" w:rsidP="00567FEB">
      <w:pPr>
        <w:spacing w:line="360" w:lineRule="auto"/>
        <w:jc w:val="both"/>
      </w:pPr>
      <w:r w:rsidRPr="002A4F61">
        <w:rPr>
          <w:b/>
        </w:rPr>
        <w:t xml:space="preserve">Zarządzeniem Nr </w:t>
      </w:r>
      <w:r w:rsidR="002A4F61">
        <w:rPr>
          <w:b/>
        </w:rPr>
        <w:t>4</w:t>
      </w:r>
      <w:r w:rsidRPr="002A4F61">
        <w:rPr>
          <w:b/>
        </w:rPr>
        <w:t xml:space="preserve"> z </w:t>
      </w:r>
      <w:r w:rsidR="002A4F61" w:rsidRPr="002A4F61">
        <w:rPr>
          <w:b/>
        </w:rPr>
        <w:t>10</w:t>
      </w:r>
      <w:r w:rsidRPr="002A4F61">
        <w:rPr>
          <w:b/>
        </w:rPr>
        <w:t xml:space="preserve"> stycznia 201</w:t>
      </w:r>
      <w:r w:rsidR="002A4F61" w:rsidRPr="002A4F61">
        <w:rPr>
          <w:b/>
        </w:rPr>
        <w:t>8</w:t>
      </w:r>
      <w:r w:rsidRPr="002A4F61">
        <w:rPr>
          <w:b/>
        </w:rPr>
        <w:t xml:space="preserve"> roku</w:t>
      </w:r>
      <w:r w:rsidRPr="002A4F61">
        <w:t xml:space="preserve"> Burmistrz  Łaz ustalił plan finansowy Urzędu Miejskiego oraz plan finansowy zadań z zakresu administracji rządowej oraz innych zadań zleconych gminie ustawami.</w:t>
      </w:r>
    </w:p>
    <w:p w:rsidR="002A4F61" w:rsidRDefault="002A4F61" w:rsidP="00567FEB">
      <w:pPr>
        <w:spacing w:line="360" w:lineRule="auto"/>
        <w:jc w:val="both"/>
      </w:pPr>
      <w:r w:rsidRPr="002A4F61">
        <w:rPr>
          <w:b/>
        </w:rPr>
        <w:t xml:space="preserve">Zarządzeniem Nr 5 z 12 stycznia 2018 roku </w:t>
      </w:r>
      <w:r>
        <w:t>rozwiązano część r</w:t>
      </w:r>
      <w:r w:rsidR="00DB3D1B">
        <w:t>e</w:t>
      </w:r>
      <w:r>
        <w:t xml:space="preserve">zerwy ogólnej </w:t>
      </w:r>
      <w:r w:rsidR="007774F8">
        <w:t xml:space="preserve">                     </w:t>
      </w:r>
      <w:r>
        <w:t>w wysokości 21.350 zł</w:t>
      </w:r>
      <w:r w:rsidR="00DB3D1B">
        <w:t xml:space="preserve"> z przeznaczeniem a zwiększenie planu wydatków bieżących Urzędu Miejskiego</w:t>
      </w:r>
    </w:p>
    <w:p w:rsidR="00DB3D1B" w:rsidRDefault="00DB3D1B" w:rsidP="00567FEB">
      <w:pPr>
        <w:spacing w:line="360" w:lineRule="auto"/>
        <w:jc w:val="both"/>
      </w:pPr>
      <w:r w:rsidRPr="00DB3D1B">
        <w:rPr>
          <w:b/>
        </w:rPr>
        <w:t>Zarządzeniem Nr 8 z 23 stycznia 2018 roku</w:t>
      </w:r>
      <w:r>
        <w:t xml:space="preserve"> </w:t>
      </w:r>
      <w:r>
        <w:rPr>
          <w:b/>
          <w:sz w:val="22"/>
        </w:rPr>
        <w:t> d</w:t>
      </w:r>
      <w:r>
        <w:rPr>
          <w:sz w:val="22"/>
        </w:rPr>
        <w:t xml:space="preserve">okonano zmian planu wydatków budżetowych Gminy Łazy na rok 2018 oraz rozwiązano część rezerwy ogólnej w wysokości 6.500 zł  z przeznaczeniem na zwiększenie planu wydatków bieżących urzędu t.j. zwroty dotacji i odsetki od dotacji - 3.000,00 zł oraz dla SP Wysoka na wypłatę stypendiów motywacyjnych w wysokości 3.500 zł. </w:t>
      </w:r>
    </w:p>
    <w:p w:rsidR="00567FEB" w:rsidRPr="00900D74" w:rsidRDefault="00567FEB" w:rsidP="00567FEB">
      <w:pPr>
        <w:spacing w:line="360" w:lineRule="auto"/>
        <w:jc w:val="both"/>
      </w:pPr>
      <w:r w:rsidRPr="00900D74">
        <w:rPr>
          <w:b/>
        </w:rPr>
        <w:lastRenderedPageBreak/>
        <w:t>Uchwałą Nr XX</w:t>
      </w:r>
      <w:r w:rsidR="00DB3D1B" w:rsidRPr="00900D74">
        <w:rPr>
          <w:b/>
        </w:rPr>
        <w:t>X</w:t>
      </w:r>
      <w:r w:rsidRPr="00900D74">
        <w:rPr>
          <w:b/>
        </w:rPr>
        <w:t>III/</w:t>
      </w:r>
      <w:r w:rsidR="00DB3D1B" w:rsidRPr="00900D74">
        <w:rPr>
          <w:b/>
        </w:rPr>
        <w:t>284</w:t>
      </w:r>
      <w:r w:rsidRPr="00900D74">
        <w:rPr>
          <w:b/>
        </w:rPr>
        <w:t>/1</w:t>
      </w:r>
      <w:r w:rsidR="00DB3D1B" w:rsidRPr="00900D74">
        <w:rPr>
          <w:b/>
        </w:rPr>
        <w:t>8</w:t>
      </w:r>
      <w:r w:rsidRPr="00900D74">
        <w:rPr>
          <w:b/>
        </w:rPr>
        <w:t xml:space="preserve"> z dnia </w:t>
      </w:r>
      <w:r w:rsidR="00DB3D1B" w:rsidRPr="00900D74">
        <w:rPr>
          <w:b/>
        </w:rPr>
        <w:t>25</w:t>
      </w:r>
      <w:r w:rsidRPr="00900D74">
        <w:rPr>
          <w:b/>
        </w:rPr>
        <w:t xml:space="preserve"> stycznia  201</w:t>
      </w:r>
      <w:r w:rsidR="00DB3D1B" w:rsidRPr="00900D74">
        <w:rPr>
          <w:b/>
        </w:rPr>
        <w:t>8</w:t>
      </w:r>
      <w:r w:rsidRPr="00900D74">
        <w:rPr>
          <w:b/>
        </w:rPr>
        <w:t xml:space="preserve"> roku</w:t>
      </w:r>
      <w:r w:rsidRPr="00900D74">
        <w:t>:</w:t>
      </w:r>
    </w:p>
    <w:p w:rsidR="00DB3D1B" w:rsidRDefault="00900D74" w:rsidP="00900D74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1)</w:t>
      </w:r>
      <w:r w:rsidR="00DB3D1B">
        <w:rPr>
          <w:shd w:val="clear" w:color="auto" w:fill="FFFFFF"/>
          <w:lang w:bidi="pl-PL"/>
        </w:rPr>
        <w:t xml:space="preserve"> zwiększono planu wydatków budżetowych o kwotę 76.958 zł</w:t>
      </w:r>
      <w:r>
        <w:rPr>
          <w:shd w:val="clear" w:color="auto" w:fill="FFFFFF"/>
          <w:lang w:bidi="pl-PL"/>
        </w:rPr>
        <w:t>,</w:t>
      </w:r>
      <w:r w:rsidR="00DB3D1B">
        <w:rPr>
          <w:shd w:val="clear" w:color="auto" w:fill="FFFFFF"/>
          <w:lang w:bidi="pl-PL"/>
        </w:rPr>
        <w:t xml:space="preserve"> </w:t>
      </w:r>
      <w:r>
        <w:rPr>
          <w:shd w:val="clear" w:color="auto" w:fill="FFFFFF"/>
          <w:lang w:bidi="pl-PL"/>
        </w:rPr>
        <w:t xml:space="preserve">w tym </w:t>
      </w:r>
      <w:r w:rsidR="00DB3D1B">
        <w:rPr>
          <w:shd w:val="clear" w:color="auto" w:fill="FFFFFF"/>
          <w:lang w:bidi="pl-PL"/>
        </w:rPr>
        <w:t xml:space="preserve">na realizację projektu unijnego pn. "Ciesz się naszym dziedzictwem" o  70.950 zł oraz </w:t>
      </w:r>
      <w:r>
        <w:rPr>
          <w:shd w:val="clear" w:color="auto" w:fill="FFFFFF"/>
          <w:lang w:bidi="pl-PL"/>
        </w:rPr>
        <w:t>p</w:t>
      </w:r>
      <w:r w:rsidR="00DB3D1B">
        <w:rPr>
          <w:shd w:val="clear" w:color="auto" w:fill="FFFFFF"/>
          <w:lang w:bidi="pl-PL"/>
        </w:rPr>
        <w:t>rojekt pn. "Ponadnarodowa mobilność kadry edukacji szkolnej" o 6.008 zł;</w:t>
      </w:r>
    </w:p>
    <w:p w:rsidR="00DB3D1B" w:rsidRDefault="00900D74" w:rsidP="00900D74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2)</w:t>
      </w:r>
      <w:r w:rsidR="00DB3D1B">
        <w:rPr>
          <w:shd w:val="clear" w:color="auto" w:fill="FFFFFF"/>
          <w:lang w:bidi="pl-PL"/>
        </w:rPr>
        <w:t xml:space="preserve"> </w:t>
      </w:r>
      <w:r>
        <w:rPr>
          <w:shd w:val="clear" w:color="auto" w:fill="FFFFFF"/>
          <w:lang w:bidi="pl-PL"/>
        </w:rPr>
        <w:t>z</w:t>
      </w:r>
      <w:r w:rsidR="00DB3D1B">
        <w:rPr>
          <w:shd w:val="clear" w:color="auto" w:fill="FFFFFF"/>
          <w:lang w:bidi="pl-PL"/>
        </w:rPr>
        <w:t>większono planowany deficyt budżetu o 76.958 zł;</w:t>
      </w:r>
    </w:p>
    <w:p w:rsidR="00DB3D1B" w:rsidRDefault="00900D74" w:rsidP="00900D74">
      <w:pPr>
        <w:pStyle w:val="Normal0"/>
        <w:spacing w:line="360" w:lineRule="auto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3) wskazano środki wolne jako </w:t>
      </w:r>
      <w:r w:rsidR="00DB3D1B">
        <w:rPr>
          <w:shd w:val="clear" w:color="auto" w:fill="FFFFFF"/>
          <w:lang w:bidi="pl-PL"/>
        </w:rPr>
        <w:t>źródł</w:t>
      </w:r>
      <w:r>
        <w:rPr>
          <w:shd w:val="clear" w:color="auto" w:fill="FFFFFF"/>
          <w:lang w:bidi="pl-PL"/>
        </w:rPr>
        <w:t>o</w:t>
      </w:r>
      <w:r w:rsidR="00DB3D1B">
        <w:rPr>
          <w:shd w:val="clear" w:color="auto" w:fill="FFFFFF"/>
          <w:lang w:bidi="pl-PL"/>
        </w:rPr>
        <w:t xml:space="preserve"> finansowania zwiększonego </w:t>
      </w:r>
      <w:r>
        <w:rPr>
          <w:shd w:val="clear" w:color="auto" w:fill="FFFFFF"/>
          <w:lang w:bidi="pl-PL"/>
        </w:rPr>
        <w:t xml:space="preserve">planowanego </w:t>
      </w:r>
      <w:r w:rsidR="00DB3D1B">
        <w:rPr>
          <w:shd w:val="clear" w:color="auto" w:fill="FFFFFF"/>
          <w:lang w:bidi="pl-PL"/>
        </w:rPr>
        <w:t>deficytu budżetu</w:t>
      </w:r>
      <w:r>
        <w:rPr>
          <w:shd w:val="clear" w:color="auto" w:fill="FFFFFF"/>
          <w:lang w:bidi="pl-PL"/>
        </w:rPr>
        <w:t>;</w:t>
      </w:r>
    </w:p>
    <w:p w:rsidR="00900D74" w:rsidRDefault="00900D74" w:rsidP="00900D74">
      <w:pPr>
        <w:pStyle w:val="Normal0"/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  <w:lang w:bidi="pl-PL"/>
        </w:rPr>
        <w:t>4) zwiększono planowane przychody budżetu o 76.958 zł (środki wolne).</w:t>
      </w:r>
    </w:p>
    <w:p w:rsidR="00567FEB" w:rsidRPr="00900D74" w:rsidRDefault="00567FEB" w:rsidP="00567FEB">
      <w:pPr>
        <w:keepLines/>
        <w:spacing w:before="120" w:after="120" w:line="360" w:lineRule="auto"/>
        <w:ind w:left="284" w:hanging="284"/>
        <w:rPr>
          <w:b/>
        </w:rPr>
      </w:pPr>
      <w:r w:rsidRPr="00900D74">
        <w:rPr>
          <w:b/>
        </w:rPr>
        <w:t>Zarządzeniem Nr 1</w:t>
      </w:r>
      <w:r w:rsidR="00900D74" w:rsidRPr="00900D74">
        <w:rPr>
          <w:b/>
        </w:rPr>
        <w:t>7</w:t>
      </w:r>
      <w:r w:rsidRPr="00900D74">
        <w:rPr>
          <w:b/>
        </w:rPr>
        <w:t xml:space="preserve"> z dnia 1</w:t>
      </w:r>
      <w:r w:rsidR="00900D74" w:rsidRPr="00900D74">
        <w:rPr>
          <w:b/>
        </w:rPr>
        <w:t>2</w:t>
      </w:r>
      <w:r w:rsidRPr="00900D74">
        <w:rPr>
          <w:b/>
        </w:rPr>
        <w:t xml:space="preserve"> </w:t>
      </w:r>
      <w:r w:rsidR="00900D74" w:rsidRPr="00900D74">
        <w:rPr>
          <w:b/>
        </w:rPr>
        <w:t>lutego</w:t>
      </w:r>
      <w:r w:rsidRPr="00900D74">
        <w:rPr>
          <w:b/>
        </w:rPr>
        <w:t xml:space="preserve"> 201</w:t>
      </w:r>
      <w:r w:rsidR="00900D74" w:rsidRPr="00900D74">
        <w:rPr>
          <w:b/>
        </w:rPr>
        <w:t>8</w:t>
      </w:r>
      <w:r w:rsidRPr="00900D74">
        <w:rPr>
          <w:b/>
        </w:rPr>
        <w:t xml:space="preserve"> roku:</w:t>
      </w:r>
    </w:p>
    <w:p w:rsidR="00900D74" w:rsidRPr="00900D74" w:rsidRDefault="00900D74" w:rsidP="007245A1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 xml:space="preserve">1) </w:t>
      </w:r>
      <w:r w:rsidRPr="00900D74">
        <w:rPr>
          <w:sz w:val="22"/>
          <w:lang w:eastAsia="pl-PL"/>
        </w:rPr>
        <w:t>Dokona</w:t>
      </w:r>
      <w:r>
        <w:rPr>
          <w:sz w:val="22"/>
          <w:lang w:eastAsia="pl-PL"/>
        </w:rPr>
        <w:t>no</w:t>
      </w:r>
      <w:r w:rsidRPr="00900D74">
        <w:rPr>
          <w:sz w:val="22"/>
          <w:lang w:eastAsia="pl-PL"/>
        </w:rPr>
        <w:t xml:space="preserve"> </w:t>
      </w:r>
      <w:r>
        <w:rPr>
          <w:sz w:val="22"/>
          <w:lang w:eastAsia="pl-PL"/>
        </w:rPr>
        <w:t>zwiększenia</w:t>
      </w:r>
      <w:r w:rsidRPr="00900D74">
        <w:rPr>
          <w:sz w:val="22"/>
          <w:lang w:eastAsia="pl-PL"/>
        </w:rPr>
        <w:t xml:space="preserve"> </w:t>
      </w:r>
      <w:r>
        <w:rPr>
          <w:sz w:val="22"/>
          <w:lang w:eastAsia="pl-PL"/>
        </w:rPr>
        <w:t xml:space="preserve">o 5.494,43 zł </w:t>
      </w:r>
      <w:r w:rsidRPr="00900D74">
        <w:rPr>
          <w:sz w:val="22"/>
          <w:lang w:eastAsia="pl-PL"/>
        </w:rPr>
        <w:t>planu dochodów  budżetowych Gminy Łazy na rok 2018  z tytułu:</w:t>
      </w:r>
    </w:p>
    <w:p w:rsidR="00900D74" w:rsidRPr="00900D74" w:rsidRDefault="00900D74" w:rsidP="007245A1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900D74">
        <w:rPr>
          <w:sz w:val="22"/>
          <w:lang w:eastAsia="pl-PL"/>
        </w:rPr>
        <w:t> </w:t>
      </w:r>
      <w:r w:rsidRPr="00900D74">
        <w:rPr>
          <w:color w:val="000000"/>
          <w:sz w:val="22"/>
          <w:u w:color="000000"/>
          <w:lang w:eastAsia="pl-PL"/>
        </w:rPr>
        <w:t>ustalenia planu dotacji celowej otrzymanej z budżetu państwa na realizację zadań bieżących z zakresu administracji rządowej oraz innych zadań zleconych gminie ustawami, przeznaczonej</w:t>
      </w:r>
      <w:r w:rsidR="007774F8">
        <w:rPr>
          <w:color w:val="000000"/>
          <w:sz w:val="22"/>
          <w:u w:color="000000"/>
          <w:lang w:eastAsia="pl-PL"/>
        </w:rPr>
        <w:t xml:space="preserve">                        </w:t>
      </w:r>
      <w:r w:rsidRPr="00900D74">
        <w:rPr>
          <w:color w:val="000000"/>
          <w:sz w:val="22"/>
          <w:u w:color="000000"/>
          <w:lang w:eastAsia="pl-PL"/>
        </w:rPr>
        <w:t xml:space="preserve"> na wypłatę dodatków energetycznych w wysokości 4.494,43 zł,</w:t>
      </w:r>
    </w:p>
    <w:p w:rsidR="00900D74" w:rsidRPr="00900D74" w:rsidRDefault="00900D74" w:rsidP="007245A1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900D74">
        <w:rPr>
          <w:sz w:val="22"/>
          <w:lang w:eastAsia="pl-PL"/>
        </w:rPr>
        <w:t> </w:t>
      </w:r>
      <w:r w:rsidRPr="00900D74">
        <w:rPr>
          <w:color w:val="000000"/>
          <w:sz w:val="22"/>
          <w:u w:color="000000"/>
          <w:lang w:eastAsia="pl-PL"/>
        </w:rPr>
        <w:t>ustalenia planu dotacji celowej z Powiatu Zawierciańskiego w wysokości 1.000 zł z przeznaczeniem na konserwację i utrzymanie systemów alarmowych.</w:t>
      </w:r>
    </w:p>
    <w:p w:rsidR="00900D74" w:rsidRPr="00900D74" w:rsidRDefault="00900D74" w:rsidP="007245A1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900D74">
        <w:rPr>
          <w:sz w:val="22"/>
          <w:lang w:eastAsia="pl-PL"/>
        </w:rPr>
        <w:t>2)</w:t>
      </w:r>
      <w:r w:rsidRPr="00900D74">
        <w:rPr>
          <w:b/>
          <w:sz w:val="22"/>
          <w:lang w:eastAsia="pl-PL"/>
        </w:rPr>
        <w:t> </w:t>
      </w:r>
      <w:r w:rsidRPr="00900D74">
        <w:rPr>
          <w:color w:val="000000"/>
          <w:sz w:val="22"/>
          <w:u w:color="000000"/>
          <w:lang w:eastAsia="pl-PL"/>
        </w:rPr>
        <w:t>Dokona</w:t>
      </w:r>
      <w:r>
        <w:rPr>
          <w:color w:val="000000"/>
          <w:sz w:val="22"/>
          <w:u w:color="000000"/>
          <w:lang w:eastAsia="pl-PL"/>
        </w:rPr>
        <w:t>no</w:t>
      </w:r>
      <w:r w:rsidRPr="00900D74">
        <w:rPr>
          <w:color w:val="000000"/>
          <w:sz w:val="22"/>
          <w:u w:color="000000"/>
          <w:lang w:eastAsia="pl-PL"/>
        </w:rPr>
        <w:t xml:space="preserve"> </w:t>
      </w:r>
      <w:r>
        <w:rPr>
          <w:color w:val="000000"/>
          <w:sz w:val="22"/>
          <w:u w:color="000000"/>
          <w:lang w:eastAsia="pl-PL"/>
        </w:rPr>
        <w:t>zwiększenia</w:t>
      </w:r>
      <w:r w:rsidRPr="00900D74">
        <w:rPr>
          <w:color w:val="000000"/>
          <w:sz w:val="22"/>
          <w:u w:color="000000"/>
          <w:lang w:eastAsia="pl-PL"/>
        </w:rPr>
        <w:t xml:space="preserve"> planu wydatków budżetowych Gminy Łazy na rok 2018 z tytułu jak </w:t>
      </w:r>
      <w:r>
        <w:rPr>
          <w:color w:val="000000"/>
          <w:sz w:val="22"/>
          <w:u w:color="000000"/>
          <w:lang w:eastAsia="pl-PL"/>
        </w:rPr>
        <w:t>powyżej oraz dokonano</w:t>
      </w:r>
      <w:r w:rsidRPr="00900D74">
        <w:rPr>
          <w:color w:val="000000"/>
          <w:sz w:val="22"/>
          <w:u w:color="000000"/>
          <w:lang w:eastAsia="pl-PL"/>
        </w:rPr>
        <w:t xml:space="preserve"> przeniesień w planie wydatków budżetowych</w:t>
      </w:r>
      <w:r>
        <w:rPr>
          <w:color w:val="000000"/>
          <w:sz w:val="22"/>
          <w:u w:color="000000"/>
          <w:lang w:eastAsia="pl-PL"/>
        </w:rPr>
        <w:t>.</w:t>
      </w:r>
      <w:r w:rsidRPr="00900D74">
        <w:rPr>
          <w:color w:val="000000"/>
          <w:sz w:val="22"/>
          <w:u w:color="000000"/>
          <w:lang w:eastAsia="pl-PL"/>
        </w:rPr>
        <w:t xml:space="preserve"> </w:t>
      </w:r>
    </w:p>
    <w:p w:rsidR="00567FEB" w:rsidRPr="00743F4C" w:rsidRDefault="00567FEB" w:rsidP="00743F4C">
      <w:pPr>
        <w:keepLines/>
        <w:spacing w:before="120" w:after="120" w:line="360" w:lineRule="auto"/>
        <w:ind w:left="284" w:hanging="284"/>
        <w:rPr>
          <w:b/>
        </w:rPr>
      </w:pPr>
      <w:r w:rsidRPr="00743F4C">
        <w:rPr>
          <w:b/>
        </w:rPr>
        <w:t>Zarządzeniem Nr 1</w:t>
      </w:r>
      <w:r w:rsidR="00F34BB2" w:rsidRPr="00743F4C">
        <w:rPr>
          <w:b/>
        </w:rPr>
        <w:t>9</w:t>
      </w:r>
      <w:r w:rsidRPr="00743F4C">
        <w:rPr>
          <w:b/>
        </w:rPr>
        <w:t xml:space="preserve"> z dnia </w:t>
      </w:r>
      <w:r w:rsidR="00F34BB2" w:rsidRPr="00743F4C">
        <w:rPr>
          <w:b/>
        </w:rPr>
        <w:t>21</w:t>
      </w:r>
      <w:r w:rsidRPr="00743F4C">
        <w:rPr>
          <w:b/>
        </w:rPr>
        <w:t xml:space="preserve"> lutego 201</w:t>
      </w:r>
      <w:r w:rsidR="00F34BB2" w:rsidRPr="00743F4C">
        <w:rPr>
          <w:b/>
        </w:rPr>
        <w:t>8</w:t>
      </w:r>
      <w:r w:rsidRPr="00743F4C">
        <w:rPr>
          <w:b/>
        </w:rPr>
        <w:t xml:space="preserve"> roku:</w:t>
      </w:r>
    </w:p>
    <w:p w:rsidR="00743F4C" w:rsidRPr="00743F4C" w:rsidRDefault="00743F4C" w:rsidP="007245A1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743F4C">
        <w:rPr>
          <w:sz w:val="22"/>
          <w:lang w:eastAsia="pl-PL"/>
        </w:rPr>
        <w:t xml:space="preserve">1) dokonano zmian planu wydatków budżetowych Gminy Łazy na rok 2018 oraz rozwiązano część rezerwy ogólnej w wysokości 3.000 zł z przeznaczeniem na zwroty </w:t>
      </w:r>
      <w:r w:rsidR="002B5382">
        <w:rPr>
          <w:sz w:val="22"/>
          <w:lang w:eastAsia="pl-PL"/>
        </w:rPr>
        <w:t>świadczeń nienależnie pobranych.</w:t>
      </w:r>
    </w:p>
    <w:p w:rsidR="00567FEB" w:rsidRPr="00743F4C" w:rsidRDefault="00567FEB" w:rsidP="00567FEB">
      <w:pPr>
        <w:keepLines/>
        <w:spacing w:before="120" w:after="120" w:line="360" w:lineRule="auto"/>
        <w:rPr>
          <w:b/>
        </w:rPr>
      </w:pPr>
      <w:r w:rsidRPr="00743F4C">
        <w:rPr>
          <w:b/>
        </w:rPr>
        <w:t>Zarządzeniem Nr 2</w:t>
      </w:r>
      <w:r w:rsidR="00743F4C" w:rsidRPr="00743F4C">
        <w:rPr>
          <w:b/>
        </w:rPr>
        <w:t>7</w:t>
      </w:r>
      <w:r w:rsidRPr="00743F4C">
        <w:rPr>
          <w:b/>
        </w:rPr>
        <w:t xml:space="preserve"> z dnia </w:t>
      </w:r>
      <w:r w:rsidR="00743F4C" w:rsidRPr="00743F4C">
        <w:rPr>
          <w:b/>
        </w:rPr>
        <w:t>7</w:t>
      </w:r>
      <w:r w:rsidRPr="00743F4C">
        <w:rPr>
          <w:b/>
        </w:rPr>
        <w:t xml:space="preserve"> </w:t>
      </w:r>
      <w:r w:rsidR="00743F4C" w:rsidRPr="00743F4C">
        <w:rPr>
          <w:b/>
        </w:rPr>
        <w:t>marca 2018</w:t>
      </w:r>
      <w:r w:rsidRPr="00743F4C">
        <w:rPr>
          <w:b/>
        </w:rPr>
        <w:t xml:space="preserve"> roku:</w:t>
      </w:r>
    </w:p>
    <w:p w:rsidR="00743F4C" w:rsidRDefault="00743F4C" w:rsidP="00567FEB">
      <w:pPr>
        <w:keepLines/>
        <w:spacing w:before="120" w:after="120" w:line="360" w:lineRule="auto"/>
      </w:pPr>
      <w:r>
        <w:t>- d</w:t>
      </w:r>
      <w:r w:rsidRPr="00743F4C">
        <w:t>oknano przeiesień w planie wydatków budżetowych</w:t>
      </w:r>
      <w:r w:rsidR="002B5382">
        <w:t>.</w:t>
      </w:r>
    </w:p>
    <w:p w:rsidR="007245A1" w:rsidRPr="007245A1" w:rsidRDefault="007245A1" w:rsidP="00567FEB">
      <w:pPr>
        <w:keepLines/>
        <w:spacing w:before="120" w:after="120" w:line="360" w:lineRule="auto"/>
        <w:rPr>
          <w:b/>
        </w:rPr>
      </w:pPr>
      <w:r w:rsidRPr="007245A1">
        <w:rPr>
          <w:b/>
        </w:rPr>
        <w:t>Uchwałą Nr XXXIV/293/18 z dnia 14 marca 2018 roku:</w:t>
      </w:r>
    </w:p>
    <w:p w:rsidR="007245A1" w:rsidRPr="007245A1" w:rsidRDefault="007245A1" w:rsidP="00E23B30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 w:rsidRPr="007245A1">
        <w:rPr>
          <w:sz w:val="22"/>
          <w:szCs w:val="22"/>
          <w:lang w:eastAsia="pl-PL"/>
        </w:rPr>
        <w:t xml:space="preserve">1) </w:t>
      </w:r>
      <w:r w:rsidRPr="007245A1">
        <w:rPr>
          <w:bCs/>
          <w:sz w:val="22"/>
          <w:szCs w:val="22"/>
          <w:lang w:eastAsia="pl-PL"/>
        </w:rPr>
        <w:t>zwiększono plan dochodów bieżących o kwotę 389.567 zł</w:t>
      </w:r>
      <w:r w:rsidRPr="007245A1">
        <w:rPr>
          <w:sz w:val="22"/>
          <w:szCs w:val="22"/>
          <w:lang w:eastAsia="pl-PL"/>
        </w:rPr>
        <w:t xml:space="preserve"> t.j. zwiększenie planu części oświatowej subwencji ogólnej po uchwaleniu budżetu państwa.;</w:t>
      </w:r>
    </w:p>
    <w:p w:rsidR="007245A1" w:rsidRPr="007245A1" w:rsidRDefault="007245A1" w:rsidP="00E23B30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 w:rsidRPr="007245A1">
        <w:rPr>
          <w:sz w:val="22"/>
          <w:szCs w:val="22"/>
          <w:lang w:eastAsia="pl-PL"/>
        </w:rPr>
        <w:t>2)  </w:t>
      </w:r>
      <w:r w:rsidRPr="007245A1">
        <w:rPr>
          <w:bCs/>
          <w:sz w:val="22"/>
          <w:szCs w:val="22"/>
          <w:lang w:eastAsia="pl-PL"/>
        </w:rPr>
        <w:t>zwiększono plan wydatków budżetowych o kwotę 1.675.076 zł</w:t>
      </w:r>
      <w:r w:rsidRPr="007245A1">
        <w:rPr>
          <w:sz w:val="22"/>
          <w:szCs w:val="22"/>
          <w:lang w:eastAsia="pl-PL"/>
        </w:rPr>
        <w:t xml:space="preserve"> z przeznaczeniem na:</w:t>
      </w:r>
    </w:p>
    <w:p w:rsidR="007245A1" w:rsidRPr="007245A1" w:rsidRDefault="007245A1" w:rsidP="00E23B30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 w:rsidRPr="007245A1">
        <w:rPr>
          <w:sz w:val="22"/>
          <w:szCs w:val="22"/>
          <w:lang w:eastAsia="pl-PL"/>
        </w:rPr>
        <w:t>-  realizację Przedsięwzięć Inicjatyw Lokalnych finansowanych ze środków PROW i współfinansowanych w 50 % z funduszy sołeckich w wysokości 60.000 zł;</w:t>
      </w:r>
    </w:p>
    <w:p w:rsidR="007245A1" w:rsidRPr="007245A1" w:rsidRDefault="007245A1" w:rsidP="00E23B30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 w:rsidRPr="007245A1">
        <w:rPr>
          <w:sz w:val="22"/>
          <w:szCs w:val="22"/>
          <w:lang w:eastAsia="pl-PL"/>
        </w:rPr>
        <w:t>-  zmniejszono plan wydatków na modernizację budynków komunalnych o 50.000 zł z przeznaczeniem na modernizację oświetlenia ulic, placów i dróg;</w:t>
      </w:r>
    </w:p>
    <w:p w:rsidR="007245A1" w:rsidRPr="007245A1" w:rsidRDefault="007245A1" w:rsidP="00E23B30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 w:rsidRPr="007245A1">
        <w:rPr>
          <w:sz w:val="22"/>
          <w:szCs w:val="22"/>
          <w:lang w:eastAsia="pl-PL"/>
        </w:rPr>
        <w:lastRenderedPageBreak/>
        <w:t>-  zwiększono plan wydatków inwestycyjnych z przeznaczeniem na rewitalizację terenu po ogródkach działkowych o kwotę 1.175.509 zł t.j wartość zadania niezrealizowanego w roku 2017;</w:t>
      </w:r>
    </w:p>
    <w:p w:rsidR="007245A1" w:rsidRPr="007245A1" w:rsidRDefault="007245A1" w:rsidP="00E23B30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 w:rsidRPr="007245A1">
        <w:rPr>
          <w:sz w:val="22"/>
          <w:szCs w:val="22"/>
          <w:lang w:eastAsia="pl-PL"/>
        </w:rPr>
        <w:t>-  zwiększono planu wydatków inwestycyjnych na zakup samochodu pożarniczego dla OSP Rokitno w wysokości 350.000 zł, współfinansowanie z MSWiA w wysokości 50 % z możliwością dofinansowania z PSP i WFOŚiGW w Katowicach;</w:t>
      </w:r>
    </w:p>
    <w:p w:rsidR="007245A1" w:rsidRPr="007245A1" w:rsidRDefault="007245A1" w:rsidP="00E23B30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 w:rsidRPr="007245A1">
        <w:rPr>
          <w:sz w:val="22"/>
          <w:szCs w:val="22"/>
          <w:lang w:eastAsia="pl-PL"/>
        </w:rPr>
        <w:t>-  zwiększono plan wydatków bieżących na przedszkola z przeznaczeniem na sfinansowanie pobytu dzieci z gminy Łazy w przedszkolach publicznych innych gmin w wysokości 39.567 zł;</w:t>
      </w:r>
    </w:p>
    <w:p w:rsidR="007245A1" w:rsidRPr="007245A1" w:rsidRDefault="007245A1" w:rsidP="00E23B30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 w:rsidRPr="007245A1">
        <w:rPr>
          <w:sz w:val="22"/>
          <w:szCs w:val="22"/>
          <w:lang w:eastAsia="pl-PL"/>
        </w:rPr>
        <w:t>-  zwiększono plan wydatków na modernizację oświetlenia ulic, placów i dróg o 100.000 zł;</w:t>
      </w:r>
    </w:p>
    <w:p w:rsidR="007245A1" w:rsidRPr="007245A1" w:rsidRDefault="007245A1" w:rsidP="00E23B30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 w:rsidRPr="007245A1">
        <w:rPr>
          <w:sz w:val="22"/>
          <w:szCs w:val="22"/>
          <w:lang w:eastAsia="pl-PL"/>
        </w:rPr>
        <w:t>3)  </w:t>
      </w:r>
      <w:r w:rsidRPr="007245A1">
        <w:rPr>
          <w:bCs/>
          <w:sz w:val="22"/>
          <w:szCs w:val="22"/>
          <w:lang w:eastAsia="pl-PL"/>
        </w:rPr>
        <w:t>zwiększono planowany deficytu budżetu o kwotę 1.285.509 zł;</w:t>
      </w:r>
    </w:p>
    <w:p w:rsidR="007245A1" w:rsidRPr="007245A1" w:rsidRDefault="007245A1" w:rsidP="00E23B30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 w:rsidRPr="007245A1">
        <w:rPr>
          <w:sz w:val="22"/>
          <w:szCs w:val="22"/>
          <w:lang w:eastAsia="pl-PL"/>
        </w:rPr>
        <w:t>4)  </w:t>
      </w:r>
      <w:r w:rsidRPr="007245A1">
        <w:rPr>
          <w:bCs/>
          <w:sz w:val="22"/>
          <w:szCs w:val="22"/>
          <w:lang w:eastAsia="pl-PL"/>
        </w:rPr>
        <w:t>zwiększono planowane przychodów budżetu o kwotę 1.285.509 zł</w:t>
      </w:r>
      <w:r w:rsidRPr="007245A1">
        <w:rPr>
          <w:sz w:val="22"/>
          <w:szCs w:val="22"/>
          <w:lang w:eastAsia="pl-PL"/>
        </w:rPr>
        <w:t>, w tym kredytu o 600.000 zł i środków wolnych o 685.509 zł,</w:t>
      </w:r>
    </w:p>
    <w:p w:rsidR="007245A1" w:rsidRPr="007245A1" w:rsidRDefault="007245A1" w:rsidP="00E23B30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 w:rsidRPr="007245A1">
        <w:rPr>
          <w:sz w:val="22"/>
          <w:szCs w:val="22"/>
          <w:lang w:eastAsia="pl-PL"/>
        </w:rPr>
        <w:t>5)  </w:t>
      </w:r>
      <w:r w:rsidRPr="007245A1">
        <w:rPr>
          <w:bCs/>
          <w:sz w:val="22"/>
          <w:szCs w:val="22"/>
          <w:lang w:eastAsia="pl-PL"/>
        </w:rPr>
        <w:t>zwiększono limitu kredytów zaciąganych na sfinansowanie planowanego deficytu budżetu o 600.000 zł do kwoty 1.837.736 zł.</w:t>
      </w:r>
    </w:p>
    <w:p w:rsidR="00743F4C" w:rsidRPr="00743F4C" w:rsidRDefault="00567FEB" w:rsidP="00E23B30">
      <w:pPr>
        <w:keepLines/>
        <w:spacing w:before="120" w:after="120"/>
        <w:rPr>
          <w:sz w:val="22"/>
          <w:lang w:eastAsia="pl-PL"/>
        </w:rPr>
      </w:pPr>
      <w:r w:rsidRPr="00743F4C">
        <w:rPr>
          <w:b/>
          <w:sz w:val="22"/>
          <w:lang w:eastAsia="pl-PL"/>
        </w:rPr>
        <w:t>Zarządzeniem Nr 3</w:t>
      </w:r>
      <w:r w:rsidR="00743F4C" w:rsidRPr="00743F4C">
        <w:rPr>
          <w:b/>
          <w:sz w:val="22"/>
          <w:lang w:eastAsia="pl-PL"/>
        </w:rPr>
        <w:t>2</w:t>
      </w:r>
      <w:r w:rsidRPr="00743F4C">
        <w:rPr>
          <w:b/>
          <w:sz w:val="22"/>
          <w:lang w:eastAsia="pl-PL"/>
        </w:rPr>
        <w:t xml:space="preserve"> z dnia 20 </w:t>
      </w:r>
      <w:r w:rsidR="00743F4C" w:rsidRPr="00743F4C">
        <w:rPr>
          <w:b/>
          <w:sz w:val="22"/>
          <w:lang w:eastAsia="pl-PL"/>
        </w:rPr>
        <w:t>marca</w:t>
      </w:r>
      <w:r w:rsidRPr="00743F4C">
        <w:rPr>
          <w:b/>
          <w:sz w:val="22"/>
          <w:lang w:eastAsia="pl-PL"/>
        </w:rPr>
        <w:t xml:space="preserve"> 201</w:t>
      </w:r>
      <w:r w:rsidR="00743F4C" w:rsidRPr="00743F4C">
        <w:rPr>
          <w:b/>
          <w:sz w:val="22"/>
          <w:lang w:eastAsia="pl-PL"/>
        </w:rPr>
        <w:t>8</w:t>
      </w:r>
      <w:r w:rsidRPr="00743F4C">
        <w:rPr>
          <w:b/>
          <w:sz w:val="22"/>
          <w:lang w:eastAsia="pl-PL"/>
        </w:rPr>
        <w:t xml:space="preserve"> roku</w:t>
      </w:r>
      <w:r w:rsidR="00743F4C" w:rsidRPr="00743F4C">
        <w:rPr>
          <w:b/>
          <w:sz w:val="22"/>
          <w:lang w:eastAsia="pl-PL"/>
        </w:rPr>
        <w:t>:</w:t>
      </w:r>
      <w:r w:rsidRPr="00743F4C">
        <w:rPr>
          <w:sz w:val="22"/>
          <w:lang w:eastAsia="pl-PL"/>
        </w:rPr>
        <w:t xml:space="preserve"> </w:t>
      </w:r>
    </w:p>
    <w:p w:rsidR="00743F4C" w:rsidRPr="00743F4C" w:rsidRDefault="00743F4C" w:rsidP="007774F8">
      <w:pPr>
        <w:keepLines/>
        <w:spacing w:before="120" w:after="120" w:line="360" w:lineRule="auto"/>
        <w:jc w:val="both"/>
        <w:rPr>
          <w:u w:color="000000"/>
        </w:rPr>
      </w:pPr>
      <w:r w:rsidRPr="00743F4C">
        <w:rPr>
          <w:sz w:val="22"/>
          <w:lang w:eastAsia="pl-PL"/>
        </w:rPr>
        <w:t xml:space="preserve">1) </w:t>
      </w:r>
      <w:r w:rsidRPr="00743F4C">
        <w:rPr>
          <w:b/>
          <w:sz w:val="22"/>
        </w:rPr>
        <w:t> </w:t>
      </w:r>
      <w:r w:rsidRPr="009C107E">
        <w:rPr>
          <w:sz w:val="22"/>
        </w:rPr>
        <w:t>do</w:t>
      </w:r>
      <w:r w:rsidRPr="00743F4C">
        <w:rPr>
          <w:sz w:val="22"/>
        </w:rPr>
        <w:t>konano zwiększeia planu dochodów  budżetowych Gminy Łazy na rok 2018 o 16.697 zł             z tytułu:</w:t>
      </w:r>
    </w:p>
    <w:p w:rsidR="00743F4C" w:rsidRPr="00743F4C" w:rsidRDefault="00743F4C" w:rsidP="007774F8">
      <w:pPr>
        <w:keepLines/>
        <w:spacing w:before="120" w:after="120" w:line="360" w:lineRule="auto"/>
        <w:jc w:val="both"/>
        <w:rPr>
          <w:u w:color="000000"/>
        </w:rPr>
      </w:pPr>
      <w:r w:rsidRPr="00743F4C">
        <w:rPr>
          <w:sz w:val="22"/>
        </w:rPr>
        <w:t>- </w:t>
      </w:r>
      <w:r w:rsidRPr="00743F4C">
        <w:rPr>
          <w:sz w:val="22"/>
          <w:u w:color="000000"/>
        </w:rPr>
        <w:t>zwiększenia planu dotacji celowej otrzymanej z budżetu państwa na realizację zadań bieżących z zakresu administracji rządowej oraz innych zadań zleconych gminie ustawami, przeznaczonej                           na  zaspokajanie potrzeb Sił Zbrojnych w związku z uchwaleniem ustawy budżetowej na rok 2018 w wysokości 78 zł,</w:t>
      </w:r>
    </w:p>
    <w:p w:rsidR="00743F4C" w:rsidRPr="00743F4C" w:rsidRDefault="00743F4C" w:rsidP="007774F8">
      <w:pPr>
        <w:keepLines/>
        <w:spacing w:before="120" w:after="120" w:line="360" w:lineRule="auto"/>
        <w:jc w:val="both"/>
        <w:rPr>
          <w:u w:color="000000"/>
        </w:rPr>
      </w:pPr>
      <w:r w:rsidRPr="00743F4C">
        <w:rPr>
          <w:sz w:val="22"/>
        </w:rPr>
        <w:t>- </w:t>
      </w:r>
      <w:r w:rsidRPr="00743F4C">
        <w:rPr>
          <w:sz w:val="22"/>
          <w:u w:color="000000"/>
        </w:rPr>
        <w:t xml:space="preserve">zwiększenia planu dotacji celowej otrzymanej z budżetu państwa na realizację zadań bieżących z zakresu administracji rządowej oraz innych zadań zleconych gminie ustawami, przeznaczonej </w:t>
      </w:r>
      <w:r w:rsidR="007774F8">
        <w:rPr>
          <w:sz w:val="22"/>
          <w:u w:color="000000"/>
        </w:rPr>
        <w:t xml:space="preserve">                     </w:t>
      </w:r>
      <w:r w:rsidRPr="00743F4C">
        <w:rPr>
          <w:sz w:val="22"/>
          <w:u w:color="000000"/>
        </w:rPr>
        <w:t>na zadania wynikające z ustawy o swobodzie działalności gospodarczej oraz ustawy o wychowaniu w trzeźwości  i przeciwdziałaniu alkoholizmowi w wysokości 8.619 zł,</w:t>
      </w:r>
    </w:p>
    <w:p w:rsidR="00743F4C" w:rsidRPr="00743F4C" w:rsidRDefault="00743F4C" w:rsidP="007774F8">
      <w:pPr>
        <w:keepLines/>
        <w:spacing w:before="120" w:after="120" w:line="360" w:lineRule="auto"/>
        <w:jc w:val="both"/>
        <w:rPr>
          <w:u w:color="000000"/>
        </w:rPr>
      </w:pPr>
      <w:r w:rsidRPr="00743F4C">
        <w:rPr>
          <w:sz w:val="22"/>
        </w:rPr>
        <w:t>- </w:t>
      </w:r>
      <w:r w:rsidRPr="00743F4C">
        <w:rPr>
          <w:sz w:val="22"/>
          <w:u w:color="000000"/>
        </w:rPr>
        <w:t>zwiększenia planu dotacji celowej otrzymanej z budżetu państwa na realizację zadań bieżących z zakresu administracji rządowej oraz innych zadań zleconych gminie ustawami, przeznaczonej</w:t>
      </w:r>
      <w:r w:rsidR="007774F8">
        <w:rPr>
          <w:sz w:val="22"/>
          <w:u w:color="000000"/>
        </w:rPr>
        <w:t xml:space="preserve">                       </w:t>
      </w:r>
      <w:r w:rsidRPr="00743F4C">
        <w:rPr>
          <w:sz w:val="22"/>
          <w:u w:color="000000"/>
        </w:rPr>
        <w:t xml:space="preserve"> na pokrycie wydatków związanych z realizacją zadania - organizowanie i świadczenie usług opiekuńczych w miejscu zamieszkania dla osób z zaburzeniami psychicznymi w wysokości 8.000 zł.</w:t>
      </w:r>
    </w:p>
    <w:p w:rsidR="00743F4C" w:rsidRPr="00743F4C" w:rsidRDefault="00743F4C" w:rsidP="007774F8">
      <w:pPr>
        <w:keepLines/>
        <w:spacing w:before="120" w:after="120" w:line="360" w:lineRule="auto"/>
        <w:jc w:val="both"/>
        <w:rPr>
          <w:sz w:val="22"/>
          <w:u w:color="000000"/>
        </w:rPr>
      </w:pPr>
      <w:r w:rsidRPr="009C107E">
        <w:rPr>
          <w:sz w:val="22"/>
        </w:rPr>
        <w:t>2)</w:t>
      </w:r>
      <w:r w:rsidRPr="00743F4C">
        <w:rPr>
          <w:b/>
          <w:sz w:val="22"/>
        </w:rPr>
        <w:t xml:space="preserve"> </w:t>
      </w:r>
      <w:r w:rsidRPr="009C107E">
        <w:rPr>
          <w:sz w:val="22"/>
        </w:rPr>
        <w:t>d</w:t>
      </w:r>
      <w:r w:rsidRPr="00743F4C">
        <w:rPr>
          <w:sz w:val="22"/>
          <w:u w:color="000000"/>
        </w:rPr>
        <w:t>okonano zwiększenia  planu wydatków budżetowych Gminy Łazy na rok 2018 z tytułu jak powyżej, rozwiązano część rezerwy ogólnej w wysokości 77.900 zł, w tym z przeznaczeniem</w:t>
      </w:r>
      <w:r w:rsidR="007774F8">
        <w:rPr>
          <w:sz w:val="22"/>
          <w:u w:color="000000"/>
        </w:rPr>
        <w:t xml:space="preserve">                      </w:t>
      </w:r>
      <w:r w:rsidRPr="00743F4C">
        <w:rPr>
          <w:sz w:val="22"/>
          <w:u w:color="000000"/>
        </w:rPr>
        <w:t xml:space="preserve"> na remonty dróg - 74.900 zł i opłatę stałą za pobór wód powierzchniowych - 3.000 zł,</w:t>
      </w:r>
    </w:p>
    <w:p w:rsidR="00743F4C" w:rsidRPr="00743F4C" w:rsidRDefault="00743F4C" w:rsidP="007774F8">
      <w:pPr>
        <w:keepLines/>
        <w:spacing w:before="120" w:after="120" w:line="360" w:lineRule="auto"/>
        <w:jc w:val="both"/>
        <w:rPr>
          <w:sz w:val="22"/>
          <w:u w:color="000000"/>
        </w:rPr>
      </w:pPr>
      <w:r w:rsidRPr="00743F4C">
        <w:rPr>
          <w:sz w:val="22"/>
          <w:u w:color="000000"/>
        </w:rPr>
        <w:t>3) dokonan</w:t>
      </w:r>
      <w:r w:rsidR="007774F8">
        <w:rPr>
          <w:sz w:val="22"/>
          <w:u w:color="000000"/>
        </w:rPr>
        <w:t>ano</w:t>
      </w:r>
      <w:r w:rsidRPr="00743F4C">
        <w:rPr>
          <w:sz w:val="22"/>
          <w:u w:color="000000"/>
        </w:rPr>
        <w:t xml:space="preserve"> przeniesie</w:t>
      </w:r>
      <w:r w:rsidR="002B5382">
        <w:rPr>
          <w:sz w:val="22"/>
          <w:u w:color="000000"/>
        </w:rPr>
        <w:t>ń w planie wydatków budżetowych.</w:t>
      </w:r>
    </w:p>
    <w:p w:rsidR="00E6254E" w:rsidRDefault="00E6254E" w:rsidP="007774F8">
      <w:pPr>
        <w:keepLines/>
        <w:spacing w:before="120" w:after="120" w:line="360" w:lineRule="auto"/>
        <w:jc w:val="both"/>
        <w:rPr>
          <w:b/>
          <w:sz w:val="22"/>
          <w:u w:color="000000"/>
        </w:rPr>
      </w:pPr>
    </w:p>
    <w:p w:rsidR="00E23B30" w:rsidRPr="00E23B30" w:rsidRDefault="00E23B30" w:rsidP="007774F8">
      <w:pPr>
        <w:keepLines/>
        <w:spacing w:before="120" w:after="120" w:line="360" w:lineRule="auto"/>
        <w:jc w:val="both"/>
        <w:rPr>
          <w:b/>
          <w:sz w:val="22"/>
          <w:u w:color="000000"/>
        </w:rPr>
      </w:pPr>
      <w:r w:rsidRPr="00E23B30">
        <w:rPr>
          <w:b/>
          <w:sz w:val="22"/>
          <w:u w:color="000000"/>
        </w:rPr>
        <w:lastRenderedPageBreak/>
        <w:t>Zarządzeniem Nr 44 z 11 kwietnia 2018 roku:</w:t>
      </w:r>
    </w:p>
    <w:p w:rsidR="00E23B30" w:rsidRPr="00743F4C" w:rsidRDefault="00E23B30" w:rsidP="007774F8">
      <w:pPr>
        <w:keepLines/>
        <w:spacing w:before="120" w:after="120" w:line="360" w:lineRule="auto"/>
        <w:jc w:val="both"/>
        <w:rPr>
          <w:u w:color="000000"/>
        </w:rPr>
      </w:pPr>
      <w:r>
        <w:rPr>
          <w:sz w:val="22"/>
          <w:u w:color="000000"/>
        </w:rPr>
        <w:t>- dokonano przeniesień w planie wydatków budżetowych</w:t>
      </w:r>
      <w:r w:rsidR="002B5382">
        <w:rPr>
          <w:sz w:val="22"/>
          <w:u w:color="000000"/>
        </w:rPr>
        <w:t>.</w:t>
      </w:r>
    </w:p>
    <w:p w:rsidR="00567FEB" w:rsidRPr="0065376E" w:rsidRDefault="00567FEB" w:rsidP="007774F8">
      <w:pPr>
        <w:keepLines/>
        <w:suppressAutoHyphens w:val="0"/>
        <w:spacing w:before="120" w:after="120" w:line="360" w:lineRule="auto"/>
        <w:jc w:val="both"/>
        <w:rPr>
          <w:b/>
        </w:rPr>
      </w:pPr>
      <w:r w:rsidRPr="0065376E">
        <w:rPr>
          <w:b/>
        </w:rPr>
        <w:t>Uchwałą Nr XX</w:t>
      </w:r>
      <w:r w:rsidR="00E23B30" w:rsidRPr="0065376E">
        <w:rPr>
          <w:b/>
        </w:rPr>
        <w:t>X</w:t>
      </w:r>
      <w:r w:rsidRPr="0065376E">
        <w:rPr>
          <w:b/>
        </w:rPr>
        <w:t>V/</w:t>
      </w:r>
      <w:r w:rsidR="00E23B30" w:rsidRPr="0065376E">
        <w:rPr>
          <w:b/>
        </w:rPr>
        <w:t>300</w:t>
      </w:r>
      <w:r w:rsidRPr="0065376E">
        <w:rPr>
          <w:b/>
        </w:rPr>
        <w:t>/1</w:t>
      </w:r>
      <w:r w:rsidR="00E23B30" w:rsidRPr="0065376E">
        <w:rPr>
          <w:b/>
        </w:rPr>
        <w:t>8</w:t>
      </w:r>
      <w:r w:rsidRPr="0065376E">
        <w:rPr>
          <w:b/>
        </w:rPr>
        <w:t xml:space="preserve"> z dnia </w:t>
      </w:r>
      <w:r w:rsidR="00E23B30" w:rsidRPr="0065376E">
        <w:rPr>
          <w:b/>
        </w:rPr>
        <w:t>18 kwietnia</w:t>
      </w:r>
      <w:r w:rsidRPr="0065376E">
        <w:rPr>
          <w:b/>
        </w:rPr>
        <w:t xml:space="preserve">  201</w:t>
      </w:r>
      <w:r w:rsidR="00E23B30" w:rsidRPr="0065376E">
        <w:rPr>
          <w:b/>
        </w:rPr>
        <w:t>8</w:t>
      </w:r>
      <w:r w:rsidRPr="0065376E">
        <w:rPr>
          <w:b/>
        </w:rPr>
        <w:t xml:space="preserve"> roku:</w:t>
      </w:r>
    </w:p>
    <w:p w:rsidR="0057209A" w:rsidRPr="0057209A" w:rsidRDefault="0057209A" w:rsidP="007774F8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 w:rsidRPr="0057209A">
        <w:rPr>
          <w:sz w:val="22"/>
          <w:szCs w:val="22"/>
          <w:lang w:eastAsia="pl-PL"/>
        </w:rPr>
        <w:t xml:space="preserve">1) </w:t>
      </w:r>
      <w:r w:rsidRPr="0057209A">
        <w:rPr>
          <w:bCs/>
          <w:sz w:val="22"/>
          <w:szCs w:val="22"/>
          <w:lang w:eastAsia="pl-PL"/>
        </w:rPr>
        <w:t>zwiększono plan dochodów bieżących o kwotę 63.700 zł</w:t>
      </w:r>
      <w:r w:rsidRPr="0057209A">
        <w:rPr>
          <w:sz w:val="22"/>
          <w:szCs w:val="22"/>
          <w:lang w:eastAsia="pl-PL"/>
        </w:rPr>
        <w:t xml:space="preserve"> t.j. zwiększono plan dochodów bieżących realizowanych przez Ośrodek Pomocy Społecznej z tytułu zwrotu nienależnie pobranych lub pobranych w nadmiernej wysokości świadczeń (zasiłków okresowych i celowych, zasiłków stałych, świadczeń wychowawczych, świadczeń rodzinnych i świadczeń z funduszu alimentacyjnego) wraz z odsetkami,</w:t>
      </w:r>
    </w:p>
    <w:p w:rsidR="0057209A" w:rsidRPr="0057209A" w:rsidRDefault="0057209A" w:rsidP="007774F8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 w:rsidRPr="0057209A">
        <w:rPr>
          <w:sz w:val="22"/>
          <w:szCs w:val="22"/>
          <w:lang w:eastAsia="pl-PL"/>
        </w:rPr>
        <w:t>2)  </w:t>
      </w:r>
      <w:r w:rsidRPr="0057209A">
        <w:rPr>
          <w:bCs/>
          <w:sz w:val="22"/>
          <w:szCs w:val="22"/>
          <w:lang w:eastAsia="pl-PL"/>
        </w:rPr>
        <w:t>zwiększono plan wydatków budżetowych o kwotę 63.700 zł</w:t>
      </w:r>
      <w:r w:rsidRPr="0057209A">
        <w:rPr>
          <w:sz w:val="22"/>
          <w:szCs w:val="22"/>
          <w:lang w:eastAsia="pl-PL"/>
        </w:rPr>
        <w:t xml:space="preserve"> z przeznaczeniem na zwroty dotacji do Wojewody Śląskiego z tytułu uzyskanych zwrotów świadczeeń pobranych nienależnie lub                         w nadmiernej wysokości.</w:t>
      </w:r>
    </w:p>
    <w:p w:rsidR="00567FEB" w:rsidRPr="0057209A" w:rsidRDefault="00567FEB" w:rsidP="007774F8">
      <w:pPr>
        <w:spacing w:line="360" w:lineRule="auto"/>
        <w:jc w:val="both"/>
        <w:rPr>
          <w:b/>
        </w:rPr>
      </w:pPr>
      <w:r w:rsidRPr="0057209A">
        <w:rPr>
          <w:b/>
        </w:rPr>
        <w:t xml:space="preserve">Zarządzeniem Nr </w:t>
      </w:r>
      <w:r w:rsidR="0057209A" w:rsidRPr="0057209A">
        <w:rPr>
          <w:b/>
        </w:rPr>
        <w:t>4</w:t>
      </w:r>
      <w:r w:rsidRPr="0057209A">
        <w:rPr>
          <w:b/>
        </w:rPr>
        <w:t xml:space="preserve">6 z dnia </w:t>
      </w:r>
      <w:r w:rsidR="0057209A" w:rsidRPr="0057209A">
        <w:rPr>
          <w:b/>
        </w:rPr>
        <w:t>19 kwietnia</w:t>
      </w:r>
      <w:r w:rsidRPr="0057209A">
        <w:rPr>
          <w:b/>
        </w:rPr>
        <w:t xml:space="preserve"> 201</w:t>
      </w:r>
      <w:r w:rsidR="0057209A" w:rsidRPr="0057209A">
        <w:rPr>
          <w:b/>
        </w:rPr>
        <w:t>8</w:t>
      </w:r>
      <w:r w:rsidRPr="0057209A">
        <w:rPr>
          <w:b/>
        </w:rPr>
        <w:t xml:space="preserve"> roku:</w:t>
      </w:r>
    </w:p>
    <w:p w:rsidR="0057209A" w:rsidRPr="0057209A" w:rsidRDefault="0057209A" w:rsidP="007774F8">
      <w:pPr>
        <w:keepLines/>
        <w:spacing w:before="120" w:after="120" w:line="360" w:lineRule="auto"/>
        <w:jc w:val="both"/>
        <w:rPr>
          <w:color w:val="000000"/>
          <w:u w:color="000000"/>
        </w:rPr>
      </w:pPr>
      <w:r w:rsidRPr="0057209A">
        <w:rPr>
          <w:sz w:val="22"/>
        </w:rPr>
        <w:t>1) zwiększono plan dochodów  budżetowych Gminy Łazy na rok 2018  o 34.413,32 zł z tytułu:</w:t>
      </w:r>
    </w:p>
    <w:p w:rsidR="0057209A" w:rsidRPr="0057209A" w:rsidRDefault="0057209A" w:rsidP="007774F8">
      <w:pPr>
        <w:keepLines/>
        <w:spacing w:before="120" w:after="120" w:line="360" w:lineRule="auto"/>
        <w:jc w:val="both"/>
        <w:rPr>
          <w:color w:val="000000"/>
          <w:u w:color="000000"/>
        </w:rPr>
      </w:pPr>
      <w:r w:rsidRPr="0057209A">
        <w:rPr>
          <w:sz w:val="22"/>
        </w:rPr>
        <w:t>- </w:t>
      </w:r>
      <w:r w:rsidRPr="0057209A">
        <w:rPr>
          <w:color w:val="000000"/>
          <w:sz w:val="22"/>
          <w:u w:color="000000"/>
        </w:rPr>
        <w:t>zwiększenia planu dotacji celowej otrzymanej z budżetu państwa na realizację zadań bieżących z zakresu administracji rządowej oraz innych zadań zleconych gminie ustawami, przeznaczonej                           na  sfinansowanie wypłat zryczałtowanych dodatków energetycznych dla odbiorców wrażliwych energii elektrycznej w wysokości 4.182,92 zł,</w:t>
      </w:r>
    </w:p>
    <w:p w:rsidR="0057209A" w:rsidRPr="0057209A" w:rsidRDefault="0057209A" w:rsidP="007774F8">
      <w:pPr>
        <w:keepLines/>
        <w:spacing w:before="120" w:after="120" w:line="360" w:lineRule="auto"/>
        <w:jc w:val="both"/>
        <w:rPr>
          <w:color w:val="000000"/>
          <w:u w:color="000000"/>
        </w:rPr>
      </w:pPr>
      <w:r w:rsidRPr="0057209A">
        <w:rPr>
          <w:sz w:val="22"/>
        </w:rPr>
        <w:t>- </w:t>
      </w:r>
      <w:r w:rsidRPr="0057209A">
        <w:rPr>
          <w:color w:val="000000"/>
          <w:sz w:val="22"/>
          <w:u w:color="000000"/>
        </w:rPr>
        <w:t>zwiększenia planu dotacji celowej otrzymanej z budżetu państwa na realizację własnych zadań bieżących gminy przeznaczonej na realizację programu „Pomoc państwa w zakresie dożywiania" wysokości 30.231 zł.</w:t>
      </w:r>
    </w:p>
    <w:p w:rsidR="0057209A" w:rsidRPr="0057209A" w:rsidRDefault="0057209A" w:rsidP="007774F8">
      <w:pPr>
        <w:keepLines/>
        <w:spacing w:before="120" w:after="120" w:line="360" w:lineRule="auto"/>
        <w:jc w:val="both"/>
        <w:rPr>
          <w:color w:val="000000"/>
          <w:sz w:val="22"/>
          <w:u w:color="000000"/>
        </w:rPr>
      </w:pPr>
      <w:r w:rsidRPr="0057209A">
        <w:rPr>
          <w:sz w:val="22"/>
        </w:rPr>
        <w:t>2) zwiększono</w:t>
      </w:r>
      <w:r w:rsidRPr="0057209A">
        <w:rPr>
          <w:color w:val="000000"/>
          <w:sz w:val="22"/>
          <w:u w:color="000000"/>
        </w:rPr>
        <w:t xml:space="preserve"> plan wydatków budżetowych Gminy Łazy na rok 2018 o 34.413,32 zł z tytułu jak powyżej oraz dokonano przeniesień w planie wydatków budżetowy</w:t>
      </w:r>
      <w:r w:rsidR="002B5382">
        <w:rPr>
          <w:color w:val="000000"/>
          <w:sz w:val="22"/>
          <w:u w:color="000000"/>
        </w:rPr>
        <w:t>ch.</w:t>
      </w:r>
    </w:p>
    <w:p w:rsidR="00567FEB" w:rsidRPr="000355BD" w:rsidRDefault="00567FEB" w:rsidP="007774F8">
      <w:pPr>
        <w:keepLines/>
        <w:suppressAutoHyphens w:val="0"/>
        <w:spacing w:before="120" w:after="120" w:line="360" w:lineRule="auto"/>
        <w:jc w:val="both"/>
        <w:rPr>
          <w:b/>
          <w:sz w:val="22"/>
          <w:lang w:eastAsia="pl-PL"/>
        </w:rPr>
      </w:pPr>
      <w:r w:rsidRPr="000355BD">
        <w:rPr>
          <w:b/>
          <w:sz w:val="22"/>
          <w:lang w:eastAsia="pl-PL"/>
        </w:rPr>
        <w:t>Zarządzeniem</w:t>
      </w:r>
      <w:r w:rsidR="0057209A" w:rsidRPr="000355BD">
        <w:rPr>
          <w:b/>
          <w:sz w:val="22"/>
          <w:lang w:eastAsia="pl-PL"/>
        </w:rPr>
        <w:t xml:space="preserve"> Nr 5</w:t>
      </w:r>
      <w:r w:rsidRPr="000355BD">
        <w:rPr>
          <w:b/>
          <w:sz w:val="22"/>
          <w:lang w:eastAsia="pl-PL"/>
        </w:rPr>
        <w:t xml:space="preserve">1 z dnia </w:t>
      </w:r>
      <w:r w:rsidR="0057209A" w:rsidRPr="000355BD">
        <w:rPr>
          <w:b/>
          <w:sz w:val="22"/>
          <w:lang w:eastAsia="pl-PL"/>
        </w:rPr>
        <w:t>25</w:t>
      </w:r>
      <w:r w:rsidRPr="000355BD">
        <w:rPr>
          <w:b/>
          <w:sz w:val="22"/>
          <w:lang w:eastAsia="pl-PL"/>
        </w:rPr>
        <w:t xml:space="preserve"> </w:t>
      </w:r>
      <w:r w:rsidR="0057209A" w:rsidRPr="000355BD">
        <w:rPr>
          <w:b/>
          <w:sz w:val="22"/>
          <w:lang w:eastAsia="pl-PL"/>
        </w:rPr>
        <w:t>kwietnia</w:t>
      </w:r>
      <w:r w:rsidRPr="000355BD">
        <w:rPr>
          <w:b/>
          <w:sz w:val="22"/>
          <w:lang w:eastAsia="pl-PL"/>
        </w:rPr>
        <w:t xml:space="preserve"> 201</w:t>
      </w:r>
      <w:r w:rsidR="0057209A" w:rsidRPr="000355BD">
        <w:rPr>
          <w:b/>
          <w:sz w:val="22"/>
          <w:lang w:eastAsia="pl-PL"/>
        </w:rPr>
        <w:t>8</w:t>
      </w:r>
      <w:r w:rsidRPr="000355BD">
        <w:rPr>
          <w:b/>
          <w:sz w:val="22"/>
          <w:lang w:eastAsia="pl-PL"/>
        </w:rPr>
        <w:t xml:space="preserve"> roku</w:t>
      </w:r>
      <w:r w:rsidR="0057209A" w:rsidRPr="000355BD">
        <w:rPr>
          <w:b/>
          <w:sz w:val="22"/>
          <w:lang w:eastAsia="pl-PL"/>
        </w:rPr>
        <w:t>:</w:t>
      </w:r>
    </w:p>
    <w:p w:rsidR="0057209A" w:rsidRPr="0057209A" w:rsidRDefault="0057209A" w:rsidP="007774F8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57209A">
        <w:rPr>
          <w:sz w:val="22"/>
          <w:lang w:eastAsia="pl-PL"/>
        </w:rPr>
        <w:t>1</w:t>
      </w:r>
      <w:r w:rsidRPr="001D7333">
        <w:rPr>
          <w:sz w:val="22"/>
          <w:lang w:eastAsia="pl-PL"/>
        </w:rPr>
        <w:t>)</w:t>
      </w:r>
      <w:r w:rsidRPr="0057209A">
        <w:rPr>
          <w:sz w:val="22"/>
          <w:lang w:eastAsia="pl-PL"/>
        </w:rPr>
        <w:t> </w:t>
      </w:r>
      <w:r w:rsidRPr="001D7333">
        <w:rPr>
          <w:sz w:val="22"/>
          <w:lang w:eastAsia="pl-PL"/>
        </w:rPr>
        <w:t>zwiększono</w:t>
      </w:r>
      <w:r w:rsidRPr="0057209A">
        <w:rPr>
          <w:sz w:val="22"/>
          <w:lang w:eastAsia="pl-PL"/>
        </w:rPr>
        <w:t xml:space="preserve"> plan dochodów  budżetowych Gminy Łazy na rok 2018 </w:t>
      </w:r>
      <w:r w:rsidRPr="001D7333">
        <w:rPr>
          <w:sz w:val="22"/>
          <w:lang w:eastAsia="pl-PL"/>
        </w:rPr>
        <w:t xml:space="preserve">o </w:t>
      </w:r>
      <w:r w:rsidR="001D7333" w:rsidRPr="001D7333">
        <w:rPr>
          <w:sz w:val="22"/>
          <w:lang w:eastAsia="pl-PL"/>
        </w:rPr>
        <w:t>75.597,82 zł</w:t>
      </w:r>
      <w:r w:rsidRPr="0057209A">
        <w:rPr>
          <w:sz w:val="22"/>
          <w:lang w:eastAsia="pl-PL"/>
        </w:rPr>
        <w:t> z tytułu:</w:t>
      </w:r>
    </w:p>
    <w:p w:rsidR="0057209A" w:rsidRPr="0057209A" w:rsidRDefault="001D7333" w:rsidP="001D7333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1D7333">
        <w:rPr>
          <w:sz w:val="22"/>
          <w:lang w:eastAsia="pl-PL"/>
        </w:rPr>
        <w:t>-</w:t>
      </w:r>
      <w:r w:rsidR="0057209A" w:rsidRPr="0057209A">
        <w:rPr>
          <w:sz w:val="22"/>
          <w:lang w:eastAsia="pl-PL"/>
        </w:rPr>
        <w:t> </w:t>
      </w:r>
      <w:r w:rsidR="0057209A" w:rsidRPr="0057209A">
        <w:rPr>
          <w:color w:val="000000"/>
          <w:sz w:val="22"/>
          <w:u w:color="000000"/>
          <w:lang w:eastAsia="pl-PL"/>
        </w:rPr>
        <w:t>ustalenie planu dotacji celowej otrzymanej z budżetu państwa na realizację zadań bieżących z zakresu administracji rządowej oraz innych zadań zleconych gminie ustawami, przeznaczonej</w:t>
      </w:r>
      <w:r w:rsidR="007774F8">
        <w:rPr>
          <w:color w:val="000000"/>
          <w:sz w:val="22"/>
          <w:u w:color="000000"/>
          <w:lang w:eastAsia="pl-PL"/>
        </w:rPr>
        <w:t xml:space="preserve">               </w:t>
      </w:r>
      <w:r w:rsidR="0057209A" w:rsidRPr="0057209A">
        <w:rPr>
          <w:color w:val="000000"/>
          <w:sz w:val="22"/>
          <w:u w:color="000000"/>
          <w:lang w:eastAsia="pl-PL"/>
        </w:rPr>
        <w:t xml:space="preserve"> na sfinansowanie zwrotu akcyzy zawartej w cenie oleju napędowego dla producentów rolnych w wysokości 33.097,82 zł,</w:t>
      </w:r>
    </w:p>
    <w:p w:rsidR="0057209A" w:rsidRPr="0057209A" w:rsidRDefault="001D7333" w:rsidP="001D7333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1D7333">
        <w:rPr>
          <w:sz w:val="22"/>
          <w:lang w:eastAsia="pl-PL"/>
        </w:rPr>
        <w:t>-</w:t>
      </w:r>
      <w:r w:rsidR="0057209A" w:rsidRPr="0057209A">
        <w:rPr>
          <w:sz w:val="22"/>
          <w:lang w:eastAsia="pl-PL"/>
        </w:rPr>
        <w:t> </w:t>
      </w:r>
      <w:r w:rsidR="0057209A" w:rsidRPr="0057209A">
        <w:rPr>
          <w:color w:val="000000"/>
          <w:sz w:val="22"/>
          <w:u w:color="000000"/>
          <w:lang w:eastAsia="pl-PL"/>
        </w:rPr>
        <w:t>ustalenie planu dotacji celowej otrzymanej z budżetu państwa na realizację własnych zadań bieżących gminy przeznaczonej na dofinansowanie świadczeń pomocy materialnej o charakterze socjalnym dla uczniów wysokości 42.000 zł,</w:t>
      </w:r>
    </w:p>
    <w:p w:rsidR="0057209A" w:rsidRPr="0057209A" w:rsidRDefault="001D7333" w:rsidP="001D7333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1D7333">
        <w:rPr>
          <w:sz w:val="22"/>
          <w:lang w:eastAsia="pl-PL"/>
        </w:rPr>
        <w:lastRenderedPageBreak/>
        <w:t>-</w:t>
      </w:r>
      <w:r w:rsidR="0057209A" w:rsidRPr="0057209A">
        <w:rPr>
          <w:sz w:val="22"/>
          <w:lang w:eastAsia="pl-PL"/>
        </w:rPr>
        <w:t> </w:t>
      </w:r>
      <w:r w:rsidR="0057209A" w:rsidRPr="0057209A">
        <w:rPr>
          <w:color w:val="000000"/>
          <w:sz w:val="22"/>
          <w:u w:color="000000"/>
          <w:lang w:eastAsia="pl-PL"/>
        </w:rPr>
        <w:t>ustalenie planu dotacji celowej otrzymanej z budżetu państwa na realizację zadań bieżących z zakresu administracji rządowej oraz innych zadań zleconych gminie ustawami, przeznaczonej</w:t>
      </w:r>
      <w:r w:rsidR="007774F8">
        <w:rPr>
          <w:color w:val="000000"/>
          <w:sz w:val="22"/>
          <w:u w:color="000000"/>
          <w:lang w:eastAsia="pl-PL"/>
        </w:rPr>
        <w:t xml:space="preserve">                        </w:t>
      </w:r>
      <w:r w:rsidR="0057209A" w:rsidRPr="0057209A">
        <w:rPr>
          <w:color w:val="000000"/>
          <w:sz w:val="22"/>
          <w:u w:color="000000"/>
          <w:lang w:eastAsia="pl-PL"/>
        </w:rPr>
        <w:t xml:space="preserve"> na przyznawanie Kart Dużej Rodziny w wysokości 500 zł,</w:t>
      </w:r>
    </w:p>
    <w:p w:rsidR="0057209A" w:rsidRPr="0057209A" w:rsidRDefault="001D7333" w:rsidP="001D7333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1D7333">
        <w:rPr>
          <w:sz w:val="22"/>
          <w:lang w:eastAsia="pl-PL"/>
        </w:rPr>
        <w:t>-</w:t>
      </w:r>
      <w:r w:rsidR="0057209A" w:rsidRPr="0057209A">
        <w:rPr>
          <w:sz w:val="22"/>
          <w:lang w:eastAsia="pl-PL"/>
        </w:rPr>
        <w:t> </w:t>
      </w:r>
      <w:r w:rsidR="0057209A" w:rsidRPr="0057209A">
        <w:rPr>
          <w:color w:val="000000"/>
          <w:sz w:val="22"/>
          <w:u w:color="000000"/>
          <w:lang w:eastAsia="pl-PL"/>
        </w:rPr>
        <w:t>zmniejszenie planu dotacji celowej otrzymanej z budżetu państwa na realizację zadań bieżących z zakresu administracji rządowej oraz innych zadań zleconych gminie ustawami, przeznaczonej                           na prowadzenie stałego rejestru wyborców w wysokości 2.184 zł.</w:t>
      </w:r>
    </w:p>
    <w:p w:rsidR="0057209A" w:rsidRPr="0057209A" w:rsidRDefault="001D7333" w:rsidP="001D7333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1D7333">
        <w:rPr>
          <w:sz w:val="22"/>
          <w:lang w:eastAsia="pl-PL"/>
        </w:rPr>
        <w:t>2)</w:t>
      </w:r>
      <w:r w:rsidR="0057209A" w:rsidRPr="0057209A">
        <w:rPr>
          <w:sz w:val="22"/>
          <w:lang w:eastAsia="pl-PL"/>
        </w:rPr>
        <w:t> </w:t>
      </w:r>
      <w:r w:rsidRPr="001D7333">
        <w:rPr>
          <w:sz w:val="22"/>
          <w:lang w:eastAsia="pl-PL"/>
        </w:rPr>
        <w:t>zwiększono</w:t>
      </w:r>
      <w:r w:rsidR="0057209A" w:rsidRPr="0057209A">
        <w:rPr>
          <w:color w:val="000000"/>
          <w:sz w:val="22"/>
          <w:u w:color="000000"/>
          <w:lang w:eastAsia="pl-PL"/>
        </w:rPr>
        <w:t xml:space="preserve"> plan wydatków budżetowych Gminy Łazy na rok 2018</w:t>
      </w:r>
      <w:r w:rsidRPr="001D7333">
        <w:rPr>
          <w:color w:val="000000"/>
          <w:sz w:val="22"/>
          <w:u w:color="000000"/>
          <w:lang w:eastAsia="pl-PL"/>
        </w:rPr>
        <w:t xml:space="preserve"> o 75.597,82 zł z tytułu jak powyżej</w:t>
      </w:r>
      <w:r w:rsidR="0057209A" w:rsidRPr="0057209A">
        <w:rPr>
          <w:color w:val="000000"/>
          <w:sz w:val="22"/>
          <w:u w:color="000000"/>
          <w:lang w:eastAsia="pl-PL"/>
        </w:rPr>
        <w:t>, dokona</w:t>
      </w:r>
      <w:r w:rsidRPr="001D7333">
        <w:rPr>
          <w:color w:val="000000"/>
          <w:sz w:val="22"/>
          <w:u w:color="000000"/>
          <w:lang w:eastAsia="pl-PL"/>
        </w:rPr>
        <w:t>no</w:t>
      </w:r>
      <w:r w:rsidR="0057209A" w:rsidRPr="0057209A">
        <w:rPr>
          <w:color w:val="000000"/>
          <w:sz w:val="22"/>
          <w:u w:color="000000"/>
          <w:lang w:eastAsia="pl-PL"/>
        </w:rPr>
        <w:t xml:space="preserve"> przeniesień w planie wydatków budżetowych oraz rozwiąza</w:t>
      </w:r>
      <w:r w:rsidRPr="001D7333">
        <w:rPr>
          <w:color w:val="000000"/>
          <w:sz w:val="22"/>
          <w:u w:color="000000"/>
          <w:lang w:eastAsia="pl-PL"/>
        </w:rPr>
        <w:t>no</w:t>
      </w:r>
      <w:r w:rsidR="0057209A" w:rsidRPr="0057209A">
        <w:rPr>
          <w:color w:val="000000"/>
          <w:sz w:val="22"/>
          <w:u w:color="000000"/>
          <w:lang w:eastAsia="pl-PL"/>
        </w:rPr>
        <w:t xml:space="preserve"> część rezerwy ogólnej   z przeznaczeniem na sfinansowanie umowy przygotowania koncepcji realizacji projektu OZE i umowy doradztwa podatkowego w wysokości 53.200 zł</w:t>
      </w:r>
      <w:r w:rsidR="002B5382">
        <w:rPr>
          <w:color w:val="000000"/>
          <w:sz w:val="22"/>
          <w:u w:color="000000"/>
          <w:lang w:eastAsia="pl-PL"/>
        </w:rPr>
        <w:t>.</w:t>
      </w:r>
    </w:p>
    <w:p w:rsidR="001D7333" w:rsidRDefault="001D7333" w:rsidP="001D7333">
      <w:pPr>
        <w:keepLines/>
        <w:suppressAutoHyphens w:val="0"/>
        <w:spacing w:before="120" w:after="120" w:line="360" w:lineRule="auto"/>
        <w:jc w:val="both"/>
        <w:rPr>
          <w:b/>
          <w:color w:val="000000"/>
          <w:sz w:val="22"/>
          <w:u w:color="000000"/>
          <w:lang w:eastAsia="pl-PL"/>
        </w:rPr>
      </w:pPr>
      <w:r w:rsidRPr="001D7333">
        <w:rPr>
          <w:b/>
          <w:color w:val="000000"/>
          <w:sz w:val="22"/>
          <w:u w:color="000000"/>
          <w:lang w:eastAsia="pl-PL"/>
        </w:rPr>
        <w:t>Zarządzeniem Nr 59 z 18 maja 2018 roku:</w:t>
      </w:r>
    </w:p>
    <w:p w:rsidR="001D7333" w:rsidRPr="001D7333" w:rsidRDefault="001D7333" w:rsidP="001D7333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1D7333">
        <w:rPr>
          <w:sz w:val="22"/>
          <w:lang w:eastAsia="pl-PL"/>
        </w:rPr>
        <w:t>1) zwiększono plan dochodów  budżetowych Gminy Łazy na rok 2018 wg o 84.472 zł z tytułu:</w:t>
      </w:r>
    </w:p>
    <w:p w:rsidR="001D7333" w:rsidRPr="001D7333" w:rsidRDefault="001D7333" w:rsidP="001D7333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1D7333">
        <w:rPr>
          <w:sz w:val="22"/>
          <w:lang w:eastAsia="pl-PL"/>
        </w:rPr>
        <w:t>- </w:t>
      </w:r>
      <w:r w:rsidRPr="001D7333">
        <w:rPr>
          <w:color w:val="000000"/>
          <w:sz w:val="22"/>
          <w:u w:color="000000"/>
          <w:lang w:eastAsia="pl-PL"/>
        </w:rPr>
        <w:t>ustaleni</w:t>
      </w:r>
      <w:r w:rsidR="0065376E">
        <w:rPr>
          <w:color w:val="000000"/>
          <w:sz w:val="22"/>
          <w:u w:color="000000"/>
          <w:lang w:eastAsia="pl-PL"/>
        </w:rPr>
        <w:t>a</w:t>
      </w:r>
      <w:r w:rsidRPr="001D7333">
        <w:rPr>
          <w:color w:val="000000"/>
          <w:sz w:val="22"/>
          <w:u w:color="000000"/>
          <w:lang w:eastAsia="pl-PL"/>
        </w:rPr>
        <w:t xml:space="preserve"> planu dotacji celowej otrzymanej z budżetu państwa na realizację zadań bieżących z zakresu administracji rządowej oraz innych zadań zleconych gminie ustawami, przeznaczonej</w:t>
      </w:r>
      <w:r w:rsidR="007774F8">
        <w:rPr>
          <w:color w:val="000000"/>
          <w:sz w:val="22"/>
          <w:u w:color="000000"/>
          <w:lang w:eastAsia="pl-PL"/>
        </w:rPr>
        <w:t xml:space="preserve">                        </w:t>
      </w:r>
      <w:r w:rsidRPr="001D7333">
        <w:rPr>
          <w:color w:val="000000"/>
          <w:sz w:val="22"/>
          <w:u w:color="000000"/>
          <w:lang w:eastAsia="pl-PL"/>
        </w:rPr>
        <w:t xml:space="preserve"> na sfinansowanie prowadzenia i aktualizacji stałego rejestru wyborców w wysokości 1.092,00 zł,</w:t>
      </w:r>
    </w:p>
    <w:p w:rsidR="001D7333" w:rsidRPr="001D7333" w:rsidRDefault="001D7333" w:rsidP="001D7333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1D7333">
        <w:rPr>
          <w:sz w:val="22"/>
          <w:lang w:eastAsia="pl-PL"/>
        </w:rPr>
        <w:t>- </w:t>
      </w:r>
      <w:r w:rsidRPr="001D7333">
        <w:rPr>
          <w:color w:val="000000"/>
          <w:sz w:val="22"/>
          <w:u w:color="000000"/>
          <w:lang w:eastAsia="pl-PL"/>
        </w:rPr>
        <w:t>korekt</w:t>
      </w:r>
      <w:r w:rsidR="0065376E">
        <w:rPr>
          <w:color w:val="000000"/>
          <w:sz w:val="22"/>
          <w:u w:color="000000"/>
          <w:lang w:eastAsia="pl-PL"/>
        </w:rPr>
        <w:t>y</w:t>
      </w:r>
      <w:r w:rsidRPr="001D7333">
        <w:rPr>
          <w:color w:val="000000"/>
          <w:sz w:val="22"/>
          <w:u w:color="000000"/>
          <w:lang w:eastAsia="pl-PL"/>
        </w:rPr>
        <w:t xml:space="preserve"> planu dotacji celowych otrzymanch z budżetu państwa na realizację własnych zadań bieżących gminy przeznaczonych na dofinansowanie zadań własnych w zakresie wychowania przedszkolnego w 2018 roku wysokości łącznie (minus) -6.180 zł,</w:t>
      </w:r>
    </w:p>
    <w:p w:rsidR="001D7333" w:rsidRPr="001D7333" w:rsidRDefault="001D7333" w:rsidP="001D7333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1D7333">
        <w:rPr>
          <w:sz w:val="22"/>
          <w:lang w:eastAsia="pl-PL"/>
        </w:rPr>
        <w:t>2) zwiększono</w:t>
      </w:r>
      <w:r w:rsidRPr="001D7333">
        <w:rPr>
          <w:color w:val="000000"/>
          <w:sz w:val="22"/>
          <w:u w:color="000000"/>
          <w:lang w:eastAsia="pl-PL"/>
        </w:rPr>
        <w:t xml:space="preserve"> plan wydatków budżetowych Gminy Łazy na rok 2018 o 84.472 zł z tytułu jak powyżej, dokonano przeniesień w planie wydatków budżetowych oraz rozwiązano część rezerwy ogólnej  z przeznaczeniem na sfinansowanie zadań wychowania prze</w:t>
      </w:r>
      <w:r w:rsidR="002B5382">
        <w:rPr>
          <w:color w:val="000000"/>
          <w:sz w:val="22"/>
          <w:u w:color="000000"/>
          <w:lang w:eastAsia="pl-PL"/>
        </w:rPr>
        <w:t>dszkolnego w wysokości 6.180 zł.</w:t>
      </w:r>
    </w:p>
    <w:p w:rsidR="00E63B8B" w:rsidRDefault="00E63B8B" w:rsidP="001D7333">
      <w:pPr>
        <w:keepLines/>
        <w:suppressAutoHyphens w:val="0"/>
        <w:spacing w:before="120" w:after="120" w:line="360" w:lineRule="auto"/>
        <w:jc w:val="both"/>
        <w:rPr>
          <w:b/>
          <w:color w:val="000000"/>
          <w:sz w:val="22"/>
          <w:u w:color="000000"/>
          <w:lang w:eastAsia="pl-PL"/>
        </w:rPr>
      </w:pPr>
      <w:r w:rsidRPr="00E63B8B">
        <w:rPr>
          <w:b/>
          <w:color w:val="000000"/>
          <w:sz w:val="22"/>
          <w:u w:color="000000"/>
          <w:lang w:eastAsia="pl-PL"/>
        </w:rPr>
        <w:t>Zarządzeniem Nr 62 z 25 maja 2018 roku</w:t>
      </w:r>
      <w:r>
        <w:rPr>
          <w:b/>
          <w:color w:val="000000"/>
          <w:sz w:val="22"/>
          <w:u w:color="000000"/>
          <w:lang w:eastAsia="pl-PL"/>
        </w:rPr>
        <w:t>:</w:t>
      </w:r>
    </w:p>
    <w:p w:rsidR="001D7333" w:rsidRPr="0057209A" w:rsidRDefault="00E63B8B" w:rsidP="001D7333">
      <w:pPr>
        <w:keepLines/>
        <w:suppressAutoHyphens w:val="0"/>
        <w:spacing w:before="120" w:after="120" w:line="360" w:lineRule="auto"/>
        <w:jc w:val="both"/>
        <w:rPr>
          <w:b/>
          <w:color w:val="000000"/>
          <w:sz w:val="22"/>
          <w:u w:color="000000"/>
          <w:lang w:eastAsia="pl-PL"/>
        </w:rPr>
      </w:pPr>
      <w:r>
        <w:rPr>
          <w:b/>
          <w:sz w:val="22"/>
          <w:lang w:eastAsia="pl-PL"/>
        </w:rPr>
        <w:t>-</w:t>
      </w:r>
      <w:r w:rsidRPr="00E63B8B">
        <w:rPr>
          <w:b/>
          <w:sz w:val="22"/>
          <w:lang w:eastAsia="pl-PL"/>
        </w:rPr>
        <w:t> </w:t>
      </w:r>
      <w:r w:rsidRPr="00E63B8B">
        <w:rPr>
          <w:sz w:val="22"/>
          <w:lang w:eastAsia="pl-PL"/>
        </w:rPr>
        <w:t>dokona</w:t>
      </w:r>
      <w:r>
        <w:rPr>
          <w:sz w:val="22"/>
          <w:lang w:eastAsia="pl-PL"/>
        </w:rPr>
        <w:t>no</w:t>
      </w:r>
      <w:r w:rsidRPr="00E63B8B">
        <w:rPr>
          <w:sz w:val="22"/>
          <w:lang w:eastAsia="pl-PL"/>
        </w:rPr>
        <w:t xml:space="preserve"> przeniesień w planie wydatków budżetowych Gminy Łazy na rok 2018 oraz rozwiąza</w:t>
      </w:r>
      <w:r>
        <w:rPr>
          <w:sz w:val="22"/>
          <w:lang w:eastAsia="pl-PL"/>
        </w:rPr>
        <w:t>no</w:t>
      </w:r>
      <w:r w:rsidRPr="00E63B8B">
        <w:rPr>
          <w:sz w:val="22"/>
          <w:lang w:eastAsia="pl-PL"/>
        </w:rPr>
        <w:t xml:space="preserve"> część rezerwy ogólnej z przeznaczeniem na zakup materiałów i wyposażenia dla OSP w wysokości 10.000 zł</w:t>
      </w:r>
      <w:r>
        <w:rPr>
          <w:sz w:val="22"/>
          <w:lang w:eastAsia="pl-PL"/>
        </w:rPr>
        <w:t>.</w:t>
      </w:r>
    </w:p>
    <w:p w:rsidR="00567FEB" w:rsidRPr="00E63B8B" w:rsidRDefault="00567FEB" w:rsidP="00567FEB">
      <w:pPr>
        <w:keepLines/>
        <w:suppressAutoHyphens w:val="0"/>
        <w:spacing w:before="120" w:after="120" w:line="360" w:lineRule="auto"/>
        <w:jc w:val="both"/>
        <w:rPr>
          <w:b/>
          <w:sz w:val="22"/>
          <w:lang w:eastAsia="pl-PL"/>
        </w:rPr>
      </w:pPr>
      <w:r w:rsidRPr="00E63B8B">
        <w:rPr>
          <w:b/>
          <w:sz w:val="22"/>
          <w:lang w:eastAsia="pl-PL"/>
        </w:rPr>
        <w:t>Uchwałą Nr XX</w:t>
      </w:r>
      <w:r w:rsidR="00E63B8B" w:rsidRPr="00E63B8B">
        <w:rPr>
          <w:b/>
          <w:sz w:val="22"/>
          <w:lang w:eastAsia="pl-PL"/>
        </w:rPr>
        <w:t>X</w:t>
      </w:r>
      <w:r w:rsidRPr="00E63B8B">
        <w:rPr>
          <w:b/>
          <w:sz w:val="22"/>
          <w:lang w:eastAsia="pl-PL"/>
        </w:rPr>
        <w:t>V</w:t>
      </w:r>
      <w:r w:rsidR="00E63B8B" w:rsidRPr="00E63B8B">
        <w:rPr>
          <w:b/>
          <w:sz w:val="22"/>
          <w:lang w:eastAsia="pl-PL"/>
        </w:rPr>
        <w:t>I</w:t>
      </w:r>
      <w:r w:rsidRPr="00E63B8B">
        <w:rPr>
          <w:b/>
          <w:sz w:val="22"/>
          <w:lang w:eastAsia="pl-PL"/>
        </w:rPr>
        <w:t>/</w:t>
      </w:r>
      <w:r w:rsidR="00E63B8B" w:rsidRPr="00E63B8B">
        <w:rPr>
          <w:b/>
          <w:sz w:val="22"/>
          <w:lang w:eastAsia="pl-PL"/>
        </w:rPr>
        <w:t>311</w:t>
      </w:r>
      <w:r w:rsidRPr="00E63B8B">
        <w:rPr>
          <w:b/>
          <w:sz w:val="22"/>
          <w:lang w:eastAsia="pl-PL"/>
        </w:rPr>
        <w:t>/1</w:t>
      </w:r>
      <w:r w:rsidR="00E63B8B" w:rsidRPr="00E63B8B">
        <w:rPr>
          <w:b/>
          <w:sz w:val="22"/>
          <w:lang w:eastAsia="pl-PL"/>
        </w:rPr>
        <w:t>8</w:t>
      </w:r>
      <w:r w:rsidRPr="00E63B8B">
        <w:rPr>
          <w:b/>
          <w:sz w:val="22"/>
          <w:lang w:eastAsia="pl-PL"/>
        </w:rPr>
        <w:t xml:space="preserve"> z dnia 2</w:t>
      </w:r>
      <w:r w:rsidR="00E63B8B" w:rsidRPr="00E63B8B">
        <w:rPr>
          <w:b/>
          <w:sz w:val="22"/>
          <w:lang w:eastAsia="pl-PL"/>
        </w:rPr>
        <w:t>8</w:t>
      </w:r>
      <w:r w:rsidRPr="00E63B8B">
        <w:rPr>
          <w:b/>
          <w:sz w:val="22"/>
          <w:lang w:eastAsia="pl-PL"/>
        </w:rPr>
        <w:t xml:space="preserve"> ma</w:t>
      </w:r>
      <w:r w:rsidR="00E63B8B" w:rsidRPr="00E63B8B">
        <w:rPr>
          <w:b/>
          <w:sz w:val="22"/>
          <w:lang w:eastAsia="pl-PL"/>
        </w:rPr>
        <w:t>ja</w:t>
      </w:r>
      <w:r w:rsidRPr="00E63B8B">
        <w:rPr>
          <w:b/>
          <w:sz w:val="22"/>
          <w:lang w:eastAsia="pl-PL"/>
        </w:rPr>
        <w:t xml:space="preserve"> 201</w:t>
      </w:r>
      <w:r w:rsidR="00E63B8B" w:rsidRPr="00E63B8B">
        <w:rPr>
          <w:b/>
          <w:sz w:val="22"/>
          <w:lang w:eastAsia="pl-PL"/>
        </w:rPr>
        <w:t>8</w:t>
      </w:r>
      <w:r w:rsidRPr="00E63B8B">
        <w:rPr>
          <w:b/>
          <w:sz w:val="22"/>
          <w:lang w:eastAsia="pl-PL"/>
        </w:rPr>
        <w:t xml:space="preserve"> roku:</w:t>
      </w:r>
    </w:p>
    <w:p w:rsidR="00E63B8B" w:rsidRPr="00E63B8B" w:rsidRDefault="00E63B8B" w:rsidP="00E63B8B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1)</w:t>
      </w:r>
      <w:r w:rsidRPr="00E63B8B">
        <w:rPr>
          <w:sz w:val="22"/>
          <w:szCs w:val="22"/>
          <w:lang w:eastAsia="pl-PL"/>
        </w:rPr>
        <w:t xml:space="preserve"> zwiększ</w:t>
      </w:r>
      <w:r>
        <w:rPr>
          <w:sz w:val="22"/>
          <w:szCs w:val="22"/>
          <w:lang w:eastAsia="pl-PL"/>
        </w:rPr>
        <w:t>o</w:t>
      </w:r>
      <w:r w:rsidRPr="00E63B8B">
        <w:rPr>
          <w:sz w:val="22"/>
          <w:szCs w:val="22"/>
          <w:lang w:eastAsia="pl-PL"/>
        </w:rPr>
        <w:t>n</w:t>
      </w:r>
      <w:r>
        <w:rPr>
          <w:sz w:val="22"/>
          <w:szCs w:val="22"/>
          <w:lang w:eastAsia="pl-PL"/>
        </w:rPr>
        <w:t>o</w:t>
      </w:r>
      <w:r w:rsidRPr="00E63B8B">
        <w:rPr>
          <w:sz w:val="22"/>
          <w:szCs w:val="22"/>
          <w:lang w:eastAsia="pl-PL"/>
        </w:rPr>
        <w:t xml:space="preserve"> plan wydatków budżetowych o kwotę 22.306 zł z przeznaczeniem na realizację projektu "Ograniczenie niskiej emisji i poprawa efektywności energetycznej w Łazach" - termomodernizacja budynku małej szkoły wraz z hala sportową przy SP 1 w Łazach oraz przeniesi</w:t>
      </w:r>
      <w:r>
        <w:rPr>
          <w:sz w:val="22"/>
          <w:szCs w:val="22"/>
          <w:lang w:eastAsia="pl-PL"/>
        </w:rPr>
        <w:t>o</w:t>
      </w:r>
      <w:r w:rsidRPr="00E63B8B">
        <w:rPr>
          <w:sz w:val="22"/>
          <w:szCs w:val="22"/>
          <w:lang w:eastAsia="pl-PL"/>
        </w:rPr>
        <w:t>n</w:t>
      </w:r>
      <w:r>
        <w:rPr>
          <w:sz w:val="22"/>
          <w:szCs w:val="22"/>
          <w:lang w:eastAsia="pl-PL"/>
        </w:rPr>
        <w:t>o</w:t>
      </w:r>
      <w:r w:rsidRPr="00E63B8B">
        <w:rPr>
          <w:sz w:val="22"/>
          <w:szCs w:val="22"/>
          <w:lang w:eastAsia="pl-PL"/>
        </w:rPr>
        <w:t xml:space="preserve"> kwoty 5.500 zł z rozdziału 70004 (różne jednostki obsługi gospodarki mieszkaniowej) do rozdziału 60004 (lokalny transport zbiorowy) celem uzupełnienia środków.</w:t>
      </w:r>
    </w:p>
    <w:p w:rsidR="00E63B8B" w:rsidRPr="00E63B8B" w:rsidRDefault="00E63B8B" w:rsidP="00E63B8B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2)</w:t>
      </w:r>
      <w:r w:rsidRPr="00E63B8B">
        <w:rPr>
          <w:sz w:val="22"/>
          <w:szCs w:val="22"/>
          <w:lang w:eastAsia="pl-PL"/>
        </w:rPr>
        <w:t xml:space="preserve"> zwiększ</w:t>
      </w:r>
      <w:r>
        <w:rPr>
          <w:sz w:val="22"/>
          <w:szCs w:val="22"/>
          <w:lang w:eastAsia="pl-PL"/>
        </w:rPr>
        <w:t>o</w:t>
      </w:r>
      <w:r w:rsidRPr="00E63B8B">
        <w:rPr>
          <w:sz w:val="22"/>
          <w:szCs w:val="22"/>
          <w:lang w:eastAsia="pl-PL"/>
        </w:rPr>
        <w:t>n</w:t>
      </w:r>
      <w:r>
        <w:rPr>
          <w:sz w:val="22"/>
          <w:szCs w:val="22"/>
          <w:lang w:eastAsia="pl-PL"/>
        </w:rPr>
        <w:t>o</w:t>
      </w:r>
      <w:r w:rsidRPr="00E63B8B">
        <w:rPr>
          <w:sz w:val="22"/>
          <w:szCs w:val="22"/>
          <w:lang w:eastAsia="pl-PL"/>
        </w:rPr>
        <w:t xml:space="preserve"> planowan</w:t>
      </w:r>
      <w:r>
        <w:rPr>
          <w:sz w:val="22"/>
          <w:szCs w:val="22"/>
          <w:lang w:eastAsia="pl-PL"/>
        </w:rPr>
        <w:t>y</w:t>
      </w:r>
      <w:r w:rsidRPr="00E63B8B">
        <w:rPr>
          <w:sz w:val="22"/>
          <w:szCs w:val="22"/>
          <w:lang w:eastAsia="pl-PL"/>
        </w:rPr>
        <w:t xml:space="preserve"> deficyt budżetu o kwotę 22.306 zł,</w:t>
      </w:r>
    </w:p>
    <w:p w:rsidR="00E63B8B" w:rsidRPr="00E63B8B" w:rsidRDefault="00E63B8B" w:rsidP="00E63B8B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 w:rsidRPr="00E63B8B">
        <w:rPr>
          <w:sz w:val="22"/>
          <w:szCs w:val="22"/>
          <w:lang w:eastAsia="pl-PL"/>
        </w:rPr>
        <w:lastRenderedPageBreak/>
        <w:t>3)  zwiększ</w:t>
      </w:r>
      <w:r>
        <w:rPr>
          <w:sz w:val="22"/>
          <w:szCs w:val="22"/>
          <w:lang w:eastAsia="pl-PL"/>
        </w:rPr>
        <w:t>o</w:t>
      </w:r>
      <w:r w:rsidRPr="00E63B8B">
        <w:rPr>
          <w:sz w:val="22"/>
          <w:szCs w:val="22"/>
          <w:lang w:eastAsia="pl-PL"/>
        </w:rPr>
        <w:t>n</w:t>
      </w:r>
      <w:r>
        <w:rPr>
          <w:sz w:val="22"/>
          <w:szCs w:val="22"/>
          <w:lang w:eastAsia="pl-PL"/>
        </w:rPr>
        <w:t>o</w:t>
      </w:r>
      <w:r w:rsidRPr="00E63B8B">
        <w:rPr>
          <w:sz w:val="22"/>
          <w:szCs w:val="22"/>
          <w:lang w:eastAsia="pl-PL"/>
        </w:rPr>
        <w:t xml:space="preserve"> przychod</w:t>
      </w:r>
      <w:r>
        <w:rPr>
          <w:sz w:val="22"/>
          <w:szCs w:val="22"/>
          <w:lang w:eastAsia="pl-PL"/>
        </w:rPr>
        <w:t>y budżetu</w:t>
      </w:r>
      <w:r w:rsidRPr="00E63B8B">
        <w:rPr>
          <w:sz w:val="22"/>
          <w:szCs w:val="22"/>
          <w:lang w:eastAsia="pl-PL"/>
        </w:rPr>
        <w:t xml:space="preserve"> o</w:t>
      </w:r>
      <w:r>
        <w:rPr>
          <w:sz w:val="22"/>
          <w:szCs w:val="22"/>
          <w:lang w:eastAsia="pl-PL"/>
        </w:rPr>
        <w:t> kwotę 22.306 zł - środki wolne.</w:t>
      </w:r>
    </w:p>
    <w:p w:rsidR="00567FEB" w:rsidRPr="00FA35D3" w:rsidRDefault="00567FEB" w:rsidP="00567FEB">
      <w:pPr>
        <w:spacing w:line="360" w:lineRule="auto"/>
        <w:jc w:val="both"/>
        <w:rPr>
          <w:b/>
        </w:rPr>
      </w:pPr>
      <w:r w:rsidRPr="00FA35D3">
        <w:rPr>
          <w:b/>
        </w:rPr>
        <w:t xml:space="preserve">Zarządzeniem Nr </w:t>
      </w:r>
      <w:r w:rsidR="00FA35D3" w:rsidRPr="00FA35D3">
        <w:rPr>
          <w:b/>
        </w:rPr>
        <w:t>68</w:t>
      </w:r>
      <w:r w:rsidRPr="00FA35D3">
        <w:rPr>
          <w:b/>
        </w:rPr>
        <w:t xml:space="preserve">  z dnia </w:t>
      </w:r>
      <w:r w:rsidR="00FA35D3" w:rsidRPr="00FA35D3">
        <w:rPr>
          <w:b/>
        </w:rPr>
        <w:t>30</w:t>
      </w:r>
      <w:r w:rsidRPr="00FA35D3">
        <w:rPr>
          <w:b/>
        </w:rPr>
        <w:t xml:space="preserve"> ma</w:t>
      </w:r>
      <w:r w:rsidR="00FA35D3" w:rsidRPr="00FA35D3">
        <w:rPr>
          <w:b/>
        </w:rPr>
        <w:t>ja</w:t>
      </w:r>
      <w:r w:rsidRPr="00FA35D3">
        <w:rPr>
          <w:b/>
        </w:rPr>
        <w:t xml:space="preserve"> 201</w:t>
      </w:r>
      <w:r w:rsidR="00FA35D3" w:rsidRPr="00FA35D3">
        <w:rPr>
          <w:b/>
        </w:rPr>
        <w:t>8</w:t>
      </w:r>
      <w:r w:rsidRPr="00FA35D3">
        <w:rPr>
          <w:b/>
        </w:rPr>
        <w:t xml:space="preserve"> roku:</w:t>
      </w:r>
    </w:p>
    <w:p w:rsidR="00150111" w:rsidRPr="00150111" w:rsidRDefault="002B5382" w:rsidP="00150111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1)</w:t>
      </w:r>
      <w:r w:rsidR="00150111">
        <w:rPr>
          <w:sz w:val="22"/>
          <w:lang w:eastAsia="pl-PL"/>
        </w:rPr>
        <w:t xml:space="preserve"> </w:t>
      </w:r>
      <w:r w:rsidR="00150111" w:rsidRPr="00150111">
        <w:rPr>
          <w:sz w:val="22"/>
          <w:lang w:eastAsia="pl-PL"/>
        </w:rPr>
        <w:t>zwiększ</w:t>
      </w:r>
      <w:r w:rsidR="00150111">
        <w:rPr>
          <w:sz w:val="22"/>
          <w:lang w:eastAsia="pl-PL"/>
        </w:rPr>
        <w:t>ono</w:t>
      </w:r>
      <w:r w:rsidR="00150111" w:rsidRPr="00150111">
        <w:rPr>
          <w:sz w:val="22"/>
          <w:lang w:eastAsia="pl-PL"/>
        </w:rPr>
        <w:t xml:space="preserve"> planu dochodów  budżetowych Gminy Łazy na rok 2018  z tytułu zwiększenia planu dotacji celowej otrzymanej z budżetu państwa na realizację zadań bieżących z zakresu administracji rządowej oraz innych zadań zleconych gminie ustawami, przeznaczonej na zwrot części podatku akcyzowego zawartego w cenie oleju napędowego wykorzystywanego do produkcji rolnej przez producentów rolnych w wysokości 338,47 zł,</w:t>
      </w:r>
    </w:p>
    <w:p w:rsidR="00150111" w:rsidRPr="00150111" w:rsidRDefault="002B5382" w:rsidP="00150111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2B5382">
        <w:rPr>
          <w:sz w:val="22"/>
          <w:lang w:eastAsia="pl-PL"/>
        </w:rPr>
        <w:t>2)</w:t>
      </w:r>
      <w:r w:rsidR="00150111" w:rsidRPr="00150111">
        <w:rPr>
          <w:b/>
          <w:sz w:val="22"/>
          <w:lang w:eastAsia="pl-PL"/>
        </w:rPr>
        <w:t> </w:t>
      </w:r>
      <w:r w:rsidR="00150111" w:rsidRPr="00150111">
        <w:rPr>
          <w:sz w:val="22"/>
          <w:lang w:eastAsia="pl-PL"/>
        </w:rPr>
        <w:t>zwiększono</w:t>
      </w:r>
      <w:r w:rsidR="00150111" w:rsidRPr="00150111">
        <w:rPr>
          <w:color w:val="000000"/>
          <w:sz w:val="22"/>
          <w:u w:color="000000"/>
          <w:lang w:eastAsia="pl-PL"/>
        </w:rPr>
        <w:t xml:space="preserve">  plan wydatków budżetowych Gminy Łazy na rok 2018 z tytułu jak </w:t>
      </w:r>
      <w:r w:rsidR="00150111">
        <w:rPr>
          <w:color w:val="000000"/>
          <w:sz w:val="22"/>
          <w:u w:color="000000"/>
          <w:lang w:eastAsia="pl-PL"/>
        </w:rPr>
        <w:t>powyżej</w:t>
      </w:r>
      <w:r w:rsidR="00150111" w:rsidRPr="00150111">
        <w:rPr>
          <w:color w:val="000000"/>
          <w:sz w:val="22"/>
          <w:u w:color="000000"/>
          <w:lang w:eastAsia="pl-PL"/>
        </w:rPr>
        <w:t xml:space="preserve"> oraz dokona</w:t>
      </w:r>
      <w:r w:rsidR="00150111">
        <w:rPr>
          <w:color w:val="000000"/>
          <w:sz w:val="22"/>
          <w:u w:color="000000"/>
          <w:lang w:eastAsia="pl-PL"/>
        </w:rPr>
        <w:t>no</w:t>
      </w:r>
      <w:r w:rsidR="00150111" w:rsidRPr="00150111">
        <w:rPr>
          <w:color w:val="000000"/>
          <w:sz w:val="22"/>
          <w:u w:color="000000"/>
          <w:lang w:eastAsia="pl-PL"/>
        </w:rPr>
        <w:t xml:space="preserve"> przeniesień w planie wydatków budżetowych</w:t>
      </w:r>
      <w:r>
        <w:rPr>
          <w:color w:val="000000"/>
          <w:sz w:val="22"/>
          <w:u w:color="000000"/>
          <w:lang w:eastAsia="pl-PL"/>
        </w:rPr>
        <w:t>.</w:t>
      </w:r>
    </w:p>
    <w:p w:rsidR="00567FEB" w:rsidRPr="00150111" w:rsidRDefault="00567FEB" w:rsidP="00567FEB">
      <w:pPr>
        <w:spacing w:line="360" w:lineRule="auto"/>
        <w:jc w:val="both"/>
      </w:pPr>
      <w:r w:rsidRPr="00150111">
        <w:rPr>
          <w:b/>
        </w:rPr>
        <w:t xml:space="preserve">Zarządzeniem Nr </w:t>
      </w:r>
      <w:r w:rsidR="00150111" w:rsidRPr="00150111">
        <w:rPr>
          <w:b/>
        </w:rPr>
        <w:t>71</w:t>
      </w:r>
      <w:r w:rsidRPr="00150111">
        <w:rPr>
          <w:b/>
        </w:rPr>
        <w:t xml:space="preserve">  z dnia </w:t>
      </w:r>
      <w:r w:rsidR="00150111" w:rsidRPr="00150111">
        <w:rPr>
          <w:b/>
        </w:rPr>
        <w:t>1</w:t>
      </w:r>
      <w:r w:rsidRPr="00150111">
        <w:rPr>
          <w:b/>
        </w:rPr>
        <w:t xml:space="preserve">1 </w:t>
      </w:r>
      <w:r w:rsidR="00150111" w:rsidRPr="00150111">
        <w:rPr>
          <w:b/>
        </w:rPr>
        <w:t>czerwca</w:t>
      </w:r>
      <w:r w:rsidRPr="00150111">
        <w:rPr>
          <w:b/>
        </w:rPr>
        <w:t xml:space="preserve"> 201</w:t>
      </w:r>
      <w:r w:rsidR="00150111" w:rsidRPr="00150111">
        <w:rPr>
          <w:b/>
        </w:rPr>
        <w:t>8</w:t>
      </w:r>
      <w:r w:rsidRPr="00150111">
        <w:rPr>
          <w:b/>
        </w:rPr>
        <w:t xml:space="preserve"> roku</w:t>
      </w:r>
      <w:r w:rsidRPr="00150111">
        <w:t xml:space="preserve"> dokonano przeniesień w planie wydatków budżetowych</w:t>
      </w:r>
      <w:r w:rsidR="002B5382">
        <w:t>.</w:t>
      </w:r>
    </w:p>
    <w:p w:rsidR="00150111" w:rsidRPr="00150111" w:rsidRDefault="00150111" w:rsidP="00150111">
      <w:pPr>
        <w:spacing w:line="360" w:lineRule="auto"/>
        <w:jc w:val="both"/>
      </w:pPr>
      <w:r w:rsidRPr="00150111">
        <w:rPr>
          <w:b/>
        </w:rPr>
        <w:t>Zarządzeniem Nr 78</w:t>
      </w:r>
      <w:r w:rsidR="00567FEB" w:rsidRPr="00150111">
        <w:rPr>
          <w:b/>
        </w:rPr>
        <w:t xml:space="preserve"> z dnia 1</w:t>
      </w:r>
      <w:r w:rsidRPr="00150111">
        <w:rPr>
          <w:b/>
        </w:rPr>
        <w:t>9 czerwca</w:t>
      </w:r>
      <w:r w:rsidR="00567FEB" w:rsidRPr="00150111">
        <w:rPr>
          <w:b/>
        </w:rPr>
        <w:t xml:space="preserve"> 201</w:t>
      </w:r>
      <w:r w:rsidRPr="00150111">
        <w:rPr>
          <w:b/>
        </w:rPr>
        <w:t>8</w:t>
      </w:r>
      <w:r w:rsidR="00567FEB" w:rsidRPr="00150111">
        <w:rPr>
          <w:b/>
        </w:rPr>
        <w:t xml:space="preserve"> roku</w:t>
      </w:r>
      <w:r w:rsidRPr="00150111">
        <w:t xml:space="preserve"> dokonano przeniesień w planie wydatków budżetowych</w:t>
      </w:r>
      <w:r w:rsidR="002B5382">
        <w:t>.</w:t>
      </w:r>
    </w:p>
    <w:p w:rsidR="00567FEB" w:rsidRPr="00C82E39" w:rsidRDefault="00567FEB" w:rsidP="00567FEB">
      <w:pPr>
        <w:spacing w:line="360" w:lineRule="auto"/>
        <w:jc w:val="both"/>
        <w:rPr>
          <w:b/>
        </w:rPr>
      </w:pPr>
      <w:r w:rsidRPr="00C82E39">
        <w:rPr>
          <w:b/>
        </w:rPr>
        <w:t>Uchwałą Nr XX</w:t>
      </w:r>
      <w:r w:rsidR="00C82E39" w:rsidRPr="00C82E39">
        <w:rPr>
          <w:b/>
        </w:rPr>
        <w:t>X</w:t>
      </w:r>
      <w:r w:rsidRPr="00C82E39">
        <w:rPr>
          <w:b/>
        </w:rPr>
        <w:t>VI</w:t>
      </w:r>
      <w:r w:rsidR="00C82E39" w:rsidRPr="00C82E39">
        <w:rPr>
          <w:b/>
        </w:rPr>
        <w:t>I</w:t>
      </w:r>
      <w:r w:rsidRPr="00C82E39">
        <w:rPr>
          <w:b/>
        </w:rPr>
        <w:t>/</w:t>
      </w:r>
      <w:r w:rsidR="00C82E39" w:rsidRPr="00C82E39">
        <w:rPr>
          <w:b/>
        </w:rPr>
        <w:t>320</w:t>
      </w:r>
      <w:r w:rsidRPr="00C82E39">
        <w:rPr>
          <w:b/>
        </w:rPr>
        <w:t>/1</w:t>
      </w:r>
      <w:r w:rsidR="00C82E39" w:rsidRPr="00C82E39">
        <w:rPr>
          <w:b/>
        </w:rPr>
        <w:t>8</w:t>
      </w:r>
      <w:r w:rsidRPr="00C82E39">
        <w:rPr>
          <w:b/>
        </w:rPr>
        <w:t xml:space="preserve"> z dnia </w:t>
      </w:r>
      <w:r w:rsidR="00C82E39" w:rsidRPr="00C82E39">
        <w:rPr>
          <w:b/>
        </w:rPr>
        <w:t>28</w:t>
      </w:r>
      <w:r w:rsidRPr="00C82E39">
        <w:rPr>
          <w:b/>
        </w:rPr>
        <w:t xml:space="preserve"> </w:t>
      </w:r>
      <w:r w:rsidR="00C82E39" w:rsidRPr="00C82E39">
        <w:rPr>
          <w:b/>
        </w:rPr>
        <w:t>czerwca</w:t>
      </w:r>
      <w:r w:rsidRPr="00C82E39">
        <w:rPr>
          <w:b/>
        </w:rPr>
        <w:t xml:space="preserve"> 201</w:t>
      </w:r>
      <w:r w:rsidR="00C82E39" w:rsidRPr="00C82E39">
        <w:rPr>
          <w:b/>
        </w:rPr>
        <w:t>8</w:t>
      </w:r>
      <w:r w:rsidRPr="00C82E39">
        <w:rPr>
          <w:b/>
        </w:rPr>
        <w:t xml:space="preserve"> roku:</w:t>
      </w:r>
    </w:p>
    <w:p w:rsidR="00C82E39" w:rsidRPr="00C82E39" w:rsidRDefault="00C82E39" w:rsidP="00C82E39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1) </w:t>
      </w:r>
      <w:r w:rsidRPr="00C82E39">
        <w:rPr>
          <w:sz w:val="22"/>
          <w:szCs w:val="22"/>
          <w:lang w:eastAsia="pl-PL"/>
        </w:rPr>
        <w:t xml:space="preserve"> zwiększ</w:t>
      </w:r>
      <w:r>
        <w:rPr>
          <w:sz w:val="22"/>
          <w:szCs w:val="22"/>
          <w:lang w:eastAsia="pl-PL"/>
        </w:rPr>
        <w:t>ono</w:t>
      </w:r>
      <w:r w:rsidRPr="00C82E39">
        <w:rPr>
          <w:sz w:val="22"/>
          <w:szCs w:val="22"/>
          <w:lang w:eastAsia="pl-PL"/>
        </w:rPr>
        <w:t xml:space="preserve"> plan dochodów</w:t>
      </w:r>
      <w:r>
        <w:rPr>
          <w:sz w:val="22"/>
          <w:szCs w:val="22"/>
          <w:lang w:eastAsia="pl-PL"/>
        </w:rPr>
        <w:t xml:space="preserve"> budżetowych</w:t>
      </w:r>
      <w:r w:rsidRPr="00C82E39">
        <w:rPr>
          <w:sz w:val="22"/>
          <w:szCs w:val="22"/>
          <w:lang w:eastAsia="pl-PL"/>
        </w:rPr>
        <w:t xml:space="preserve"> o kwotę 105.180 zł z tytułu dotacji ze środków unijnych na real</w:t>
      </w:r>
      <w:r>
        <w:rPr>
          <w:sz w:val="22"/>
          <w:szCs w:val="22"/>
          <w:lang w:eastAsia="pl-PL"/>
        </w:rPr>
        <w:t>i</w:t>
      </w:r>
      <w:r w:rsidRPr="00C82E39">
        <w:rPr>
          <w:sz w:val="22"/>
          <w:szCs w:val="22"/>
          <w:lang w:eastAsia="pl-PL"/>
        </w:rPr>
        <w:t>zację projektu pn. „Cyfrowy świat w Gminie Łazy</w:t>
      </w:r>
      <w:r>
        <w:rPr>
          <w:sz w:val="22"/>
          <w:szCs w:val="22"/>
          <w:lang w:eastAsia="pl-PL"/>
        </w:rPr>
        <w:t>”</w:t>
      </w:r>
      <w:r w:rsidRPr="00C82E39">
        <w:rPr>
          <w:sz w:val="22"/>
          <w:szCs w:val="22"/>
          <w:lang w:eastAsia="pl-PL"/>
        </w:rPr>
        <w:t>,</w:t>
      </w:r>
    </w:p>
    <w:p w:rsidR="00C82E39" w:rsidRPr="00C82E39" w:rsidRDefault="00C82E39" w:rsidP="00C82E39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 w:rsidRPr="00C82E39">
        <w:rPr>
          <w:sz w:val="22"/>
          <w:szCs w:val="22"/>
          <w:lang w:eastAsia="pl-PL"/>
        </w:rPr>
        <w:t>2</w:t>
      </w:r>
      <w:r>
        <w:rPr>
          <w:sz w:val="22"/>
          <w:szCs w:val="22"/>
          <w:lang w:eastAsia="pl-PL"/>
        </w:rPr>
        <w:t>)</w:t>
      </w:r>
      <w:r w:rsidRPr="00C82E39">
        <w:rPr>
          <w:sz w:val="22"/>
          <w:szCs w:val="22"/>
          <w:lang w:eastAsia="pl-PL"/>
        </w:rPr>
        <w:t>  zwiększ</w:t>
      </w:r>
      <w:r w:rsidR="003641A5">
        <w:rPr>
          <w:sz w:val="22"/>
          <w:szCs w:val="22"/>
          <w:lang w:eastAsia="pl-PL"/>
        </w:rPr>
        <w:t>o</w:t>
      </w:r>
      <w:r w:rsidRPr="00C82E39">
        <w:rPr>
          <w:sz w:val="22"/>
          <w:szCs w:val="22"/>
          <w:lang w:eastAsia="pl-PL"/>
        </w:rPr>
        <w:t>n</w:t>
      </w:r>
      <w:r w:rsidR="003641A5">
        <w:rPr>
          <w:sz w:val="22"/>
          <w:szCs w:val="22"/>
          <w:lang w:eastAsia="pl-PL"/>
        </w:rPr>
        <w:t>o</w:t>
      </w:r>
      <w:r w:rsidRPr="00C82E39">
        <w:rPr>
          <w:sz w:val="22"/>
          <w:szCs w:val="22"/>
          <w:lang w:eastAsia="pl-PL"/>
        </w:rPr>
        <w:t xml:space="preserve"> plan wydatków budżetowych o kwotę 105.180 zł z przeznaczeniem na realizację projetu unijnego pn. "Cyfrowy świat w Gminie Łazy</w:t>
      </w:r>
      <w:r w:rsidR="003641A5">
        <w:rPr>
          <w:sz w:val="22"/>
          <w:szCs w:val="22"/>
          <w:lang w:eastAsia="pl-PL"/>
        </w:rPr>
        <w:t>”</w:t>
      </w:r>
      <w:r w:rsidRPr="00C82E39">
        <w:rPr>
          <w:sz w:val="22"/>
          <w:szCs w:val="22"/>
          <w:lang w:eastAsia="pl-PL"/>
        </w:rPr>
        <w:t>,</w:t>
      </w:r>
    </w:p>
    <w:p w:rsidR="00C82E39" w:rsidRPr="00C82E39" w:rsidRDefault="00C82E39" w:rsidP="00C82E39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 w:rsidRPr="00C82E39">
        <w:rPr>
          <w:sz w:val="22"/>
          <w:szCs w:val="22"/>
          <w:lang w:eastAsia="pl-PL"/>
        </w:rPr>
        <w:t>3</w:t>
      </w:r>
      <w:r w:rsidR="003641A5">
        <w:rPr>
          <w:sz w:val="22"/>
          <w:szCs w:val="22"/>
          <w:lang w:eastAsia="pl-PL"/>
        </w:rPr>
        <w:t>)</w:t>
      </w:r>
      <w:r w:rsidRPr="00C82E39">
        <w:rPr>
          <w:sz w:val="22"/>
          <w:szCs w:val="22"/>
          <w:lang w:eastAsia="pl-PL"/>
        </w:rPr>
        <w:t>  przeniesi</w:t>
      </w:r>
      <w:r w:rsidR="003641A5">
        <w:rPr>
          <w:sz w:val="22"/>
          <w:szCs w:val="22"/>
          <w:lang w:eastAsia="pl-PL"/>
        </w:rPr>
        <w:t>o</w:t>
      </w:r>
      <w:r w:rsidRPr="00C82E39">
        <w:rPr>
          <w:sz w:val="22"/>
          <w:szCs w:val="22"/>
          <w:lang w:eastAsia="pl-PL"/>
        </w:rPr>
        <w:t>n</w:t>
      </w:r>
      <w:r w:rsidR="003641A5">
        <w:rPr>
          <w:sz w:val="22"/>
          <w:szCs w:val="22"/>
          <w:lang w:eastAsia="pl-PL"/>
        </w:rPr>
        <w:t>o</w:t>
      </w:r>
      <w:r w:rsidRPr="00C82E39">
        <w:rPr>
          <w:sz w:val="22"/>
          <w:szCs w:val="22"/>
          <w:lang w:eastAsia="pl-PL"/>
        </w:rPr>
        <w:t xml:space="preserve"> kwot</w:t>
      </w:r>
      <w:r w:rsidR="003641A5">
        <w:rPr>
          <w:sz w:val="22"/>
          <w:szCs w:val="22"/>
          <w:lang w:eastAsia="pl-PL"/>
        </w:rPr>
        <w:t>ę</w:t>
      </w:r>
      <w:r w:rsidRPr="00C82E39">
        <w:rPr>
          <w:sz w:val="22"/>
          <w:szCs w:val="22"/>
          <w:lang w:eastAsia="pl-PL"/>
        </w:rPr>
        <w:t xml:space="preserve"> 4.285 zł z wydatków majątkowych przeznaczonych na drogi publiczne gminne na wydatki funduszu sołeckiego Chruszczobrodu Piaski związane z rozbudową siłowni zewętrznej współfinansowanych ze środków ZPORR w ramach Przedsięwzięć Inicjatyw Lokalnych.</w:t>
      </w:r>
    </w:p>
    <w:p w:rsidR="003641A5" w:rsidRPr="003641A5" w:rsidRDefault="00567FEB" w:rsidP="00567FEB">
      <w:pPr>
        <w:spacing w:line="360" w:lineRule="auto"/>
        <w:jc w:val="both"/>
        <w:rPr>
          <w:b/>
        </w:rPr>
      </w:pPr>
      <w:r w:rsidRPr="003641A5">
        <w:rPr>
          <w:b/>
        </w:rPr>
        <w:t xml:space="preserve">Zarządzeniem Nr </w:t>
      </w:r>
      <w:r w:rsidR="003641A5" w:rsidRPr="003641A5">
        <w:rPr>
          <w:b/>
        </w:rPr>
        <w:t>82</w:t>
      </w:r>
      <w:r w:rsidRPr="003641A5">
        <w:rPr>
          <w:b/>
        </w:rPr>
        <w:t xml:space="preserve">  z dnia 2</w:t>
      </w:r>
      <w:r w:rsidR="003641A5" w:rsidRPr="003641A5">
        <w:rPr>
          <w:b/>
        </w:rPr>
        <w:t>9</w:t>
      </w:r>
      <w:r w:rsidRPr="003641A5">
        <w:rPr>
          <w:b/>
        </w:rPr>
        <w:t xml:space="preserve"> </w:t>
      </w:r>
      <w:r w:rsidR="003641A5" w:rsidRPr="003641A5">
        <w:rPr>
          <w:b/>
        </w:rPr>
        <w:t>czerwca</w:t>
      </w:r>
      <w:r w:rsidRPr="003641A5">
        <w:rPr>
          <w:b/>
        </w:rPr>
        <w:t xml:space="preserve"> 201</w:t>
      </w:r>
      <w:r w:rsidR="003641A5" w:rsidRPr="003641A5">
        <w:rPr>
          <w:b/>
        </w:rPr>
        <w:t>8</w:t>
      </w:r>
      <w:r w:rsidRPr="003641A5">
        <w:rPr>
          <w:b/>
        </w:rPr>
        <w:t xml:space="preserve"> roku</w:t>
      </w:r>
      <w:r w:rsidR="003641A5" w:rsidRPr="003641A5">
        <w:rPr>
          <w:b/>
        </w:rPr>
        <w:t>:</w:t>
      </w:r>
    </w:p>
    <w:p w:rsidR="003641A5" w:rsidRPr="003641A5" w:rsidRDefault="002B5382" w:rsidP="003641A5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1)</w:t>
      </w:r>
      <w:r w:rsidR="003641A5">
        <w:rPr>
          <w:sz w:val="22"/>
          <w:lang w:eastAsia="pl-PL"/>
        </w:rPr>
        <w:t xml:space="preserve"> zwiększono</w:t>
      </w:r>
      <w:r w:rsidR="003641A5" w:rsidRPr="003641A5">
        <w:rPr>
          <w:sz w:val="22"/>
          <w:lang w:eastAsia="pl-PL"/>
        </w:rPr>
        <w:t xml:space="preserve">  planu dochodów  budżetowych Gminy Łazy na rok 2018 </w:t>
      </w:r>
      <w:r w:rsidR="003641A5">
        <w:rPr>
          <w:sz w:val="22"/>
          <w:lang w:eastAsia="pl-PL"/>
        </w:rPr>
        <w:t>o 4.200 zł</w:t>
      </w:r>
      <w:r w:rsidR="003641A5" w:rsidRPr="003641A5">
        <w:rPr>
          <w:sz w:val="22"/>
          <w:lang w:eastAsia="pl-PL"/>
        </w:rPr>
        <w:t> z tytułu:</w:t>
      </w:r>
    </w:p>
    <w:p w:rsidR="003641A5" w:rsidRPr="003641A5" w:rsidRDefault="003641A5" w:rsidP="003641A5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3641A5">
        <w:rPr>
          <w:sz w:val="22"/>
          <w:lang w:eastAsia="pl-PL"/>
        </w:rPr>
        <w:t> </w:t>
      </w:r>
      <w:r w:rsidRPr="003641A5">
        <w:rPr>
          <w:color w:val="000000"/>
          <w:sz w:val="22"/>
          <w:u w:color="000000"/>
          <w:lang w:eastAsia="pl-PL"/>
        </w:rPr>
        <w:t>zwiększenia planu dotacji celowej otrzymanej z budżetu państwa na realizację zadań bieżących z zakresu administracji rządowej oraz innych zadań zleconych gminie ustawami, przeznaczonej na oprawę ksiąg w wysokości 4.200,00 zł,</w:t>
      </w:r>
    </w:p>
    <w:p w:rsidR="003641A5" w:rsidRPr="003641A5" w:rsidRDefault="002B5382" w:rsidP="003641A5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 xml:space="preserve">2) </w:t>
      </w:r>
      <w:r w:rsidR="003641A5" w:rsidRPr="003641A5">
        <w:rPr>
          <w:sz w:val="22"/>
          <w:lang w:eastAsia="pl-PL"/>
        </w:rPr>
        <w:t> </w:t>
      </w:r>
      <w:r w:rsidR="003641A5" w:rsidRPr="003641A5">
        <w:rPr>
          <w:color w:val="000000"/>
          <w:sz w:val="22"/>
          <w:u w:color="000000"/>
          <w:lang w:eastAsia="pl-PL"/>
        </w:rPr>
        <w:t>przeniesi</w:t>
      </w:r>
      <w:r w:rsidR="003641A5">
        <w:rPr>
          <w:color w:val="000000"/>
          <w:sz w:val="22"/>
          <w:u w:color="000000"/>
          <w:lang w:eastAsia="pl-PL"/>
        </w:rPr>
        <w:t>ono</w:t>
      </w:r>
      <w:r w:rsidR="003641A5" w:rsidRPr="003641A5">
        <w:rPr>
          <w:color w:val="000000"/>
          <w:sz w:val="22"/>
          <w:u w:color="000000"/>
          <w:lang w:eastAsia="pl-PL"/>
        </w:rPr>
        <w:t xml:space="preserve"> plan dotacji celowej otrzymanej z budżetu państwa na realizację zadań bieżących z zakresu administracji rządowej oraz innych zadań zleconych gminie ustawami z rozdziału 85501</w:t>
      </w:r>
      <w:r w:rsidR="007774F8">
        <w:rPr>
          <w:color w:val="000000"/>
          <w:sz w:val="22"/>
          <w:u w:color="000000"/>
          <w:lang w:eastAsia="pl-PL"/>
        </w:rPr>
        <w:t xml:space="preserve">   </w:t>
      </w:r>
      <w:r w:rsidR="003641A5" w:rsidRPr="003641A5">
        <w:rPr>
          <w:color w:val="000000"/>
          <w:sz w:val="22"/>
          <w:u w:color="000000"/>
          <w:lang w:eastAsia="pl-PL"/>
        </w:rPr>
        <w:t xml:space="preserve"> do rozdziału 85504 przeznaczonej na sfinansowanie rządowego programu </w:t>
      </w:r>
      <w:r w:rsidR="003641A5">
        <w:rPr>
          <w:color w:val="000000"/>
          <w:sz w:val="22"/>
          <w:u w:color="000000"/>
          <w:lang w:eastAsia="pl-PL"/>
        </w:rPr>
        <w:t>„</w:t>
      </w:r>
      <w:r w:rsidR="003641A5" w:rsidRPr="003641A5">
        <w:rPr>
          <w:color w:val="000000"/>
          <w:sz w:val="22"/>
          <w:u w:color="000000"/>
          <w:lang w:eastAsia="pl-PL"/>
        </w:rPr>
        <w:t>Dobry start</w:t>
      </w:r>
      <w:r w:rsidR="003641A5">
        <w:rPr>
          <w:color w:val="000000"/>
          <w:sz w:val="22"/>
          <w:u w:color="000000"/>
          <w:lang w:eastAsia="pl-PL"/>
        </w:rPr>
        <w:t>”</w:t>
      </w:r>
      <w:r w:rsidR="003641A5" w:rsidRPr="003641A5">
        <w:rPr>
          <w:color w:val="000000"/>
          <w:sz w:val="22"/>
          <w:u w:color="000000"/>
          <w:lang w:eastAsia="pl-PL"/>
        </w:rPr>
        <w:t xml:space="preserve"> w wysokości 651.000,00 zł.</w:t>
      </w:r>
    </w:p>
    <w:p w:rsidR="003641A5" w:rsidRPr="003641A5" w:rsidRDefault="002B5382" w:rsidP="003641A5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3)</w:t>
      </w:r>
      <w:r w:rsidR="003641A5" w:rsidRPr="003641A5">
        <w:rPr>
          <w:sz w:val="22"/>
          <w:lang w:eastAsia="pl-PL"/>
        </w:rPr>
        <w:t> d</w:t>
      </w:r>
      <w:r w:rsidR="003641A5" w:rsidRPr="003641A5">
        <w:rPr>
          <w:color w:val="000000"/>
          <w:sz w:val="22"/>
          <w:u w:color="000000"/>
          <w:lang w:eastAsia="pl-PL"/>
        </w:rPr>
        <w:t>okona</w:t>
      </w:r>
      <w:r w:rsidR="003641A5">
        <w:rPr>
          <w:color w:val="000000"/>
          <w:sz w:val="22"/>
          <w:u w:color="000000"/>
          <w:lang w:eastAsia="pl-PL"/>
        </w:rPr>
        <w:t>no</w:t>
      </w:r>
      <w:r w:rsidR="003641A5" w:rsidRPr="003641A5">
        <w:rPr>
          <w:color w:val="000000"/>
          <w:sz w:val="22"/>
          <w:u w:color="000000"/>
          <w:lang w:eastAsia="pl-PL"/>
        </w:rPr>
        <w:t xml:space="preserve"> zmian planu wydatków budżetowych Gminy Łazy na rok 2018 z tytułu jak </w:t>
      </w:r>
      <w:r w:rsidR="003641A5">
        <w:rPr>
          <w:color w:val="000000"/>
          <w:sz w:val="22"/>
          <w:u w:color="000000"/>
          <w:lang w:eastAsia="pl-PL"/>
        </w:rPr>
        <w:t>powyżej</w:t>
      </w:r>
      <w:r w:rsidR="003641A5" w:rsidRPr="003641A5">
        <w:rPr>
          <w:color w:val="000000"/>
          <w:sz w:val="22"/>
          <w:u w:color="000000"/>
          <w:lang w:eastAsia="pl-PL"/>
        </w:rPr>
        <w:t> oraz dokona</w:t>
      </w:r>
      <w:r w:rsidR="003641A5">
        <w:rPr>
          <w:color w:val="000000"/>
          <w:sz w:val="22"/>
          <w:u w:color="000000"/>
          <w:lang w:eastAsia="pl-PL"/>
        </w:rPr>
        <w:t>no</w:t>
      </w:r>
      <w:r w:rsidR="003641A5" w:rsidRPr="003641A5">
        <w:rPr>
          <w:color w:val="000000"/>
          <w:sz w:val="22"/>
          <w:u w:color="000000"/>
          <w:lang w:eastAsia="pl-PL"/>
        </w:rPr>
        <w:t xml:space="preserve"> przeniesień w planie wydatków budżetowych</w:t>
      </w:r>
      <w:r>
        <w:rPr>
          <w:color w:val="000000"/>
          <w:sz w:val="22"/>
          <w:u w:color="000000"/>
          <w:lang w:eastAsia="pl-PL"/>
        </w:rPr>
        <w:t>.</w:t>
      </w:r>
    </w:p>
    <w:p w:rsidR="002B5382" w:rsidRPr="002B5382" w:rsidRDefault="00567FEB" w:rsidP="007774F8">
      <w:pPr>
        <w:spacing w:line="360" w:lineRule="auto"/>
        <w:jc w:val="both"/>
        <w:rPr>
          <w:b/>
        </w:rPr>
      </w:pPr>
      <w:r w:rsidRPr="002B5382">
        <w:rPr>
          <w:b/>
        </w:rPr>
        <w:lastRenderedPageBreak/>
        <w:t xml:space="preserve">Zarządzeniem Nr </w:t>
      </w:r>
      <w:r w:rsidR="002B5382" w:rsidRPr="002B5382">
        <w:rPr>
          <w:b/>
        </w:rPr>
        <w:t>83/A</w:t>
      </w:r>
      <w:r w:rsidRPr="002B5382">
        <w:rPr>
          <w:b/>
        </w:rPr>
        <w:t xml:space="preserve">  z dnia </w:t>
      </w:r>
      <w:r w:rsidR="002B5382" w:rsidRPr="002B5382">
        <w:rPr>
          <w:b/>
        </w:rPr>
        <w:t>29</w:t>
      </w:r>
      <w:r w:rsidRPr="002B5382">
        <w:rPr>
          <w:b/>
        </w:rPr>
        <w:t xml:space="preserve"> </w:t>
      </w:r>
      <w:r w:rsidR="002B5382" w:rsidRPr="002B5382">
        <w:rPr>
          <w:b/>
        </w:rPr>
        <w:t>czerwca</w:t>
      </w:r>
      <w:r w:rsidRPr="002B5382">
        <w:rPr>
          <w:b/>
        </w:rPr>
        <w:t xml:space="preserve"> 201</w:t>
      </w:r>
      <w:r w:rsidR="002B5382" w:rsidRPr="002B5382">
        <w:rPr>
          <w:b/>
        </w:rPr>
        <w:t>8</w:t>
      </w:r>
      <w:r w:rsidRPr="002B5382">
        <w:rPr>
          <w:b/>
        </w:rPr>
        <w:t xml:space="preserve"> roku</w:t>
      </w:r>
      <w:r w:rsidR="002B5382" w:rsidRPr="002B5382">
        <w:rPr>
          <w:b/>
        </w:rPr>
        <w:t>:</w:t>
      </w:r>
    </w:p>
    <w:p w:rsidR="002B5382" w:rsidRDefault="002B5382" w:rsidP="007774F8">
      <w:pPr>
        <w:spacing w:line="360" w:lineRule="auto"/>
        <w:jc w:val="both"/>
      </w:pPr>
      <w:r>
        <w:t>1)</w:t>
      </w:r>
      <w:r w:rsidRPr="002B5382">
        <w:t xml:space="preserve"> zwiększono plan</w:t>
      </w:r>
      <w:r>
        <w:t xml:space="preserve"> dochodów budżetowych o kwotę 1.092,00 zł z tytułu zwiększenia planu dotacji elowej otrzymanej z budżetu państwa na realiację zadań bieżących z zakresu administracji rządowej oraz innych zadań zleconych gminie ustawami, przeznaczonej </w:t>
      </w:r>
      <w:r w:rsidR="007774F8">
        <w:t xml:space="preserve">             </w:t>
      </w:r>
      <w:r>
        <w:t>na sfinansowanie prowadzenia i aktualizacji stałego rejestru wyborców,</w:t>
      </w:r>
    </w:p>
    <w:p w:rsidR="002B5382" w:rsidRDefault="002B5382" w:rsidP="007774F8">
      <w:pPr>
        <w:spacing w:line="360" w:lineRule="auto"/>
        <w:jc w:val="both"/>
      </w:pPr>
      <w:r>
        <w:t>2) zwiększono plan wydatków budżetowych  na rok 2018 o kwoty jak powyżej,</w:t>
      </w:r>
    </w:p>
    <w:p w:rsidR="00567FEB" w:rsidRPr="002B5382" w:rsidRDefault="002B5382" w:rsidP="007774F8">
      <w:pPr>
        <w:spacing w:line="360" w:lineRule="auto"/>
        <w:jc w:val="both"/>
      </w:pPr>
      <w:r>
        <w:t xml:space="preserve">3) </w:t>
      </w:r>
      <w:r w:rsidR="00567FEB" w:rsidRPr="002B5382">
        <w:t>dokonano przeniesień w  planie wydatków budżetowych.</w:t>
      </w:r>
    </w:p>
    <w:p w:rsidR="00567FEB" w:rsidRPr="00C360C6" w:rsidRDefault="00567FEB" w:rsidP="00567FEB">
      <w:pPr>
        <w:spacing w:line="360" w:lineRule="auto"/>
        <w:rPr>
          <w:b/>
        </w:rPr>
      </w:pPr>
      <w:r w:rsidRPr="00C360C6">
        <w:rPr>
          <w:b/>
        </w:rPr>
        <w:t xml:space="preserve">Zarządzeniem Nr </w:t>
      </w:r>
      <w:r w:rsidR="002B5382" w:rsidRPr="00C360C6">
        <w:rPr>
          <w:b/>
        </w:rPr>
        <w:t>101</w:t>
      </w:r>
      <w:r w:rsidRPr="00C360C6">
        <w:rPr>
          <w:b/>
        </w:rPr>
        <w:t xml:space="preserve"> z dnia 1</w:t>
      </w:r>
      <w:r w:rsidR="002B5382" w:rsidRPr="00C360C6">
        <w:rPr>
          <w:b/>
        </w:rPr>
        <w:t>8</w:t>
      </w:r>
      <w:r w:rsidRPr="00C360C6">
        <w:rPr>
          <w:b/>
        </w:rPr>
        <w:t xml:space="preserve"> </w:t>
      </w:r>
      <w:r w:rsidR="002B5382" w:rsidRPr="00C360C6">
        <w:rPr>
          <w:b/>
        </w:rPr>
        <w:t xml:space="preserve">lipca </w:t>
      </w:r>
      <w:r w:rsidRPr="00C360C6">
        <w:rPr>
          <w:b/>
        </w:rPr>
        <w:t xml:space="preserve"> 201</w:t>
      </w:r>
      <w:r w:rsidR="002B5382" w:rsidRPr="00C360C6">
        <w:rPr>
          <w:b/>
        </w:rPr>
        <w:t>8</w:t>
      </w:r>
      <w:r w:rsidRPr="00C360C6">
        <w:rPr>
          <w:b/>
        </w:rPr>
        <w:t xml:space="preserve"> roku:</w:t>
      </w:r>
    </w:p>
    <w:p w:rsidR="002B5382" w:rsidRPr="002B5382" w:rsidRDefault="00C360C6" w:rsidP="002B5382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1) zwiększono</w:t>
      </w:r>
      <w:r w:rsidR="002B5382" w:rsidRPr="002B5382">
        <w:rPr>
          <w:sz w:val="22"/>
          <w:lang w:eastAsia="pl-PL"/>
        </w:rPr>
        <w:t xml:space="preserve"> plan dochodów  budżetowych Gminy Łazy na rok 2018 </w:t>
      </w:r>
      <w:r>
        <w:rPr>
          <w:sz w:val="22"/>
          <w:lang w:eastAsia="pl-PL"/>
        </w:rPr>
        <w:t>o kwotę 5.794,22 zł</w:t>
      </w:r>
      <w:r w:rsidR="002B5382" w:rsidRPr="002B5382">
        <w:rPr>
          <w:sz w:val="22"/>
          <w:lang w:eastAsia="pl-PL"/>
        </w:rPr>
        <w:t> z tytułu:</w:t>
      </w:r>
    </w:p>
    <w:p w:rsidR="002B5382" w:rsidRPr="002B5382" w:rsidRDefault="00C360C6" w:rsidP="002B5382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="002B5382" w:rsidRPr="002B5382">
        <w:rPr>
          <w:sz w:val="22"/>
          <w:lang w:eastAsia="pl-PL"/>
        </w:rPr>
        <w:t> </w:t>
      </w:r>
      <w:r w:rsidR="002B5382" w:rsidRPr="002B5382">
        <w:rPr>
          <w:color w:val="000000"/>
          <w:sz w:val="22"/>
          <w:u w:color="000000"/>
          <w:lang w:eastAsia="pl-PL"/>
        </w:rPr>
        <w:t>zwiększenia planu dotacji celowej otrzymanej z budżetu państwa na realizację zadań bieżących z zakresu administracji rządowej oraz innych zadań zleconych gminie ustawami, przeznaczonej</w:t>
      </w:r>
      <w:r w:rsidR="007774F8">
        <w:rPr>
          <w:color w:val="000000"/>
          <w:sz w:val="22"/>
          <w:u w:color="000000"/>
          <w:lang w:eastAsia="pl-PL"/>
        </w:rPr>
        <w:t xml:space="preserve">                   </w:t>
      </w:r>
      <w:r w:rsidR="002B5382" w:rsidRPr="002B5382">
        <w:rPr>
          <w:color w:val="000000"/>
          <w:sz w:val="22"/>
          <w:u w:color="000000"/>
          <w:lang w:eastAsia="pl-PL"/>
        </w:rPr>
        <w:t xml:space="preserve"> na sfinansowanie wypłat zryczałtowanych dodatków energetycznych w wysokości 1.143,22 zł,</w:t>
      </w:r>
    </w:p>
    <w:p w:rsidR="002B5382" w:rsidRPr="002B5382" w:rsidRDefault="00C360C6" w:rsidP="002B5382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="002B5382" w:rsidRPr="002B5382">
        <w:rPr>
          <w:sz w:val="22"/>
          <w:lang w:eastAsia="pl-PL"/>
        </w:rPr>
        <w:t> </w:t>
      </w:r>
      <w:r w:rsidR="002B5382" w:rsidRPr="002B5382">
        <w:rPr>
          <w:color w:val="000000"/>
          <w:sz w:val="22"/>
          <w:u w:color="000000"/>
          <w:lang w:eastAsia="pl-PL"/>
        </w:rPr>
        <w:t>zwiększenia planu dotacji celowej otrzymanej z budżetu państwa na realizację zadań bieżących z zakresu administracji rządowej oraz innych zadań zleconych gminie ustawami, przeznaczonej</w:t>
      </w:r>
      <w:r w:rsidR="007774F8">
        <w:rPr>
          <w:color w:val="000000"/>
          <w:sz w:val="22"/>
          <w:u w:color="000000"/>
          <w:lang w:eastAsia="pl-PL"/>
        </w:rPr>
        <w:t xml:space="preserve">                    </w:t>
      </w:r>
      <w:r w:rsidR="002B5382" w:rsidRPr="002B5382">
        <w:rPr>
          <w:color w:val="000000"/>
          <w:sz w:val="22"/>
          <w:u w:color="000000"/>
          <w:lang w:eastAsia="pl-PL"/>
        </w:rPr>
        <w:t xml:space="preserve"> na sfinansowanie wydatków związanych z realizacją zadania organizowania i świadczenia specjalistycznych usług opiekuńczych w miejscu zamieszkania dla osób z zaburzeniami psychicznymi w wysokości 4.606 zł,</w:t>
      </w:r>
    </w:p>
    <w:p w:rsidR="00C360C6" w:rsidRDefault="00C360C6" w:rsidP="00C360C6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C360C6">
        <w:rPr>
          <w:sz w:val="22"/>
          <w:lang w:eastAsia="pl-PL"/>
        </w:rPr>
        <w:t>2)</w:t>
      </w:r>
      <w:r w:rsidR="002B5382" w:rsidRPr="002B5382">
        <w:rPr>
          <w:sz w:val="22"/>
          <w:lang w:eastAsia="pl-PL"/>
        </w:rPr>
        <w:t> </w:t>
      </w:r>
      <w:r w:rsidRPr="00C360C6">
        <w:rPr>
          <w:sz w:val="22"/>
          <w:lang w:eastAsia="pl-PL"/>
        </w:rPr>
        <w:t>d</w:t>
      </w:r>
      <w:r w:rsidR="002B5382" w:rsidRPr="002B5382">
        <w:rPr>
          <w:color w:val="000000"/>
          <w:sz w:val="22"/>
          <w:u w:color="000000"/>
          <w:lang w:eastAsia="pl-PL"/>
        </w:rPr>
        <w:t>okona</w:t>
      </w:r>
      <w:r w:rsidRPr="00C360C6">
        <w:rPr>
          <w:color w:val="000000"/>
          <w:sz w:val="22"/>
          <w:u w:color="000000"/>
          <w:lang w:eastAsia="pl-PL"/>
        </w:rPr>
        <w:t>no</w:t>
      </w:r>
      <w:r w:rsidR="002B5382" w:rsidRPr="002B5382">
        <w:rPr>
          <w:color w:val="000000"/>
          <w:sz w:val="22"/>
          <w:u w:color="000000"/>
          <w:lang w:eastAsia="pl-PL"/>
        </w:rPr>
        <w:t xml:space="preserve">ć zmiany planu wydatków budżetowyh z tytułów jak </w:t>
      </w:r>
      <w:r>
        <w:rPr>
          <w:color w:val="000000"/>
          <w:sz w:val="22"/>
          <w:u w:color="000000"/>
          <w:lang w:eastAsia="pl-PL"/>
        </w:rPr>
        <w:t>powyżej</w:t>
      </w:r>
      <w:r w:rsidR="002B5382" w:rsidRPr="002B5382">
        <w:rPr>
          <w:color w:val="000000"/>
          <w:sz w:val="22"/>
          <w:u w:color="000000"/>
          <w:lang w:eastAsia="pl-PL"/>
        </w:rPr>
        <w:t xml:space="preserve"> oraz przeniesień w planie wydatków budżetowych</w:t>
      </w:r>
      <w:r>
        <w:rPr>
          <w:color w:val="000000"/>
          <w:sz w:val="22"/>
          <w:u w:color="000000"/>
          <w:lang w:eastAsia="pl-PL"/>
        </w:rPr>
        <w:t>.</w:t>
      </w:r>
    </w:p>
    <w:p w:rsidR="00C360C6" w:rsidRDefault="00C360C6" w:rsidP="00C360C6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C360C6">
        <w:rPr>
          <w:b/>
          <w:color w:val="000000"/>
          <w:sz w:val="22"/>
          <w:u w:color="000000"/>
          <w:lang w:eastAsia="pl-PL"/>
        </w:rPr>
        <w:t>Zarządzeniem Nr 103 z 31 lipca 2018 roku</w:t>
      </w:r>
      <w:r>
        <w:rPr>
          <w:color w:val="000000"/>
          <w:sz w:val="22"/>
          <w:u w:color="000000"/>
          <w:lang w:eastAsia="pl-PL"/>
        </w:rPr>
        <w:t xml:space="preserve"> dokonano przeniesień w planie wydatków budżetowych.</w:t>
      </w:r>
    </w:p>
    <w:p w:rsidR="00C360C6" w:rsidRPr="00D76596" w:rsidRDefault="00567FEB" w:rsidP="00567FEB">
      <w:pPr>
        <w:spacing w:line="360" w:lineRule="auto"/>
        <w:jc w:val="both"/>
        <w:rPr>
          <w:b/>
        </w:rPr>
      </w:pPr>
      <w:r w:rsidRPr="00D76596">
        <w:rPr>
          <w:b/>
        </w:rPr>
        <w:t xml:space="preserve">Zarządzeniem Nr </w:t>
      </w:r>
      <w:r w:rsidR="00C360C6" w:rsidRPr="00D76596">
        <w:rPr>
          <w:b/>
        </w:rPr>
        <w:t>107</w:t>
      </w:r>
      <w:r w:rsidRPr="00D76596">
        <w:rPr>
          <w:b/>
        </w:rPr>
        <w:t xml:space="preserve"> z dnia </w:t>
      </w:r>
      <w:r w:rsidR="00C360C6" w:rsidRPr="00D76596">
        <w:rPr>
          <w:b/>
        </w:rPr>
        <w:t>8 sierpnia</w:t>
      </w:r>
      <w:r w:rsidRPr="00D76596">
        <w:rPr>
          <w:b/>
        </w:rPr>
        <w:t xml:space="preserve"> 201</w:t>
      </w:r>
      <w:r w:rsidR="00C360C6" w:rsidRPr="00D76596">
        <w:rPr>
          <w:b/>
        </w:rPr>
        <w:t>8</w:t>
      </w:r>
      <w:r w:rsidRPr="00D76596">
        <w:rPr>
          <w:b/>
        </w:rPr>
        <w:t xml:space="preserve"> roku</w:t>
      </w:r>
      <w:r w:rsidR="00C360C6" w:rsidRPr="00D76596">
        <w:rPr>
          <w:b/>
        </w:rPr>
        <w:t>:</w:t>
      </w:r>
    </w:p>
    <w:p w:rsidR="00D76596" w:rsidRPr="00D76596" w:rsidRDefault="00D76596" w:rsidP="00D76596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D76596">
        <w:rPr>
          <w:sz w:val="22"/>
          <w:lang w:eastAsia="pl-PL"/>
        </w:rPr>
        <w:t>1) </w:t>
      </w:r>
      <w:r>
        <w:rPr>
          <w:sz w:val="22"/>
          <w:lang w:eastAsia="pl-PL"/>
        </w:rPr>
        <w:t>z</w:t>
      </w:r>
      <w:r w:rsidRPr="00D76596">
        <w:rPr>
          <w:sz w:val="22"/>
          <w:lang w:eastAsia="pl-PL"/>
        </w:rPr>
        <w:t>większono</w:t>
      </w:r>
      <w:r>
        <w:rPr>
          <w:sz w:val="22"/>
          <w:lang w:eastAsia="pl-PL"/>
        </w:rPr>
        <w:t xml:space="preserve"> </w:t>
      </w:r>
      <w:r w:rsidRPr="00D76596">
        <w:rPr>
          <w:sz w:val="22"/>
          <w:lang w:eastAsia="pl-PL"/>
        </w:rPr>
        <w:t xml:space="preserve"> plan dochodów  budżetowych Gminy Łazy na rok 2018 </w:t>
      </w:r>
      <w:r>
        <w:rPr>
          <w:sz w:val="22"/>
          <w:lang w:eastAsia="pl-PL"/>
        </w:rPr>
        <w:t>o 183.429,33 zł</w:t>
      </w:r>
      <w:r w:rsidRPr="00D76596">
        <w:rPr>
          <w:sz w:val="22"/>
          <w:lang w:eastAsia="pl-PL"/>
        </w:rPr>
        <w:t> z tytułu:</w:t>
      </w:r>
    </w:p>
    <w:p w:rsidR="00D76596" w:rsidRPr="00D76596" w:rsidRDefault="00D76596" w:rsidP="00D76596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D76596">
        <w:rPr>
          <w:sz w:val="22"/>
          <w:lang w:eastAsia="pl-PL"/>
        </w:rPr>
        <w:t> </w:t>
      </w:r>
      <w:r w:rsidRPr="00D76596">
        <w:rPr>
          <w:color w:val="000000"/>
          <w:sz w:val="22"/>
          <w:u w:color="000000"/>
          <w:lang w:eastAsia="pl-PL"/>
        </w:rPr>
        <w:t>ustalenia planu dotacji celowej otrzymanej z budżetu państwa na realizację zadań bieżących z zakresu administracji rządowej oraz innych zadań zleconych gminie ustawami, przeznaczonej</w:t>
      </w:r>
      <w:r w:rsidR="007774F8">
        <w:rPr>
          <w:color w:val="000000"/>
          <w:sz w:val="22"/>
          <w:u w:color="000000"/>
          <w:lang w:eastAsia="pl-PL"/>
        </w:rPr>
        <w:t xml:space="preserve">              </w:t>
      </w:r>
      <w:r w:rsidRPr="00D76596">
        <w:rPr>
          <w:color w:val="000000"/>
          <w:sz w:val="22"/>
          <w:u w:color="000000"/>
          <w:lang w:eastAsia="pl-PL"/>
        </w:rPr>
        <w:t xml:space="preserve"> na przeprowadzenie I tury wyborów wysokości 49.978,00 zł,</w:t>
      </w:r>
    </w:p>
    <w:p w:rsidR="00D76596" w:rsidRPr="00D76596" w:rsidRDefault="00D76596" w:rsidP="00D76596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D76596">
        <w:rPr>
          <w:sz w:val="22"/>
          <w:lang w:eastAsia="pl-PL"/>
        </w:rPr>
        <w:t> </w:t>
      </w:r>
      <w:r w:rsidRPr="00D76596">
        <w:rPr>
          <w:color w:val="000000"/>
          <w:sz w:val="22"/>
          <w:u w:color="000000"/>
          <w:lang w:eastAsia="pl-PL"/>
        </w:rPr>
        <w:t>ustalenia planu dotacji celowej otrzymanej z budżetu państwa na realizację zadań bieżących z zakresu administracji rządowej oraz innych zadań zleconych gminie ustawami, przeznaczonej</w:t>
      </w:r>
      <w:r w:rsidR="007774F8">
        <w:rPr>
          <w:color w:val="000000"/>
          <w:sz w:val="22"/>
          <w:u w:color="000000"/>
          <w:lang w:eastAsia="pl-PL"/>
        </w:rPr>
        <w:t xml:space="preserve">                 </w:t>
      </w:r>
      <w:r w:rsidRPr="00D76596">
        <w:rPr>
          <w:color w:val="000000"/>
          <w:sz w:val="22"/>
          <w:u w:color="000000"/>
          <w:lang w:eastAsia="pl-PL"/>
        </w:rPr>
        <w:t xml:space="preserve"> na zakup podręczników dla uczniów szkół podstawowych  w wysokości 133.451,33 zł.</w:t>
      </w:r>
    </w:p>
    <w:p w:rsidR="00D76596" w:rsidRPr="00D76596" w:rsidRDefault="00D76596" w:rsidP="00D76596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D76596">
        <w:rPr>
          <w:sz w:val="22"/>
          <w:lang w:eastAsia="pl-PL"/>
        </w:rPr>
        <w:t>2) zwiększono</w:t>
      </w:r>
      <w:r w:rsidRPr="00D76596">
        <w:rPr>
          <w:color w:val="000000"/>
          <w:sz w:val="22"/>
          <w:u w:color="000000"/>
          <w:lang w:eastAsia="pl-PL"/>
        </w:rPr>
        <w:t xml:space="preserve"> planu wydatków budżetowych Gminy Łazy na rok 2018 z tytułu jak </w:t>
      </w:r>
      <w:r>
        <w:rPr>
          <w:color w:val="000000"/>
          <w:sz w:val="22"/>
          <w:u w:color="000000"/>
          <w:lang w:eastAsia="pl-PL"/>
        </w:rPr>
        <w:t>powyżej</w:t>
      </w:r>
      <w:r w:rsidRPr="00D76596">
        <w:rPr>
          <w:color w:val="000000"/>
          <w:sz w:val="22"/>
          <w:u w:color="000000"/>
          <w:lang w:eastAsia="pl-PL"/>
        </w:rPr>
        <w:t> oraz dokona</w:t>
      </w:r>
      <w:r>
        <w:rPr>
          <w:color w:val="000000"/>
          <w:sz w:val="22"/>
          <w:u w:color="000000"/>
          <w:lang w:eastAsia="pl-PL"/>
        </w:rPr>
        <w:t>no</w:t>
      </w:r>
      <w:r w:rsidRPr="00D76596">
        <w:rPr>
          <w:color w:val="000000"/>
          <w:sz w:val="22"/>
          <w:u w:color="000000"/>
          <w:lang w:eastAsia="pl-PL"/>
        </w:rPr>
        <w:t xml:space="preserve"> przeniesień w planie wydatków budżetowych</w:t>
      </w:r>
      <w:r>
        <w:rPr>
          <w:color w:val="000000"/>
          <w:sz w:val="22"/>
          <w:u w:color="000000"/>
          <w:lang w:eastAsia="pl-PL"/>
        </w:rPr>
        <w:t>.</w:t>
      </w:r>
    </w:p>
    <w:p w:rsidR="00D76596" w:rsidRPr="00440C19" w:rsidRDefault="00567FEB" w:rsidP="00D76596">
      <w:pPr>
        <w:spacing w:line="360" w:lineRule="auto"/>
        <w:jc w:val="both"/>
        <w:rPr>
          <w:sz w:val="22"/>
          <w:lang w:eastAsia="pl-PL"/>
        </w:rPr>
      </w:pPr>
      <w:r w:rsidRPr="00440C19">
        <w:rPr>
          <w:b/>
        </w:rPr>
        <w:t xml:space="preserve">Zarządzeniem Nr </w:t>
      </w:r>
      <w:r w:rsidR="00D76596" w:rsidRPr="00440C19">
        <w:rPr>
          <w:b/>
        </w:rPr>
        <w:t>110 z dnia 16</w:t>
      </w:r>
      <w:r w:rsidRPr="00440C19">
        <w:rPr>
          <w:b/>
        </w:rPr>
        <w:t xml:space="preserve"> </w:t>
      </w:r>
      <w:r w:rsidR="00D76596" w:rsidRPr="00440C19">
        <w:rPr>
          <w:b/>
        </w:rPr>
        <w:t>sierpnia</w:t>
      </w:r>
      <w:r w:rsidRPr="00440C19">
        <w:rPr>
          <w:b/>
        </w:rPr>
        <w:t xml:space="preserve"> 201</w:t>
      </w:r>
      <w:r w:rsidR="00D76596" w:rsidRPr="00440C19">
        <w:rPr>
          <w:b/>
        </w:rPr>
        <w:t>8</w:t>
      </w:r>
      <w:r w:rsidRPr="00440C19">
        <w:rPr>
          <w:b/>
        </w:rPr>
        <w:t xml:space="preserve"> roku</w:t>
      </w:r>
      <w:r w:rsidRPr="00440C19">
        <w:rPr>
          <w:sz w:val="22"/>
          <w:lang w:eastAsia="pl-PL"/>
        </w:rPr>
        <w:t> </w:t>
      </w:r>
      <w:r w:rsidR="00D76596" w:rsidRPr="00440C19">
        <w:rPr>
          <w:sz w:val="22"/>
          <w:lang w:eastAsia="pl-PL"/>
        </w:rPr>
        <w:t>d</w:t>
      </w:r>
      <w:r w:rsidRPr="00440C19">
        <w:rPr>
          <w:sz w:val="22"/>
          <w:lang w:eastAsia="pl-PL"/>
        </w:rPr>
        <w:t xml:space="preserve">okonano </w:t>
      </w:r>
      <w:r w:rsidR="00D76596" w:rsidRPr="00440C19">
        <w:rPr>
          <w:sz w:val="22"/>
          <w:lang w:eastAsia="pl-PL"/>
        </w:rPr>
        <w:t xml:space="preserve">przeniesień w </w:t>
      </w:r>
      <w:r w:rsidRPr="00440C19">
        <w:rPr>
          <w:sz w:val="22"/>
          <w:lang w:eastAsia="pl-PL"/>
        </w:rPr>
        <w:t xml:space="preserve"> plan</w:t>
      </w:r>
      <w:r w:rsidR="00D76596" w:rsidRPr="00440C19">
        <w:rPr>
          <w:sz w:val="22"/>
          <w:lang w:eastAsia="pl-PL"/>
        </w:rPr>
        <w:t>ie</w:t>
      </w:r>
      <w:r w:rsidRPr="00440C19">
        <w:rPr>
          <w:sz w:val="22"/>
          <w:lang w:eastAsia="pl-PL"/>
        </w:rPr>
        <w:t xml:space="preserve"> dochodów  budżetowych Gminy Łazy na rok 201</w:t>
      </w:r>
      <w:r w:rsidR="00D76596" w:rsidRPr="00440C19">
        <w:rPr>
          <w:sz w:val="22"/>
          <w:lang w:eastAsia="pl-PL"/>
        </w:rPr>
        <w:t>8.</w:t>
      </w:r>
    </w:p>
    <w:p w:rsidR="00440C19" w:rsidRPr="00440C19" w:rsidRDefault="00567FEB" w:rsidP="00440C19">
      <w:pPr>
        <w:spacing w:line="360" w:lineRule="auto"/>
        <w:jc w:val="both"/>
        <w:rPr>
          <w:sz w:val="22"/>
          <w:lang w:eastAsia="pl-PL"/>
        </w:rPr>
      </w:pPr>
      <w:r w:rsidRPr="00440C19">
        <w:rPr>
          <w:b/>
        </w:rPr>
        <w:lastRenderedPageBreak/>
        <w:t>Zarządzeniem Nr 1</w:t>
      </w:r>
      <w:r w:rsidR="00440C19" w:rsidRPr="00440C19">
        <w:rPr>
          <w:b/>
        </w:rPr>
        <w:t>17</w:t>
      </w:r>
      <w:r w:rsidRPr="00440C19">
        <w:rPr>
          <w:b/>
        </w:rPr>
        <w:t xml:space="preserve"> z dnia 3</w:t>
      </w:r>
      <w:r w:rsidR="00440C19" w:rsidRPr="00440C19">
        <w:rPr>
          <w:b/>
        </w:rPr>
        <w:t>1</w:t>
      </w:r>
      <w:r w:rsidRPr="00440C19">
        <w:rPr>
          <w:b/>
        </w:rPr>
        <w:t xml:space="preserve"> </w:t>
      </w:r>
      <w:r w:rsidR="00440C19" w:rsidRPr="00440C19">
        <w:rPr>
          <w:b/>
        </w:rPr>
        <w:t>sierpnia 2018</w:t>
      </w:r>
      <w:r w:rsidRPr="00440C19">
        <w:rPr>
          <w:b/>
        </w:rPr>
        <w:t xml:space="preserve"> roku</w:t>
      </w:r>
      <w:r w:rsidR="00440C19" w:rsidRPr="00440C19">
        <w:rPr>
          <w:b/>
        </w:rPr>
        <w:t xml:space="preserve"> </w:t>
      </w:r>
      <w:r w:rsidR="00440C19" w:rsidRPr="00440C19">
        <w:rPr>
          <w:sz w:val="22"/>
          <w:lang w:eastAsia="pl-PL"/>
        </w:rPr>
        <w:t>dokonano przeniesień w  planie dochodów  budżetowych Gminy Łazy na rok 2018.</w:t>
      </w:r>
    </w:p>
    <w:p w:rsidR="00567FEB" w:rsidRPr="00440C19" w:rsidRDefault="00567FEB" w:rsidP="00567FEB">
      <w:pPr>
        <w:spacing w:line="360" w:lineRule="auto"/>
        <w:jc w:val="both"/>
        <w:rPr>
          <w:b/>
        </w:rPr>
      </w:pPr>
      <w:r w:rsidRPr="00440C19">
        <w:rPr>
          <w:b/>
        </w:rPr>
        <w:t>Uchwałą Nr XX</w:t>
      </w:r>
      <w:r w:rsidR="00440C19" w:rsidRPr="00440C19">
        <w:rPr>
          <w:b/>
        </w:rPr>
        <w:t>X</w:t>
      </w:r>
      <w:r w:rsidRPr="00440C19">
        <w:rPr>
          <w:b/>
        </w:rPr>
        <w:t>VIII/</w:t>
      </w:r>
      <w:r w:rsidR="00440C19" w:rsidRPr="00440C19">
        <w:rPr>
          <w:b/>
        </w:rPr>
        <w:t>326</w:t>
      </w:r>
      <w:r w:rsidRPr="00440C19">
        <w:rPr>
          <w:b/>
        </w:rPr>
        <w:t>/1</w:t>
      </w:r>
      <w:r w:rsidR="00440C19" w:rsidRPr="00440C19">
        <w:rPr>
          <w:b/>
        </w:rPr>
        <w:t>8</w:t>
      </w:r>
      <w:r w:rsidRPr="00440C19">
        <w:rPr>
          <w:b/>
        </w:rPr>
        <w:t xml:space="preserve"> z dnia </w:t>
      </w:r>
      <w:r w:rsidR="00440C19" w:rsidRPr="00440C19">
        <w:rPr>
          <w:b/>
        </w:rPr>
        <w:t>5</w:t>
      </w:r>
      <w:r w:rsidRPr="00440C19">
        <w:rPr>
          <w:b/>
        </w:rPr>
        <w:t xml:space="preserve"> </w:t>
      </w:r>
      <w:r w:rsidR="00440C19" w:rsidRPr="00440C19">
        <w:rPr>
          <w:b/>
        </w:rPr>
        <w:t>września</w:t>
      </w:r>
      <w:r w:rsidRPr="00440C19">
        <w:rPr>
          <w:b/>
        </w:rPr>
        <w:t xml:space="preserve"> 201</w:t>
      </w:r>
      <w:r w:rsidR="00440C19" w:rsidRPr="00440C19">
        <w:rPr>
          <w:b/>
        </w:rPr>
        <w:t>8</w:t>
      </w:r>
      <w:r w:rsidRPr="00440C19">
        <w:rPr>
          <w:b/>
        </w:rPr>
        <w:t xml:space="preserve"> roku:</w:t>
      </w:r>
    </w:p>
    <w:p w:rsidR="00440C19" w:rsidRPr="00440C19" w:rsidRDefault="00440C19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  <w:lang w:eastAsia="pl-PL"/>
        </w:rPr>
      </w:pP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1</w:t>
      </w:r>
      <w:r>
        <w:rPr>
          <w:color w:val="000000"/>
          <w:sz w:val="22"/>
          <w:szCs w:val="22"/>
          <w:shd w:val="clear" w:color="auto" w:fill="FFFFFF"/>
          <w:lang w:eastAsia="pl-PL"/>
        </w:rPr>
        <w:t>)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  </w:t>
      </w:r>
      <w:r>
        <w:rPr>
          <w:color w:val="000000"/>
          <w:sz w:val="22"/>
          <w:szCs w:val="22"/>
          <w:shd w:val="clear" w:color="auto" w:fill="FFFFFF"/>
          <w:lang w:eastAsia="pl-PL"/>
        </w:rPr>
        <w:t>z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większ</w:t>
      </w:r>
      <w:r>
        <w:rPr>
          <w:color w:val="000000"/>
          <w:sz w:val="22"/>
          <w:szCs w:val="22"/>
          <w:shd w:val="clear" w:color="auto" w:fill="FFFFFF"/>
          <w:lang w:eastAsia="pl-PL"/>
        </w:rPr>
        <w:t>ono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plan dochodów budżetowych o 401.570,68 zł z tytułu:</w:t>
      </w:r>
    </w:p>
    <w:p w:rsidR="00440C19" w:rsidRPr="00440C19" w:rsidRDefault="00440C19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  <w:lang w:eastAsia="pl-PL"/>
        </w:rPr>
      </w:pPr>
      <w:r>
        <w:rPr>
          <w:color w:val="000000"/>
          <w:sz w:val="22"/>
          <w:szCs w:val="22"/>
          <w:shd w:val="clear" w:color="auto" w:fill="FFFFFF"/>
          <w:lang w:eastAsia="pl-PL"/>
        </w:rPr>
        <w:t>-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przyznania dotacji z Województwa Śląskiego na dofinansowanie zadań funduszy sołeckich</w:t>
      </w:r>
      <w:r>
        <w:rPr>
          <w:color w:val="000000"/>
          <w:sz w:val="22"/>
          <w:szCs w:val="22"/>
          <w:shd w:val="clear" w:color="auto" w:fill="FFFFFF"/>
          <w:lang w:eastAsia="pl-PL"/>
        </w:rPr>
        <w:t xml:space="preserve">               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w wysokości 60.000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,00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zł i przyznania nagrody przez powiat Zawierciański dla sołectwa </w:t>
      </w:r>
      <w:r>
        <w:rPr>
          <w:color w:val="000000"/>
          <w:sz w:val="22"/>
          <w:szCs w:val="22"/>
          <w:shd w:val="clear" w:color="auto" w:fill="FFFFFF"/>
          <w:lang w:eastAsia="pl-PL"/>
        </w:rPr>
        <w:t>R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okitno Szlacheckie w wysokości 8.000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,00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zł,</w:t>
      </w:r>
    </w:p>
    <w:p w:rsidR="00440C19" w:rsidRPr="00440C19" w:rsidRDefault="00440C19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  <w:lang w:eastAsia="pl-PL"/>
        </w:rPr>
      </w:pPr>
      <w:r>
        <w:rPr>
          <w:color w:val="000000"/>
          <w:sz w:val="22"/>
          <w:szCs w:val="22"/>
          <w:shd w:val="clear" w:color="auto" w:fill="FFFFFF"/>
          <w:lang w:eastAsia="pl-PL"/>
        </w:rPr>
        <w:t xml:space="preserve">- 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przyznania dotacji z Województwa Śląskiego z przeznaczeniem na zakup samochodu gaśniczego </w:t>
      </w:r>
      <w:r>
        <w:rPr>
          <w:color w:val="000000"/>
          <w:sz w:val="22"/>
          <w:szCs w:val="22"/>
          <w:shd w:val="clear" w:color="auto" w:fill="FFFFFF"/>
          <w:lang w:eastAsia="pl-PL"/>
        </w:rPr>
        <w:t xml:space="preserve">              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w wysokości 250.000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,00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zł,</w:t>
      </w:r>
    </w:p>
    <w:p w:rsidR="00440C19" w:rsidRPr="00440C19" w:rsidRDefault="00440C19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  <w:shd w:val="clear" w:color="auto" w:fill="FFFFFF"/>
          <w:lang w:eastAsia="pl-PL"/>
        </w:rPr>
      </w:pPr>
      <w:r w:rsidRPr="00440C19">
        <w:rPr>
          <w:iCs/>
          <w:color w:val="000000"/>
          <w:sz w:val="22"/>
          <w:szCs w:val="22"/>
          <w:shd w:val="clear" w:color="auto" w:fill="FFFFFF"/>
          <w:lang w:eastAsia="pl-PL"/>
        </w:rPr>
        <w:t>-  zwiększenia planu dochodów z tytułu części oświatowej subwencji ogólej  z rezerwy celowej tej subwencji z przeznaczeniem na pomoce dydaktyczne do przedmiotów przyrodniczych w wysokości 23.076,00 zł,,</w:t>
      </w:r>
    </w:p>
    <w:p w:rsidR="00440C19" w:rsidRPr="00440C19" w:rsidRDefault="00440C19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  <w:shd w:val="clear" w:color="auto" w:fill="FFFFFF"/>
          <w:lang w:eastAsia="pl-PL"/>
        </w:rPr>
      </w:pPr>
      <w:r>
        <w:rPr>
          <w:iCs/>
          <w:color w:val="000000"/>
          <w:sz w:val="22"/>
          <w:szCs w:val="22"/>
          <w:shd w:val="clear" w:color="auto" w:fill="FFFFFF"/>
          <w:lang w:eastAsia="pl-PL"/>
        </w:rPr>
        <w:t>-</w:t>
      </w:r>
      <w:r w:rsidRPr="00440C19">
        <w:rPr>
          <w:iCs/>
          <w:color w:val="000000"/>
          <w:sz w:val="22"/>
          <w:szCs w:val="22"/>
          <w:shd w:val="clear" w:color="auto" w:fill="FFFFFF"/>
          <w:lang w:eastAsia="pl-PL"/>
        </w:rPr>
        <w:t xml:space="preserve"> zwiększenie</w:t>
      </w:r>
      <w:r>
        <w:rPr>
          <w:iCs/>
          <w:color w:val="000000"/>
          <w:sz w:val="22"/>
          <w:szCs w:val="22"/>
          <w:shd w:val="clear" w:color="auto" w:fill="FFFFFF"/>
          <w:lang w:eastAsia="pl-PL"/>
        </w:rPr>
        <w:t xml:space="preserve"> planu</w:t>
      </w:r>
      <w:r w:rsidRPr="00440C19">
        <w:rPr>
          <w:iCs/>
          <w:color w:val="000000"/>
          <w:sz w:val="22"/>
          <w:szCs w:val="22"/>
          <w:shd w:val="clear" w:color="auto" w:fill="FFFFFF"/>
          <w:lang w:eastAsia="pl-PL"/>
        </w:rPr>
        <w:t xml:space="preserve"> wpływów z tytułu dotacji ze środków unujnych na realizację projektu "Cyfrowy świat w Gminie Łazy"</w:t>
      </w:r>
      <w:r>
        <w:rPr>
          <w:iCs/>
          <w:color w:val="000000"/>
          <w:sz w:val="22"/>
          <w:szCs w:val="22"/>
          <w:shd w:val="clear" w:color="auto" w:fill="FFFFFF"/>
          <w:lang w:eastAsia="pl-PL"/>
        </w:rPr>
        <w:t xml:space="preserve"> w wysokości 15.992,00 zł</w:t>
      </w:r>
      <w:r w:rsidRPr="00440C19">
        <w:rPr>
          <w:iCs/>
          <w:color w:val="000000"/>
          <w:sz w:val="22"/>
          <w:szCs w:val="22"/>
          <w:shd w:val="clear" w:color="auto" w:fill="FFFFFF"/>
          <w:lang w:eastAsia="pl-PL"/>
        </w:rPr>
        <w:t>,</w:t>
      </w:r>
    </w:p>
    <w:p w:rsidR="00440C19" w:rsidRPr="00440C19" w:rsidRDefault="00440C19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  <w:lang w:eastAsia="pl-PL"/>
        </w:rPr>
      </w:pPr>
      <w:r>
        <w:rPr>
          <w:color w:val="000000"/>
          <w:sz w:val="22"/>
          <w:szCs w:val="22"/>
          <w:shd w:val="clear" w:color="auto" w:fill="FFFFFF"/>
          <w:lang w:eastAsia="pl-PL"/>
        </w:rPr>
        <w:t xml:space="preserve">- 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przyznania dotacji z Wojewódzkiego </w:t>
      </w:r>
      <w:r>
        <w:rPr>
          <w:color w:val="000000"/>
          <w:sz w:val="22"/>
          <w:szCs w:val="22"/>
          <w:shd w:val="clear" w:color="auto" w:fill="FFFFFF"/>
          <w:lang w:eastAsia="pl-PL"/>
        </w:rPr>
        <w:t>F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unduszu Ochrony Środowiska z przeznaczeniem na usuwanie azbestu w wysokości 44.502,68 zł</w:t>
      </w:r>
      <w:r>
        <w:rPr>
          <w:color w:val="000000"/>
          <w:sz w:val="22"/>
          <w:szCs w:val="22"/>
          <w:shd w:val="clear" w:color="auto" w:fill="FFFFFF"/>
          <w:lang w:eastAsia="pl-PL"/>
        </w:rPr>
        <w:t>;</w:t>
      </w:r>
    </w:p>
    <w:p w:rsidR="00440C19" w:rsidRPr="00440C19" w:rsidRDefault="00440C19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  <w:lang w:eastAsia="pl-PL"/>
        </w:rPr>
      </w:pP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2</w:t>
      </w:r>
      <w:r>
        <w:rPr>
          <w:color w:val="000000"/>
          <w:sz w:val="22"/>
          <w:szCs w:val="22"/>
          <w:shd w:val="clear" w:color="auto" w:fill="FFFFFF"/>
          <w:lang w:eastAsia="pl-PL"/>
        </w:rPr>
        <w:t>)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  </w:t>
      </w:r>
      <w:r>
        <w:rPr>
          <w:color w:val="000000"/>
          <w:sz w:val="22"/>
          <w:szCs w:val="22"/>
          <w:shd w:val="clear" w:color="auto" w:fill="FFFFFF"/>
          <w:lang w:eastAsia="pl-PL"/>
        </w:rPr>
        <w:t>z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większ</w:t>
      </w:r>
      <w:r>
        <w:rPr>
          <w:color w:val="000000"/>
          <w:sz w:val="22"/>
          <w:szCs w:val="22"/>
          <w:shd w:val="clear" w:color="auto" w:fill="FFFFFF"/>
          <w:lang w:eastAsia="pl-PL"/>
        </w:rPr>
        <w:t>ono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plan wydatków budżetowych o 355.672,68 zł, w tym:</w:t>
      </w:r>
    </w:p>
    <w:p w:rsidR="00440C19" w:rsidRPr="00440C19" w:rsidRDefault="00440C19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  <w:lang w:eastAsia="pl-PL"/>
        </w:rPr>
      </w:pPr>
      <w:r>
        <w:rPr>
          <w:color w:val="000000"/>
          <w:sz w:val="22"/>
          <w:szCs w:val="22"/>
          <w:shd w:val="clear" w:color="auto" w:fill="FFFFFF"/>
          <w:lang w:eastAsia="pl-PL"/>
        </w:rPr>
        <w:t>-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  w rozdziale 01095 zwiększ</w:t>
      </w:r>
      <w:r>
        <w:rPr>
          <w:color w:val="000000"/>
          <w:sz w:val="22"/>
          <w:szCs w:val="22"/>
          <w:shd w:val="clear" w:color="auto" w:fill="FFFFFF"/>
          <w:lang w:eastAsia="pl-PL"/>
        </w:rPr>
        <w:t>o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n</w:t>
      </w:r>
      <w:r>
        <w:rPr>
          <w:color w:val="000000"/>
          <w:sz w:val="22"/>
          <w:szCs w:val="22"/>
          <w:shd w:val="clear" w:color="auto" w:fill="FFFFFF"/>
          <w:lang w:eastAsia="pl-PL"/>
        </w:rPr>
        <w:t>o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planu wydatków bieżących o 8.000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,00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zł z przeznaczeniem na zakup nagrody dla sołectwa Rokitno Szlacheckie i  wydatków majątkowych funduszu sołeckiego   </w:t>
      </w:r>
      <w:r>
        <w:rPr>
          <w:color w:val="000000"/>
          <w:sz w:val="22"/>
          <w:szCs w:val="22"/>
          <w:shd w:val="clear" w:color="auto" w:fill="FFFFFF"/>
          <w:lang w:eastAsia="pl-PL"/>
        </w:rPr>
        <w:t xml:space="preserve">      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         w Chruszczobrodzie o 1.692,17 zł,</w:t>
      </w:r>
    </w:p>
    <w:p w:rsidR="00440C19" w:rsidRPr="00440C19" w:rsidRDefault="00440C19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  <w:lang w:eastAsia="pl-PL"/>
        </w:rPr>
      </w:pPr>
      <w:r>
        <w:rPr>
          <w:color w:val="000000"/>
          <w:sz w:val="22"/>
          <w:szCs w:val="22"/>
          <w:shd w:val="clear" w:color="auto" w:fill="FFFFFF"/>
          <w:lang w:eastAsia="pl-PL"/>
        </w:rPr>
        <w:t>-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  w rozdziale 60004 zwiększ</w:t>
      </w:r>
      <w:r>
        <w:rPr>
          <w:color w:val="000000"/>
          <w:sz w:val="22"/>
          <w:szCs w:val="22"/>
          <w:shd w:val="clear" w:color="auto" w:fill="FFFFFF"/>
          <w:lang w:eastAsia="pl-PL"/>
        </w:rPr>
        <w:t>o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n</w:t>
      </w:r>
      <w:r>
        <w:rPr>
          <w:color w:val="000000"/>
          <w:sz w:val="22"/>
          <w:szCs w:val="22"/>
          <w:shd w:val="clear" w:color="auto" w:fill="FFFFFF"/>
          <w:lang w:eastAsia="pl-PL"/>
        </w:rPr>
        <w:t>o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planu wydatków bieżących o 12.000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,00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zł z przeznaczeniem                 na zakup kursów autobusowych do Wysokiej,</w:t>
      </w:r>
    </w:p>
    <w:p w:rsidR="00440C19" w:rsidRPr="00440C19" w:rsidRDefault="00440C19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  <w:lang w:eastAsia="pl-PL"/>
        </w:rPr>
      </w:pPr>
      <w:r>
        <w:rPr>
          <w:color w:val="000000"/>
          <w:sz w:val="22"/>
          <w:szCs w:val="22"/>
          <w:shd w:val="clear" w:color="auto" w:fill="FFFFFF"/>
          <w:lang w:eastAsia="pl-PL"/>
        </w:rPr>
        <w:t>-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  w rozdziale 60016 zwiększ</w:t>
      </w:r>
      <w:r>
        <w:rPr>
          <w:color w:val="000000"/>
          <w:sz w:val="22"/>
          <w:szCs w:val="22"/>
          <w:shd w:val="clear" w:color="auto" w:fill="FFFFFF"/>
          <w:lang w:eastAsia="pl-PL"/>
        </w:rPr>
        <w:t>o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n</w:t>
      </w:r>
      <w:r>
        <w:rPr>
          <w:color w:val="000000"/>
          <w:sz w:val="22"/>
          <w:szCs w:val="22"/>
          <w:shd w:val="clear" w:color="auto" w:fill="FFFFFF"/>
          <w:lang w:eastAsia="pl-PL"/>
        </w:rPr>
        <w:t>o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planu wydatków inwestycyjnych na drogi gminne o 90.000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,00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zł             i zmniejszn</w:t>
      </w:r>
      <w:r>
        <w:rPr>
          <w:color w:val="000000"/>
          <w:sz w:val="22"/>
          <w:szCs w:val="22"/>
          <w:shd w:val="clear" w:color="auto" w:fill="FFFFFF"/>
          <w:lang w:eastAsia="pl-PL"/>
        </w:rPr>
        <w:t>o plan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wydatków funduszu sołeckiego w Chruszczobrodzie o 1.692,17 zł,</w:t>
      </w:r>
    </w:p>
    <w:p w:rsidR="00440C19" w:rsidRPr="00440C19" w:rsidRDefault="00440C19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  <w:lang w:eastAsia="pl-PL"/>
        </w:rPr>
      </w:pPr>
      <w:r>
        <w:rPr>
          <w:color w:val="000000"/>
          <w:sz w:val="22"/>
          <w:szCs w:val="22"/>
          <w:shd w:val="clear" w:color="auto" w:fill="FFFFFF"/>
          <w:lang w:eastAsia="pl-PL"/>
        </w:rPr>
        <w:t>-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  w rozdziale 70095 zwieksz</w:t>
      </w:r>
      <w:r>
        <w:rPr>
          <w:color w:val="000000"/>
          <w:sz w:val="22"/>
          <w:szCs w:val="22"/>
          <w:shd w:val="clear" w:color="auto" w:fill="FFFFFF"/>
          <w:lang w:eastAsia="pl-PL"/>
        </w:rPr>
        <w:t>o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n</w:t>
      </w:r>
      <w:r>
        <w:rPr>
          <w:color w:val="000000"/>
          <w:sz w:val="22"/>
          <w:szCs w:val="22"/>
          <w:shd w:val="clear" w:color="auto" w:fill="FFFFFF"/>
          <w:lang w:eastAsia="pl-PL"/>
        </w:rPr>
        <w:t>o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planu wydatków inwestycyjnych o 150.000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,00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zł z przeznaczeniem na rewitalizację terenu po ogródkach działkowych (odwodnienie, dodatkowe miejsca postojowe, dodatkowe zabawki, obsady zieleni),</w:t>
      </w:r>
    </w:p>
    <w:p w:rsidR="00440C19" w:rsidRPr="00440C19" w:rsidRDefault="00440C19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  <w:lang w:eastAsia="pl-PL"/>
        </w:rPr>
      </w:pPr>
      <w:r>
        <w:rPr>
          <w:color w:val="000000"/>
          <w:sz w:val="22"/>
          <w:szCs w:val="22"/>
          <w:shd w:val="clear" w:color="auto" w:fill="FFFFFF"/>
          <w:lang w:eastAsia="pl-PL"/>
        </w:rPr>
        <w:t>-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  w rozdziale 75412 zwiększ</w:t>
      </w:r>
      <w:r>
        <w:rPr>
          <w:color w:val="000000"/>
          <w:sz w:val="22"/>
          <w:szCs w:val="22"/>
          <w:shd w:val="clear" w:color="auto" w:fill="FFFFFF"/>
          <w:lang w:eastAsia="pl-PL"/>
        </w:rPr>
        <w:t>o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n</w:t>
      </w:r>
      <w:r>
        <w:rPr>
          <w:color w:val="000000"/>
          <w:sz w:val="22"/>
          <w:szCs w:val="22"/>
          <w:shd w:val="clear" w:color="auto" w:fill="FFFFFF"/>
          <w:lang w:eastAsia="pl-PL"/>
        </w:rPr>
        <w:t>o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plan wydatków majątkowych o 250.000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,00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zł z przeznaczeniem  </w:t>
      </w:r>
      <w:r>
        <w:rPr>
          <w:color w:val="000000"/>
          <w:sz w:val="22"/>
          <w:szCs w:val="22"/>
          <w:shd w:val="clear" w:color="auto" w:fill="FFFFFF"/>
          <w:lang w:eastAsia="pl-PL"/>
        </w:rPr>
        <w:t xml:space="preserve">      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   na dotację dla OSP Rokitno Szlacheckie na zakup samochodu gasniczego, </w:t>
      </w:r>
    </w:p>
    <w:p w:rsidR="00440C19" w:rsidRPr="00440C19" w:rsidRDefault="00440C19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  <w:shd w:val="clear" w:color="auto" w:fill="FFFFFF"/>
          <w:lang w:eastAsia="pl-PL"/>
        </w:rPr>
      </w:pPr>
      <w:r w:rsidRPr="00BC3EF3">
        <w:rPr>
          <w:iCs/>
          <w:color w:val="000000"/>
          <w:sz w:val="22"/>
          <w:szCs w:val="22"/>
          <w:shd w:val="clear" w:color="auto" w:fill="FFFFFF"/>
          <w:lang w:eastAsia="pl-PL"/>
        </w:rPr>
        <w:t>-</w:t>
      </w:r>
      <w:r w:rsidRPr="00440C19">
        <w:rPr>
          <w:iCs/>
          <w:color w:val="000000"/>
          <w:sz w:val="22"/>
          <w:szCs w:val="22"/>
          <w:shd w:val="clear" w:color="auto" w:fill="FFFFFF"/>
          <w:lang w:eastAsia="pl-PL"/>
        </w:rPr>
        <w:t>  w rozdziale 80101 zwiększ</w:t>
      </w:r>
      <w:r w:rsidRPr="00BC3EF3">
        <w:rPr>
          <w:iCs/>
          <w:color w:val="000000"/>
          <w:sz w:val="22"/>
          <w:szCs w:val="22"/>
          <w:shd w:val="clear" w:color="auto" w:fill="FFFFFF"/>
          <w:lang w:eastAsia="pl-PL"/>
        </w:rPr>
        <w:t>o</w:t>
      </w:r>
      <w:r w:rsidRPr="00440C19">
        <w:rPr>
          <w:iCs/>
          <w:color w:val="000000"/>
          <w:sz w:val="22"/>
          <w:szCs w:val="22"/>
          <w:shd w:val="clear" w:color="auto" w:fill="FFFFFF"/>
          <w:lang w:eastAsia="pl-PL"/>
        </w:rPr>
        <w:t>n</w:t>
      </w:r>
      <w:r w:rsidRPr="00BC3EF3">
        <w:rPr>
          <w:iCs/>
          <w:color w:val="000000"/>
          <w:sz w:val="22"/>
          <w:szCs w:val="22"/>
          <w:shd w:val="clear" w:color="auto" w:fill="FFFFFF"/>
          <w:lang w:eastAsia="pl-PL"/>
        </w:rPr>
        <w:t>o</w:t>
      </w:r>
      <w:r w:rsidRPr="00440C19">
        <w:rPr>
          <w:iCs/>
          <w:color w:val="000000"/>
          <w:sz w:val="22"/>
          <w:szCs w:val="22"/>
          <w:shd w:val="clear" w:color="auto" w:fill="FFFFFF"/>
          <w:lang w:eastAsia="pl-PL"/>
        </w:rPr>
        <w:t xml:space="preserve"> plan wydatków statutowych o 23.076</w:t>
      </w:r>
      <w:r w:rsidR="00DB7184">
        <w:rPr>
          <w:iCs/>
          <w:color w:val="000000"/>
          <w:sz w:val="22"/>
          <w:szCs w:val="22"/>
          <w:shd w:val="clear" w:color="auto" w:fill="FFFFFF"/>
          <w:lang w:eastAsia="pl-PL"/>
        </w:rPr>
        <w:t>,00</w:t>
      </w:r>
      <w:r w:rsidRPr="00440C19">
        <w:rPr>
          <w:iCs/>
          <w:color w:val="000000"/>
          <w:sz w:val="22"/>
          <w:szCs w:val="22"/>
          <w:shd w:val="clear" w:color="auto" w:fill="FFFFFF"/>
          <w:lang w:eastAsia="pl-PL"/>
        </w:rPr>
        <w:t xml:space="preserve"> zł z przeznaczeniem   </w:t>
      </w:r>
      <w:r w:rsidR="00BC3EF3" w:rsidRPr="00BC3EF3">
        <w:rPr>
          <w:iCs/>
          <w:color w:val="000000"/>
          <w:sz w:val="22"/>
          <w:szCs w:val="22"/>
          <w:shd w:val="clear" w:color="auto" w:fill="FFFFFF"/>
          <w:lang w:eastAsia="pl-PL"/>
        </w:rPr>
        <w:t xml:space="preserve">                </w:t>
      </w:r>
      <w:r w:rsidRPr="00440C19">
        <w:rPr>
          <w:iCs/>
          <w:color w:val="000000"/>
          <w:sz w:val="22"/>
          <w:szCs w:val="22"/>
          <w:shd w:val="clear" w:color="auto" w:fill="FFFFFF"/>
          <w:lang w:eastAsia="pl-PL"/>
        </w:rPr>
        <w:t xml:space="preserve">         na zakup pomocy dydaktycznych do przedmiotów przyrodniczych, przeniesienie kwoty 14.800</w:t>
      </w:r>
      <w:r w:rsidR="00DB7184">
        <w:rPr>
          <w:iCs/>
          <w:color w:val="000000"/>
          <w:sz w:val="22"/>
          <w:szCs w:val="22"/>
          <w:shd w:val="clear" w:color="auto" w:fill="FFFFFF"/>
          <w:lang w:eastAsia="pl-PL"/>
        </w:rPr>
        <w:t>,00</w:t>
      </w:r>
      <w:r w:rsidRPr="00440C19">
        <w:rPr>
          <w:iCs/>
          <w:color w:val="000000"/>
          <w:sz w:val="22"/>
          <w:szCs w:val="22"/>
          <w:shd w:val="clear" w:color="auto" w:fill="FFFFFF"/>
          <w:lang w:eastAsia="pl-PL"/>
        </w:rPr>
        <w:t xml:space="preserve"> zł</w:t>
      </w:r>
      <w:r w:rsidR="00BC3EF3" w:rsidRPr="00BC3EF3">
        <w:rPr>
          <w:iCs/>
          <w:color w:val="000000"/>
          <w:sz w:val="22"/>
          <w:szCs w:val="22"/>
          <w:shd w:val="clear" w:color="auto" w:fill="FFFFFF"/>
          <w:lang w:eastAsia="pl-PL"/>
        </w:rPr>
        <w:t xml:space="preserve">           </w:t>
      </w:r>
      <w:r w:rsidRPr="00440C19">
        <w:rPr>
          <w:iCs/>
          <w:color w:val="000000"/>
          <w:sz w:val="22"/>
          <w:szCs w:val="22"/>
          <w:shd w:val="clear" w:color="auto" w:fill="FFFFFF"/>
          <w:lang w:eastAsia="pl-PL"/>
        </w:rPr>
        <w:t xml:space="preserve"> z rozdziału 85401 na wniosek dyrektora SP 1,</w:t>
      </w:r>
    </w:p>
    <w:p w:rsidR="00440C19" w:rsidRPr="00440C19" w:rsidRDefault="00BC3EF3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  <w:shd w:val="clear" w:color="auto" w:fill="FFFFFF"/>
          <w:lang w:eastAsia="pl-PL"/>
        </w:rPr>
      </w:pPr>
      <w:r>
        <w:rPr>
          <w:iCs/>
          <w:color w:val="000000"/>
          <w:sz w:val="22"/>
          <w:szCs w:val="22"/>
          <w:shd w:val="clear" w:color="auto" w:fill="FFFFFF"/>
          <w:lang w:eastAsia="pl-PL"/>
        </w:rPr>
        <w:t>-</w:t>
      </w:r>
      <w:r w:rsidR="00440C19" w:rsidRPr="00440C19">
        <w:rPr>
          <w:iCs/>
          <w:color w:val="000000"/>
          <w:sz w:val="22"/>
          <w:szCs w:val="22"/>
          <w:shd w:val="clear" w:color="auto" w:fill="FFFFFF"/>
          <w:lang w:eastAsia="pl-PL"/>
        </w:rPr>
        <w:t>  w rozdziale 80195 zwiększ</w:t>
      </w:r>
      <w:r>
        <w:rPr>
          <w:iCs/>
          <w:color w:val="000000"/>
          <w:sz w:val="22"/>
          <w:szCs w:val="22"/>
          <w:shd w:val="clear" w:color="auto" w:fill="FFFFFF"/>
          <w:lang w:eastAsia="pl-PL"/>
        </w:rPr>
        <w:t>o</w:t>
      </w:r>
      <w:r w:rsidR="00440C19" w:rsidRPr="00440C19">
        <w:rPr>
          <w:iCs/>
          <w:color w:val="000000"/>
          <w:sz w:val="22"/>
          <w:szCs w:val="22"/>
          <w:shd w:val="clear" w:color="auto" w:fill="FFFFFF"/>
          <w:lang w:eastAsia="pl-PL"/>
        </w:rPr>
        <w:t>n</w:t>
      </w:r>
      <w:r>
        <w:rPr>
          <w:iCs/>
          <w:color w:val="000000"/>
          <w:sz w:val="22"/>
          <w:szCs w:val="22"/>
          <w:shd w:val="clear" w:color="auto" w:fill="FFFFFF"/>
          <w:lang w:eastAsia="pl-PL"/>
        </w:rPr>
        <w:t>o</w:t>
      </w:r>
      <w:r w:rsidR="00440C19" w:rsidRPr="00440C19">
        <w:rPr>
          <w:iCs/>
          <w:color w:val="000000"/>
          <w:sz w:val="22"/>
          <w:szCs w:val="22"/>
          <w:shd w:val="clear" w:color="auto" w:fill="FFFFFF"/>
          <w:lang w:eastAsia="pl-PL"/>
        </w:rPr>
        <w:t xml:space="preserve"> plan wydatków na projekt unijny "Cieszmy się naszym dziedzictwem" realizowany przez SP 1 ze środków unijnych o 15.992</w:t>
      </w:r>
      <w:r w:rsidR="00DB7184">
        <w:rPr>
          <w:iCs/>
          <w:color w:val="000000"/>
          <w:sz w:val="22"/>
          <w:szCs w:val="22"/>
          <w:shd w:val="clear" w:color="auto" w:fill="FFFFFF"/>
          <w:lang w:eastAsia="pl-PL"/>
        </w:rPr>
        <w:t>,00</w:t>
      </w:r>
      <w:r w:rsidR="00440C19" w:rsidRPr="00440C19">
        <w:rPr>
          <w:iCs/>
          <w:color w:val="000000"/>
          <w:sz w:val="22"/>
          <w:szCs w:val="22"/>
          <w:shd w:val="clear" w:color="auto" w:fill="FFFFFF"/>
          <w:lang w:eastAsia="pl-PL"/>
        </w:rPr>
        <w:t xml:space="preserve"> zł,</w:t>
      </w:r>
    </w:p>
    <w:p w:rsidR="00440C19" w:rsidRPr="00440C19" w:rsidRDefault="00BC3EF3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  <w:shd w:val="clear" w:color="auto" w:fill="FFFFFF"/>
          <w:lang w:eastAsia="pl-PL"/>
        </w:rPr>
      </w:pPr>
      <w:r>
        <w:rPr>
          <w:iCs/>
          <w:color w:val="000000"/>
          <w:sz w:val="22"/>
          <w:szCs w:val="22"/>
          <w:shd w:val="clear" w:color="auto" w:fill="FFFFFF"/>
          <w:lang w:eastAsia="pl-PL"/>
        </w:rPr>
        <w:t>-</w:t>
      </w:r>
      <w:r w:rsidR="00440C19" w:rsidRPr="00440C19">
        <w:rPr>
          <w:iCs/>
          <w:color w:val="000000"/>
          <w:sz w:val="22"/>
          <w:szCs w:val="22"/>
          <w:shd w:val="clear" w:color="auto" w:fill="FFFFFF"/>
          <w:lang w:eastAsia="pl-PL"/>
        </w:rPr>
        <w:t>  w rozdziale 85401 zmniejsz</w:t>
      </w:r>
      <w:r>
        <w:rPr>
          <w:iCs/>
          <w:color w:val="000000"/>
          <w:sz w:val="22"/>
          <w:szCs w:val="22"/>
          <w:shd w:val="clear" w:color="auto" w:fill="FFFFFF"/>
          <w:lang w:eastAsia="pl-PL"/>
        </w:rPr>
        <w:t>o</w:t>
      </w:r>
      <w:r w:rsidR="00440C19" w:rsidRPr="00440C19">
        <w:rPr>
          <w:iCs/>
          <w:color w:val="000000"/>
          <w:sz w:val="22"/>
          <w:szCs w:val="22"/>
          <w:shd w:val="clear" w:color="auto" w:fill="FFFFFF"/>
          <w:lang w:eastAsia="pl-PL"/>
        </w:rPr>
        <w:t>n</w:t>
      </w:r>
      <w:r>
        <w:rPr>
          <w:iCs/>
          <w:color w:val="000000"/>
          <w:sz w:val="22"/>
          <w:szCs w:val="22"/>
          <w:shd w:val="clear" w:color="auto" w:fill="FFFFFF"/>
          <w:lang w:eastAsia="pl-PL"/>
        </w:rPr>
        <w:t>o</w:t>
      </w:r>
      <w:r w:rsidR="00440C19" w:rsidRPr="00440C19">
        <w:rPr>
          <w:iCs/>
          <w:color w:val="000000"/>
          <w:sz w:val="22"/>
          <w:szCs w:val="22"/>
          <w:shd w:val="clear" w:color="auto" w:fill="FFFFFF"/>
          <w:lang w:eastAsia="pl-PL"/>
        </w:rPr>
        <w:t xml:space="preserve"> plan wydatków na wynagrodzenia i przeniesi</w:t>
      </w:r>
      <w:r>
        <w:rPr>
          <w:iCs/>
          <w:color w:val="000000"/>
          <w:sz w:val="22"/>
          <w:szCs w:val="22"/>
          <w:shd w:val="clear" w:color="auto" w:fill="FFFFFF"/>
          <w:lang w:eastAsia="pl-PL"/>
        </w:rPr>
        <w:t>ono</w:t>
      </w:r>
      <w:r w:rsidR="00440C19" w:rsidRPr="00440C19">
        <w:rPr>
          <w:iCs/>
          <w:color w:val="000000"/>
          <w:sz w:val="22"/>
          <w:szCs w:val="22"/>
          <w:shd w:val="clear" w:color="auto" w:fill="FFFFFF"/>
          <w:lang w:eastAsia="pl-PL"/>
        </w:rPr>
        <w:t xml:space="preserve"> do rozdziału 80101 na wniosek dyrektora SP 1</w:t>
      </w:r>
      <w:r>
        <w:rPr>
          <w:iCs/>
          <w:color w:val="000000"/>
          <w:sz w:val="22"/>
          <w:szCs w:val="22"/>
          <w:shd w:val="clear" w:color="auto" w:fill="FFFFFF"/>
          <w:lang w:eastAsia="pl-PL"/>
        </w:rPr>
        <w:t xml:space="preserve"> kwotę 14.800,00 zł</w:t>
      </w:r>
      <w:r w:rsidR="00440C19" w:rsidRPr="00440C19">
        <w:rPr>
          <w:iCs/>
          <w:color w:val="000000"/>
          <w:sz w:val="22"/>
          <w:szCs w:val="22"/>
          <w:shd w:val="clear" w:color="auto" w:fill="FFFFFF"/>
          <w:lang w:eastAsia="pl-PL"/>
        </w:rPr>
        <w:t>,</w:t>
      </w:r>
    </w:p>
    <w:p w:rsidR="00440C19" w:rsidRPr="00440C19" w:rsidRDefault="00BC3EF3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  <w:lang w:eastAsia="pl-PL"/>
        </w:rPr>
      </w:pPr>
      <w:r>
        <w:rPr>
          <w:color w:val="000000"/>
          <w:sz w:val="22"/>
          <w:szCs w:val="22"/>
          <w:shd w:val="clear" w:color="auto" w:fill="FFFFFF"/>
          <w:lang w:eastAsia="pl-PL"/>
        </w:rPr>
        <w:lastRenderedPageBreak/>
        <w:t>-</w:t>
      </w:r>
      <w:r w:rsidR="00440C19" w:rsidRPr="00440C19">
        <w:rPr>
          <w:color w:val="000000"/>
          <w:sz w:val="22"/>
          <w:szCs w:val="22"/>
          <w:shd w:val="clear" w:color="auto" w:fill="FFFFFF"/>
          <w:lang w:eastAsia="pl-PL"/>
        </w:rPr>
        <w:t>  w rozdziale 90005 zwiększ</w:t>
      </w:r>
      <w:r>
        <w:rPr>
          <w:color w:val="000000"/>
          <w:sz w:val="22"/>
          <w:szCs w:val="22"/>
          <w:shd w:val="clear" w:color="auto" w:fill="FFFFFF"/>
          <w:lang w:eastAsia="pl-PL"/>
        </w:rPr>
        <w:t>o</w:t>
      </w:r>
      <w:r w:rsidR="00440C19" w:rsidRPr="00440C19">
        <w:rPr>
          <w:color w:val="000000"/>
          <w:sz w:val="22"/>
          <w:szCs w:val="22"/>
          <w:shd w:val="clear" w:color="auto" w:fill="FFFFFF"/>
          <w:lang w:eastAsia="pl-PL"/>
        </w:rPr>
        <w:t>n</w:t>
      </w:r>
      <w:r>
        <w:rPr>
          <w:color w:val="000000"/>
          <w:sz w:val="22"/>
          <w:szCs w:val="22"/>
          <w:shd w:val="clear" w:color="auto" w:fill="FFFFFF"/>
          <w:lang w:eastAsia="pl-PL"/>
        </w:rPr>
        <w:t>o</w:t>
      </w:r>
      <w:r w:rsidR="00440C19"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plan wydatków bieżących o 44.502,68 z przeznaczeniem  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 xml:space="preserve">        </w:t>
      </w:r>
      <w:r w:rsidR="00440C19"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            na usuwanie azbestu, o 215.000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,00</w:t>
      </w:r>
      <w:r w:rsidR="00440C19"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zł z przeznaczeniem na dotacje dla mieszkańców wymieniających źródła ciepła, zmniejsz</w:t>
      </w:r>
      <w:r>
        <w:rPr>
          <w:color w:val="000000"/>
          <w:sz w:val="22"/>
          <w:szCs w:val="22"/>
          <w:shd w:val="clear" w:color="auto" w:fill="FFFFFF"/>
          <w:lang w:eastAsia="pl-PL"/>
        </w:rPr>
        <w:t>ono</w:t>
      </w:r>
      <w:r w:rsidR="00440C19"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planu wydatków na termomodernizację budynku małej szkoły SP 1</w:t>
      </w:r>
      <w:r>
        <w:rPr>
          <w:color w:val="000000"/>
          <w:sz w:val="22"/>
          <w:szCs w:val="22"/>
          <w:shd w:val="clear" w:color="auto" w:fill="FFFFFF"/>
          <w:lang w:eastAsia="pl-PL"/>
        </w:rPr>
        <w:t xml:space="preserve">  </w:t>
      </w:r>
      <w:r w:rsidR="00440C19"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         w Łazach o 481.830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,00</w:t>
      </w:r>
      <w:r w:rsidR="00440C19"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zł,</w:t>
      </w:r>
    </w:p>
    <w:p w:rsidR="00440C19" w:rsidRPr="00440C19" w:rsidRDefault="00BC3EF3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  <w:lang w:eastAsia="pl-PL"/>
        </w:rPr>
      </w:pPr>
      <w:r>
        <w:rPr>
          <w:color w:val="000000"/>
          <w:sz w:val="22"/>
          <w:szCs w:val="22"/>
          <w:shd w:val="clear" w:color="auto" w:fill="FFFFFF"/>
          <w:lang w:eastAsia="pl-PL"/>
        </w:rPr>
        <w:t>-</w:t>
      </w:r>
      <w:r w:rsidR="00440C19" w:rsidRPr="00440C19">
        <w:rPr>
          <w:color w:val="000000"/>
          <w:sz w:val="22"/>
          <w:szCs w:val="22"/>
          <w:shd w:val="clear" w:color="auto" w:fill="FFFFFF"/>
          <w:lang w:eastAsia="pl-PL"/>
        </w:rPr>
        <w:t>  w rozdziale 90015 zwiększ</w:t>
      </w:r>
      <w:r>
        <w:rPr>
          <w:color w:val="000000"/>
          <w:sz w:val="22"/>
          <w:szCs w:val="22"/>
          <w:shd w:val="clear" w:color="auto" w:fill="FFFFFF"/>
          <w:lang w:eastAsia="pl-PL"/>
        </w:rPr>
        <w:t>o</w:t>
      </w:r>
      <w:r w:rsidR="00440C19" w:rsidRPr="00440C19">
        <w:rPr>
          <w:color w:val="000000"/>
          <w:sz w:val="22"/>
          <w:szCs w:val="22"/>
          <w:shd w:val="clear" w:color="auto" w:fill="FFFFFF"/>
          <w:lang w:eastAsia="pl-PL"/>
        </w:rPr>
        <w:t>n</w:t>
      </w:r>
      <w:r>
        <w:rPr>
          <w:color w:val="000000"/>
          <w:sz w:val="22"/>
          <w:szCs w:val="22"/>
          <w:shd w:val="clear" w:color="auto" w:fill="FFFFFF"/>
          <w:lang w:eastAsia="pl-PL"/>
        </w:rPr>
        <w:t>o</w:t>
      </w:r>
      <w:r w:rsidR="00440C19"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plan wydatków bieżących o 13.000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,00</w:t>
      </w:r>
      <w:r w:rsidR="00440C19"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zł z przeznaczeniem </w:t>
      </w:r>
      <w:r>
        <w:rPr>
          <w:color w:val="000000"/>
          <w:sz w:val="22"/>
          <w:szCs w:val="22"/>
          <w:shd w:val="clear" w:color="auto" w:fill="FFFFFF"/>
          <w:lang w:eastAsia="pl-PL"/>
        </w:rPr>
        <w:t xml:space="preserve">                  </w:t>
      </w:r>
      <w:r w:rsidR="00440C19"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         na przygotowanie dokumentacji przetargowej na zakup energii elektrycznej,</w:t>
      </w:r>
    </w:p>
    <w:p w:rsidR="00440C19" w:rsidRPr="00440C19" w:rsidRDefault="00BC3EF3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  <w:lang w:eastAsia="pl-PL"/>
        </w:rPr>
      </w:pPr>
      <w:r>
        <w:rPr>
          <w:color w:val="000000"/>
          <w:sz w:val="22"/>
          <w:szCs w:val="22"/>
          <w:shd w:val="clear" w:color="auto" w:fill="FFFFFF"/>
          <w:lang w:eastAsia="pl-PL"/>
        </w:rPr>
        <w:t>-</w:t>
      </w:r>
      <w:r w:rsidR="00440C19" w:rsidRPr="00440C19">
        <w:rPr>
          <w:color w:val="000000"/>
          <w:sz w:val="22"/>
          <w:szCs w:val="22"/>
          <w:shd w:val="clear" w:color="auto" w:fill="FFFFFF"/>
          <w:lang w:eastAsia="pl-PL"/>
        </w:rPr>
        <w:t>  w rozdziale 90095  zwiększenie planu wydatków bieżących o 30.000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,00</w:t>
      </w:r>
      <w:r w:rsidR="00440C19"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zł z przeznaczeniem              na opiekę nad zwierzętami bezdomnymi.</w:t>
      </w:r>
    </w:p>
    <w:p w:rsidR="00440C19" w:rsidRPr="00440C19" w:rsidRDefault="00440C19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  <w:lang w:eastAsia="pl-PL"/>
        </w:rPr>
      </w:pP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3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)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  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z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wieksz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o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n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o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planowan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e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przychod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y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budżetu o 18.563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,00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zł z tytułu spłaty udzielonych pożyczek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 xml:space="preserve">                        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z budżetu gminy.</w:t>
      </w:r>
    </w:p>
    <w:p w:rsidR="00440C19" w:rsidRPr="00440C19" w:rsidRDefault="00440C19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  <w:lang w:eastAsia="pl-PL"/>
        </w:rPr>
      </w:pP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4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)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  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z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wieksz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o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n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o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plnowan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e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rozchod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y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budżetu o 25.393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,00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zł z przeznaczeniem na:</w:t>
      </w:r>
    </w:p>
    <w:p w:rsidR="00440C19" w:rsidRPr="00440C19" w:rsidRDefault="00DB7184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  <w:lang w:eastAsia="pl-PL"/>
        </w:rPr>
      </w:pPr>
      <w:r>
        <w:rPr>
          <w:color w:val="000000"/>
          <w:sz w:val="22"/>
          <w:szCs w:val="22"/>
          <w:shd w:val="clear" w:color="auto" w:fill="FFFFFF"/>
          <w:lang w:eastAsia="pl-PL"/>
        </w:rPr>
        <w:t>-</w:t>
      </w:r>
      <w:r w:rsidR="00440C19" w:rsidRPr="00440C19">
        <w:rPr>
          <w:color w:val="000000"/>
          <w:sz w:val="22"/>
          <w:szCs w:val="22"/>
          <w:shd w:val="clear" w:color="auto" w:fill="FFFFFF"/>
          <w:lang w:eastAsia="pl-PL"/>
        </w:rPr>
        <w:t>  udzielenie pożyczek z udżetu gminy stowarzyszeniom na wkład własny do realizowanych projektów unijnych w wysokości 18.563</w:t>
      </w:r>
      <w:r>
        <w:rPr>
          <w:color w:val="000000"/>
          <w:sz w:val="22"/>
          <w:szCs w:val="22"/>
          <w:shd w:val="clear" w:color="auto" w:fill="FFFFFF"/>
          <w:lang w:eastAsia="pl-PL"/>
        </w:rPr>
        <w:t>,00</w:t>
      </w:r>
      <w:r w:rsidR="00440C19"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zł,</w:t>
      </w:r>
    </w:p>
    <w:p w:rsidR="00440C19" w:rsidRPr="00440C19" w:rsidRDefault="00DB7184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  <w:lang w:eastAsia="pl-PL"/>
        </w:rPr>
      </w:pPr>
      <w:r>
        <w:rPr>
          <w:color w:val="000000"/>
          <w:sz w:val="22"/>
          <w:szCs w:val="22"/>
          <w:shd w:val="clear" w:color="auto" w:fill="FFFFFF"/>
          <w:lang w:eastAsia="pl-PL"/>
        </w:rPr>
        <w:t>-</w:t>
      </w:r>
      <w:r w:rsidR="00440C19" w:rsidRPr="00440C19">
        <w:rPr>
          <w:color w:val="000000"/>
          <w:sz w:val="22"/>
          <w:szCs w:val="22"/>
          <w:shd w:val="clear" w:color="auto" w:fill="FFFFFF"/>
          <w:lang w:eastAsia="pl-PL"/>
        </w:rPr>
        <w:t>  spłatę pożyczek i kredytów w wysokości 6.</w:t>
      </w:r>
      <w:r>
        <w:rPr>
          <w:color w:val="000000"/>
          <w:sz w:val="22"/>
          <w:szCs w:val="22"/>
          <w:shd w:val="clear" w:color="auto" w:fill="FFFFFF"/>
          <w:lang w:eastAsia="pl-PL"/>
        </w:rPr>
        <w:t>830,00 zł,</w:t>
      </w:r>
    </w:p>
    <w:p w:rsidR="00440C19" w:rsidRPr="00440C19" w:rsidRDefault="00440C19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  <w:lang w:eastAsia="pl-PL"/>
        </w:rPr>
      </w:pP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5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)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  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z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mi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e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n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iono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finansowani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e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planowanego deficytu budżetu - zmniejsz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o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n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o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środk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i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woln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e o 6.830,00 zł,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</w:t>
      </w:r>
    </w:p>
    <w:p w:rsidR="00440C19" w:rsidRPr="00440C19" w:rsidRDefault="00440C19" w:rsidP="00440C19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shd w:val="clear" w:color="auto" w:fill="FFFFFF"/>
          <w:lang w:eastAsia="pl-PL"/>
        </w:rPr>
      </w:pP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6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)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 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u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stal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o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n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o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limit udzielanych pożyczek z budżetu 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gminy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>w wysokości 18.563</w:t>
      </w:r>
      <w:r w:rsidR="00DB7184">
        <w:rPr>
          <w:color w:val="000000"/>
          <w:sz w:val="22"/>
          <w:szCs w:val="22"/>
          <w:shd w:val="clear" w:color="auto" w:fill="FFFFFF"/>
          <w:lang w:eastAsia="pl-PL"/>
        </w:rPr>
        <w:t>,00</w:t>
      </w:r>
      <w:r w:rsidRPr="00440C19">
        <w:rPr>
          <w:color w:val="000000"/>
          <w:sz w:val="22"/>
          <w:szCs w:val="22"/>
          <w:shd w:val="clear" w:color="auto" w:fill="FFFFFF"/>
          <w:lang w:eastAsia="pl-PL"/>
        </w:rPr>
        <w:t xml:space="preserve"> zł.</w:t>
      </w:r>
    </w:p>
    <w:p w:rsidR="00567FEB" w:rsidRPr="00DB7184" w:rsidRDefault="00567FEB" w:rsidP="00567FEB">
      <w:pPr>
        <w:spacing w:line="360" w:lineRule="auto"/>
        <w:jc w:val="both"/>
        <w:rPr>
          <w:b/>
        </w:rPr>
      </w:pPr>
      <w:r w:rsidRPr="00DB7184">
        <w:rPr>
          <w:b/>
        </w:rPr>
        <w:t>Zarządzeniem Nr 1</w:t>
      </w:r>
      <w:r w:rsidR="00DB7184" w:rsidRPr="00DB7184">
        <w:rPr>
          <w:b/>
        </w:rPr>
        <w:t>25</w:t>
      </w:r>
      <w:r w:rsidRPr="00DB7184">
        <w:rPr>
          <w:b/>
        </w:rPr>
        <w:t xml:space="preserve">  z dnia </w:t>
      </w:r>
      <w:r w:rsidR="00DB7184" w:rsidRPr="00DB7184">
        <w:rPr>
          <w:b/>
        </w:rPr>
        <w:t>12</w:t>
      </w:r>
      <w:r w:rsidRPr="00DB7184">
        <w:rPr>
          <w:b/>
        </w:rPr>
        <w:t xml:space="preserve"> </w:t>
      </w:r>
      <w:r w:rsidR="00DB7184" w:rsidRPr="00DB7184">
        <w:rPr>
          <w:b/>
        </w:rPr>
        <w:t>wrzeeśnia</w:t>
      </w:r>
      <w:r w:rsidRPr="00DB7184">
        <w:rPr>
          <w:b/>
        </w:rPr>
        <w:t xml:space="preserve"> 201</w:t>
      </w:r>
      <w:r w:rsidR="00DB7184" w:rsidRPr="00DB7184">
        <w:rPr>
          <w:b/>
        </w:rPr>
        <w:t>8</w:t>
      </w:r>
      <w:r w:rsidRPr="00DB7184">
        <w:rPr>
          <w:b/>
        </w:rPr>
        <w:t xml:space="preserve"> roku:</w:t>
      </w:r>
    </w:p>
    <w:p w:rsidR="00DB7184" w:rsidRPr="00DB7184" w:rsidRDefault="00DB7184" w:rsidP="00DB7184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DB7184">
        <w:rPr>
          <w:sz w:val="22"/>
          <w:lang w:eastAsia="pl-PL"/>
        </w:rPr>
        <w:t>1)</w:t>
      </w:r>
      <w:r w:rsidRPr="00DB7184">
        <w:rPr>
          <w:b/>
          <w:sz w:val="22"/>
          <w:lang w:eastAsia="pl-PL"/>
        </w:rPr>
        <w:t> </w:t>
      </w:r>
      <w:r w:rsidRPr="00DB7184">
        <w:rPr>
          <w:sz w:val="22"/>
          <w:lang w:eastAsia="pl-PL"/>
        </w:rPr>
        <w:t>zwiększono plan dochodów  budżetowych Gminy Łazy na rok 2018 </w:t>
      </w:r>
      <w:r>
        <w:rPr>
          <w:sz w:val="22"/>
          <w:lang w:eastAsia="pl-PL"/>
        </w:rPr>
        <w:t>o kwotę 7.600,00 zł</w:t>
      </w:r>
      <w:r w:rsidRPr="00DB7184">
        <w:rPr>
          <w:sz w:val="22"/>
          <w:lang w:eastAsia="pl-PL"/>
        </w:rPr>
        <w:t> z tytułu:</w:t>
      </w:r>
    </w:p>
    <w:p w:rsidR="00DB7184" w:rsidRPr="00DB7184" w:rsidRDefault="00DB7184" w:rsidP="00DB7184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DB7184">
        <w:rPr>
          <w:sz w:val="22"/>
          <w:lang w:eastAsia="pl-PL"/>
        </w:rPr>
        <w:t> </w:t>
      </w:r>
      <w:r w:rsidRPr="00DB7184">
        <w:rPr>
          <w:color w:val="000000"/>
          <w:sz w:val="22"/>
          <w:u w:color="000000"/>
          <w:lang w:eastAsia="pl-PL"/>
        </w:rPr>
        <w:t>ustalenia planu dotacji celowej otrzymanej z Wojewódzkiego Funduszu Ochrony Środowiska i Gospodarki Wodnej w Katowicach na realizację własnych zadań bieżących gminy, przeznaczonej</w:t>
      </w:r>
      <w:r w:rsidR="007774F8">
        <w:rPr>
          <w:color w:val="000000"/>
          <w:sz w:val="22"/>
          <w:u w:color="000000"/>
          <w:lang w:eastAsia="pl-PL"/>
        </w:rPr>
        <w:t xml:space="preserve">             </w:t>
      </w:r>
      <w:r w:rsidRPr="00DB7184">
        <w:rPr>
          <w:color w:val="000000"/>
          <w:sz w:val="22"/>
          <w:u w:color="000000"/>
          <w:lang w:eastAsia="pl-PL"/>
        </w:rPr>
        <w:t xml:space="preserve"> na dopłaty do „zielonych szkół" dla uczniów klas trzecich w wysokości 7.600,00 zł</w:t>
      </w:r>
      <w:r>
        <w:rPr>
          <w:color w:val="000000"/>
          <w:sz w:val="22"/>
          <w:u w:color="000000"/>
          <w:lang w:eastAsia="pl-PL"/>
        </w:rPr>
        <w:t>,</w:t>
      </w:r>
    </w:p>
    <w:p w:rsidR="00DB7184" w:rsidRDefault="00DB7184" w:rsidP="00DB7184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DB7184">
        <w:rPr>
          <w:sz w:val="22"/>
          <w:lang w:eastAsia="pl-PL"/>
        </w:rPr>
        <w:t>2) </w:t>
      </w:r>
      <w:r>
        <w:rPr>
          <w:sz w:val="22"/>
          <w:lang w:eastAsia="pl-PL"/>
        </w:rPr>
        <w:t>d</w:t>
      </w:r>
      <w:r w:rsidRPr="00DB7184">
        <w:rPr>
          <w:color w:val="000000"/>
          <w:sz w:val="22"/>
          <w:u w:color="000000"/>
          <w:lang w:eastAsia="pl-PL"/>
        </w:rPr>
        <w:t>okona</w:t>
      </w:r>
      <w:r>
        <w:rPr>
          <w:color w:val="000000"/>
          <w:sz w:val="22"/>
          <w:u w:color="000000"/>
          <w:lang w:eastAsia="pl-PL"/>
        </w:rPr>
        <w:t>no</w:t>
      </w:r>
      <w:r w:rsidRPr="00DB7184">
        <w:rPr>
          <w:color w:val="000000"/>
          <w:sz w:val="22"/>
          <w:u w:color="000000"/>
          <w:lang w:eastAsia="pl-PL"/>
        </w:rPr>
        <w:t xml:space="preserve"> zmian</w:t>
      </w:r>
      <w:r>
        <w:rPr>
          <w:color w:val="000000"/>
          <w:sz w:val="22"/>
          <w:u w:color="000000"/>
          <w:lang w:eastAsia="pl-PL"/>
        </w:rPr>
        <w:t>y</w:t>
      </w:r>
      <w:r w:rsidRPr="00DB7184">
        <w:rPr>
          <w:color w:val="000000"/>
          <w:sz w:val="22"/>
          <w:u w:color="000000"/>
          <w:lang w:eastAsia="pl-PL"/>
        </w:rPr>
        <w:t xml:space="preserve"> planu wydatków budżetowych Gminy Łazy na rok 2018 z tytułu </w:t>
      </w:r>
      <w:r>
        <w:rPr>
          <w:color w:val="000000"/>
          <w:sz w:val="22"/>
          <w:u w:color="000000"/>
          <w:lang w:eastAsia="pl-PL"/>
        </w:rPr>
        <w:t>jak powyżej</w:t>
      </w:r>
      <w:r w:rsidRPr="00DB7184">
        <w:rPr>
          <w:color w:val="000000"/>
          <w:sz w:val="22"/>
          <w:u w:color="000000"/>
          <w:lang w:eastAsia="pl-PL"/>
        </w:rPr>
        <w:t xml:space="preserve">  oraz dokona</w:t>
      </w:r>
      <w:r>
        <w:rPr>
          <w:color w:val="000000"/>
          <w:sz w:val="22"/>
          <w:u w:color="000000"/>
          <w:lang w:eastAsia="pl-PL"/>
        </w:rPr>
        <w:t>no</w:t>
      </w:r>
      <w:r w:rsidRPr="00DB7184">
        <w:rPr>
          <w:color w:val="000000"/>
          <w:sz w:val="22"/>
          <w:u w:color="000000"/>
          <w:lang w:eastAsia="pl-PL"/>
        </w:rPr>
        <w:t xml:space="preserve"> przeniesień w planie wydatków budżetowych</w:t>
      </w:r>
      <w:r>
        <w:rPr>
          <w:color w:val="000000"/>
          <w:sz w:val="22"/>
          <w:u w:color="000000"/>
          <w:lang w:eastAsia="pl-PL"/>
        </w:rPr>
        <w:t>.</w:t>
      </w:r>
    </w:p>
    <w:p w:rsidR="00645F4D" w:rsidRDefault="00645F4D" w:rsidP="00DB7184">
      <w:pPr>
        <w:keepLines/>
        <w:suppressAutoHyphens w:val="0"/>
        <w:spacing w:before="120" w:after="120" w:line="360" w:lineRule="auto"/>
        <w:jc w:val="both"/>
        <w:rPr>
          <w:b/>
          <w:color w:val="000000"/>
          <w:sz w:val="22"/>
          <w:u w:color="000000"/>
          <w:lang w:eastAsia="pl-PL"/>
        </w:rPr>
      </w:pPr>
      <w:r w:rsidRPr="00645F4D">
        <w:rPr>
          <w:b/>
          <w:color w:val="000000"/>
          <w:sz w:val="22"/>
          <w:u w:color="000000"/>
          <w:lang w:eastAsia="pl-PL"/>
        </w:rPr>
        <w:t>Uchwałą Nr XXXIX/332/18 z dnia 26 września 2018 roku:</w:t>
      </w:r>
    </w:p>
    <w:p w:rsidR="00645F4D" w:rsidRPr="00645F4D" w:rsidRDefault="00645F4D" w:rsidP="00645F4D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 w:rsidRPr="00645F4D">
        <w:rPr>
          <w:sz w:val="22"/>
          <w:szCs w:val="22"/>
          <w:lang w:eastAsia="pl-PL"/>
        </w:rPr>
        <w:t>1</w:t>
      </w:r>
      <w:r>
        <w:rPr>
          <w:sz w:val="22"/>
          <w:szCs w:val="22"/>
          <w:lang w:eastAsia="pl-PL"/>
        </w:rPr>
        <w:t>)</w:t>
      </w:r>
      <w:r w:rsidRPr="00645F4D">
        <w:rPr>
          <w:sz w:val="22"/>
          <w:szCs w:val="22"/>
          <w:lang w:eastAsia="pl-PL"/>
        </w:rPr>
        <w:t> </w:t>
      </w:r>
      <w:r>
        <w:rPr>
          <w:sz w:val="22"/>
          <w:szCs w:val="22"/>
          <w:lang w:eastAsia="pl-PL"/>
        </w:rPr>
        <w:t>z</w:t>
      </w:r>
      <w:r w:rsidRPr="00645F4D">
        <w:rPr>
          <w:sz w:val="22"/>
          <w:szCs w:val="22"/>
          <w:lang w:eastAsia="pl-PL"/>
        </w:rPr>
        <w:t>większ</w:t>
      </w:r>
      <w:r>
        <w:rPr>
          <w:sz w:val="22"/>
          <w:szCs w:val="22"/>
          <w:lang w:eastAsia="pl-PL"/>
        </w:rPr>
        <w:t>o</w:t>
      </w:r>
      <w:r w:rsidRPr="00645F4D">
        <w:rPr>
          <w:sz w:val="22"/>
          <w:szCs w:val="22"/>
          <w:lang w:eastAsia="pl-PL"/>
        </w:rPr>
        <w:t>n</w:t>
      </w:r>
      <w:r>
        <w:rPr>
          <w:sz w:val="22"/>
          <w:szCs w:val="22"/>
          <w:lang w:eastAsia="pl-PL"/>
        </w:rPr>
        <w:t>o</w:t>
      </w:r>
      <w:r w:rsidRPr="00645F4D">
        <w:rPr>
          <w:sz w:val="22"/>
          <w:szCs w:val="22"/>
          <w:lang w:eastAsia="pl-PL"/>
        </w:rPr>
        <w:t xml:space="preserve"> plan dochodów budżetowych o 99.412,65 zł z tytułu:</w:t>
      </w:r>
    </w:p>
    <w:p w:rsidR="00645F4D" w:rsidRPr="00645F4D" w:rsidRDefault="00645F4D" w:rsidP="00645F4D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Pr="00645F4D">
        <w:rPr>
          <w:sz w:val="22"/>
          <w:szCs w:val="22"/>
          <w:lang w:eastAsia="pl-PL"/>
        </w:rPr>
        <w:t> refundacji części wydatków poniesionych w ramach funduszy sołeckich w roku 2018 w wysokości 76.912,65 zł,</w:t>
      </w:r>
    </w:p>
    <w:p w:rsidR="00645F4D" w:rsidRPr="00645F4D" w:rsidRDefault="00645F4D" w:rsidP="00645F4D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Pr="00645F4D">
        <w:rPr>
          <w:sz w:val="22"/>
          <w:szCs w:val="22"/>
          <w:lang w:eastAsia="pl-PL"/>
        </w:rPr>
        <w:t> sprzedaży samochodu pożarniczego OSP Rokitno Szl. w wysokości 22.500,00 zł.</w:t>
      </w:r>
    </w:p>
    <w:p w:rsidR="00645F4D" w:rsidRPr="00645F4D" w:rsidRDefault="00645F4D" w:rsidP="00645F4D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 w:rsidRPr="00645F4D">
        <w:rPr>
          <w:sz w:val="22"/>
          <w:szCs w:val="22"/>
          <w:lang w:eastAsia="pl-PL"/>
        </w:rPr>
        <w:t>2</w:t>
      </w:r>
      <w:r>
        <w:rPr>
          <w:sz w:val="22"/>
          <w:szCs w:val="22"/>
          <w:lang w:eastAsia="pl-PL"/>
        </w:rPr>
        <w:t>)</w:t>
      </w:r>
      <w:r w:rsidRPr="00645F4D">
        <w:rPr>
          <w:sz w:val="22"/>
          <w:szCs w:val="22"/>
          <w:lang w:eastAsia="pl-PL"/>
        </w:rPr>
        <w:t>  </w:t>
      </w:r>
      <w:r>
        <w:rPr>
          <w:sz w:val="22"/>
          <w:szCs w:val="22"/>
          <w:lang w:eastAsia="pl-PL"/>
        </w:rPr>
        <w:t>z</w:t>
      </w:r>
      <w:r w:rsidRPr="00645F4D">
        <w:rPr>
          <w:sz w:val="22"/>
          <w:szCs w:val="22"/>
          <w:lang w:eastAsia="pl-PL"/>
        </w:rPr>
        <w:t>większ</w:t>
      </w:r>
      <w:r>
        <w:rPr>
          <w:sz w:val="22"/>
          <w:szCs w:val="22"/>
          <w:lang w:eastAsia="pl-PL"/>
        </w:rPr>
        <w:t>o</w:t>
      </w:r>
      <w:r w:rsidRPr="00645F4D">
        <w:rPr>
          <w:sz w:val="22"/>
          <w:szCs w:val="22"/>
          <w:lang w:eastAsia="pl-PL"/>
        </w:rPr>
        <w:t>n</w:t>
      </w:r>
      <w:r>
        <w:rPr>
          <w:sz w:val="22"/>
          <w:szCs w:val="22"/>
          <w:lang w:eastAsia="pl-PL"/>
        </w:rPr>
        <w:t>o</w:t>
      </w:r>
      <w:r w:rsidRPr="00645F4D">
        <w:rPr>
          <w:sz w:val="22"/>
          <w:szCs w:val="22"/>
          <w:lang w:eastAsia="pl-PL"/>
        </w:rPr>
        <w:t xml:space="preserve"> plan wydatków budżetowych o 99.412,65 zł oraz</w:t>
      </w:r>
      <w:r>
        <w:rPr>
          <w:sz w:val="22"/>
          <w:szCs w:val="22"/>
          <w:lang w:eastAsia="pl-PL"/>
        </w:rPr>
        <w:t xml:space="preserve"> dokonano</w:t>
      </w:r>
      <w:r w:rsidRPr="00645F4D">
        <w:rPr>
          <w:sz w:val="22"/>
          <w:szCs w:val="22"/>
          <w:lang w:eastAsia="pl-PL"/>
        </w:rPr>
        <w:t xml:space="preserve"> przeniesienia w planie wydatków budżetowych, w tym:</w:t>
      </w:r>
    </w:p>
    <w:p w:rsidR="00645F4D" w:rsidRPr="00645F4D" w:rsidRDefault="00645F4D" w:rsidP="00645F4D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Pr="00645F4D">
        <w:rPr>
          <w:sz w:val="22"/>
          <w:szCs w:val="22"/>
          <w:lang w:eastAsia="pl-PL"/>
        </w:rPr>
        <w:t> w rozdziale 60016 zwiększ</w:t>
      </w:r>
      <w:r>
        <w:rPr>
          <w:sz w:val="22"/>
          <w:szCs w:val="22"/>
          <w:lang w:eastAsia="pl-PL"/>
        </w:rPr>
        <w:t>ono</w:t>
      </w:r>
      <w:r w:rsidRPr="00645F4D">
        <w:rPr>
          <w:sz w:val="22"/>
          <w:szCs w:val="22"/>
          <w:lang w:eastAsia="pl-PL"/>
        </w:rPr>
        <w:t xml:space="preserve"> plan wydatków na drogi publiczne gminne o 12.000 zł z przeznaczeniem na budowę drogi dojazdowej do garaży - rejon NZOZ Medicus,</w:t>
      </w:r>
    </w:p>
    <w:p w:rsidR="00645F4D" w:rsidRPr="00645F4D" w:rsidRDefault="00645F4D" w:rsidP="00645F4D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lastRenderedPageBreak/>
        <w:t>-</w:t>
      </w:r>
      <w:r w:rsidRPr="00645F4D">
        <w:rPr>
          <w:sz w:val="22"/>
          <w:szCs w:val="22"/>
          <w:lang w:eastAsia="pl-PL"/>
        </w:rPr>
        <w:t> w rozdziale 75412 zwiększ</w:t>
      </w:r>
      <w:r>
        <w:rPr>
          <w:sz w:val="22"/>
          <w:szCs w:val="22"/>
          <w:lang w:eastAsia="pl-PL"/>
        </w:rPr>
        <w:t>o</w:t>
      </w:r>
      <w:r w:rsidRPr="00645F4D">
        <w:rPr>
          <w:sz w:val="22"/>
          <w:szCs w:val="22"/>
          <w:lang w:eastAsia="pl-PL"/>
        </w:rPr>
        <w:t>n</w:t>
      </w:r>
      <w:r>
        <w:rPr>
          <w:sz w:val="22"/>
          <w:szCs w:val="22"/>
          <w:lang w:eastAsia="pl-PL"/>
        </w:rPr>
        <w:t>o</w:t>
      </w:r>
      <w:r w:rsidRPr="00645F4D">
        <w:rPr>
          <w:sz w:val="22"/>
          <w:szCs w:val="22"/>
          <w:lang w:eastAsia="pl-PL"/>
        </w:rPr>
        <w:t xml:space="preserve"> plan wydatków bieżących o 25.000,00 zł z przeznaczeniem na zakup aparatów tlenowych dla OSP Rokitno Szl.,</w:t>
      </w:r>
    </w:p>
    <w:p w:rsidR="00645F4D" w:rsidRPr="00645F4D" w:rsidRDefault="00645F4D" w:rsidP="00645F4D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Pr="00645F4D">
        <w:rPr>
          <w:sz w:val="22"/>
          <w:szCs w:val="22"/>
          <w:lang w:eastAsia="pl-PL"/>
        </w:rPr>
        <w:t>  w rozdziale 80101 (szkoły podstawowe) i 80104 (przedszkola) zwiększ</w:t>
      </w:r>
      <w:r>
        <w:rPr>
          <w:sz w:val="22"/>
          <w:szCs w:val="22"/>
          <w:lang w:eastAsia="pl-PL"/>
        </w:rPr>
        <w:t>o</w:t>
      </w:r>
      <w:r w:rsidRPr="00645F4D">
        <w:rPr>
          <w:sz w:val="22"/>
          <w:szCs w:val="22"/>
          <w:lang w:eastAsia="pl-PL"/>
        </w:rPr>
        <w:t>n</w:t>
      </w:r>
      <w:r>
        <w:rPr>
          <w:sz w:val="22"/>
          <w:szCs w:val="22"/>
          <w:lang w:eastAsia="pl-PL"/>
        </w:rPr>
        <w:t>o</w:t>
      </w:r>
      <w:r w:rsidRPr="00645F4D">
        <w:rPr>
          <w:sz w:val="22"/>
          <w:szCs w:val="22"/>
          <w:lang w:eastAsia="pl-PL"/>
        </w:rPr>
        <w:t xml:space="preserve"> plan wydatków przeznaczonych na wynagrodzenia i ich pochodne o 208.777,65 zł w związku z podwyżkami wynagrodzeń nauczycieli od kwietnia 2018 roku,</w:t>
      </w:r>
    </w:p>
    <w:p w:rsidR="00645F4D" w:rsidRPr="00645F4D" w:rsidRDefault="00645F4D" w:rsidP="00645F4D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Pr="00645F4D">
        <w:rPr>
          <w:sz w:val="22"/>
          <w:szCs w:val="22"/>
          <w:lang w:eastAsia="pl-PL"/>
        </w:rPr>
        <w:t>  w rozdziale 90005 zmniejsz</w:t>
      </w:r>
      <w:r>
        <w:rPr>
          <w:sz w:val="22"/>
          <w:szCs w:val="22"/>
          <w:lang w:eastAsia="pl-PL"/>
        </w:rPr>
        <w:t>o</w:t>
      </w:r>
      <w:r w:rsidRPr="00645F4D">
        <w:rPr>
          <w:sz w:val="22"/>
          <w:szCs w:val="22"/>
          <w:lang w:eastAsia="pl-PL"/>
        </w:rPr>
        <w:t>n</w:t>
      </w:r>
      <w:r>
        <w:rPr>
          <w:sz w:val="22"/>
          <w:szCs w:val="22"/>
          <w:lang w:eastAsia="pl-PL"/>
        </w:rPr>
        <w:t>o</w:t>
      </w:r>
      <w:r w:rsidRPr="00645F4D">
        <w:rPr>
          <w:sz w:val="22"/>
          <w:szCs w:val="22"/>
          <w:lang w:eastAsia="pl-PL"/>
        </w:rPr>
        <w:t xml:space="preserve"> plan wydatków majątkowych na realizację zadania pn. "Ograniczeie niskiej emisji i poprawa efektywności energetycznej w Łazach</w:t>
      </w:r>
      <w:r>
        <w:rPr>
          <w:sz w:val="22"/>
          <w:szCs w:val="22"/>
          <w:lang w:eastAsia="pl-PL"/>
        </w:rPr>
        <w:t>”</w:t>
      </w:r>
      <w:r w:rsidRPr="00645F4D">
        <w:rPr>
          <w:sz w:val="22"/>
          <w:szCs w:val="22"/>
          <w:lang w:eastAsia="pl-PL"/>
        </w:rPr>
        <w:t xml:space="preserve"> o 228.170,00 zł w związku z niemożnością realizacji zadania (termomodernizacja budynku małej szkoły SP 1) w bieżącym roku budżetowym w związku z brakiem ofert na realizację tego zadania,</w:t>
      </w:r>
    </w:p>
    <w:p w:rsidR="00645F4D" w:rsidRPr="00645F4D" w:rsidRDefault="00645F4D" w:rsidP="00645F4D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Pr="00645F4D">
        <w:rPr>
          <w:sz w:val="22"/>
          <w:szCs w:val="22"/>
          <w:lang w:eastAsia="pl-PL"/>
        </w:rPr>
        <w:t>  w rozdziale 90015 zwiększ</w:t>
      </w:r>
      <w:r>
        <w:rPr>
          <w:sz w:val="22"/>
          <w:szCs w:val="22"/>
          <w:lang w:eastAsia="pl-PL"/>
        </w:rPr>
        <w:t>o</w:t>
      </w:r>
      <w:r w:rsidRPr="00645F4D">
        <w:rPr>
          <w:sz w:val="22"/>
          <w:szCs w:val="22"/>
          <w:lang w:eastAsia="pl-PL"/>
        </w:rPr>
        <w:t>n</w:t>
      </w:r>
      <w:r>
        <w:rPr>
          <w:sz w:val="22"/>
          <w:szCs w:val="22"/>
          <w:lang w:eastAsia="pl-PL"/>
        </w:rPr>
        <w:t>o</w:t>
      </w:r>
      <w:r w:rsidRPr="00645F4D">
        <w:rPr>
          <w:sz w:val="22"/>
          <w:szCs w:val="22"/>
          <w:lang w:eastAsia="pl-PL"/>
        </w:rPr>
        <w:t xml:space="preserve"> plan wydatków bieżących o 4.305,00 zł  z przeznaczeniem  </w:t>
      </w:r>
      <w:r>
        <w:rPr>
          <w:sz w:val="22"/>
          <w:szCs w:val="22"/>
          <w:lang w:eastAsia="pl-PL"/>
        </w:rPr>
        <w:t xml:space="preserve">                 </w:t>
      </w:r>
      <w:r w:rsidRPr="00645F4D">
        <w:rPr>
          <w:sz w:val="22"/>
          <w:szCs w:val="22"/>
          <w:lang w:eastAsia="pl-PL"/>
        </w:rPr>
        <w:t xml:space="preserve">         na dobudowę punktów oświetlenia przy ul. Częstochowskiej,</w:t>
      </w:r>
    </w:p>
    <w:p w:rsidR="00645F4D" w:rsidRPr="00DB7184" w:rsidRDefault="00645F4D" w:rsidP="00645F4D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b/>
          <w:color w:val="000000"/>
          <w:sz w:val="22"/>
          <w:u w:color="000000"/>
          <w:lang w:eastAsia="pl-PL"/>
        </w:rPr>
      </w:pPr>
      <w:r>
        <w:rPr>
          <w:sz w:val="22"/>
          <w:szCs w:val="22"/>
          <w:lang w:eastAsia="pl-PL"/>
        </w:rPr>
        <w:t>-</w:t>
      </w:r>
      <w:r w:rsidRPr="00645F4D">
        <w:rPr>
          <w:sz w:val="22"/>
          <w:szCs w:val="22"/>
          <w:lang w:eastAsia="pl-PL"/>
        </w:rPr>
        <w:t> zwiększ</w:t>
      </w:r>
      <w:r>
        <w:rPr>
          <w:sz w:val="22"/>
          <w:szCs w:val="22"/>
          <w:lang w:eastAsia="pl-PL"/>
        </w:rPr>
        <w:t>o</w:t>
      </w:r>
      <w:r w:rsidRPr="00645F4D">
        <w:rPr>
          <w:sz w:val="22"/>
          <w:szCs w:val="22"/>
          <w:lang w:eastAsia="pl-PL"/>
        </w:rPr>
        <w:t>n</w:t>
      </w:r>
      <w:r>
        <w:rPr>
          <w:sz w:val="22"/>
          <w:szCs w:val="22"/>
          <w:lang w:eastAsia="pl-PL"/>
        </w:rPr>
        <w:t>o</w:t>
      </w:r>
      <w:r w:rsidRPr="00645F4D">
        <w:rPr>
          <w:sz w:val="22"/>
          <w:szCs w:val="22"/>
          <w:lang w:eastAsia="pl-PL"/>
        </w:rPr>
        <w:t xml:space="preserve"> plan dotacji podmiotowej dla MOK Łazy o 80.000 zł w związku z wnioskiem dyrektora. </w:t>
      </w:r>
    </w:p>
    <w:p w:rsidR="00567FEB" w:rsidRPr="000B50A5" w:rsidRDefault="00567FEB" w:rsidP="00567FEB">
      <w:pPr>
        <w:spacing w:line="360" w:lineRule="auto"/>
        <w:jc w:val="both"/>
        <w:rPr>
          <w:b/>
        </w:rPr>
      </w:pPr>
      <w:r w:rsidRPr="000B50A5">
        <w:rPr>
          <w:b/>
        </w:rPr>
        <w:t>Zarządzeniem Nr 12</w:t>
      </w:r>
      <w:r w:rsidR="00645F4D" w:rsidRPr="000B50A5">
        <w:rPr>
          <w:b/>
        </w:rPr>
        <w:t>9</w:t>
      </w:r>
      <w:r w:rsidRPr="000B50A5">
        <w:rPr>
          <w:b/>
        </w:rPr>
        <w:t xml:space="preserve">  z dnia </w:t>
      </w:r>
      <w:r w:rsidR="00645F4D" w:rsidRPr="000B50A5">
        <w:rPr>
          <w:b/>
        </w:rPr>
        <w:t>28</w:t>
      </w:r>
      <w:r w:rsidRPr="000B50A5">
        <w:rPr>
          <w:b/>
        </w:rPr>
        <w:t xml:space="preserve"> września  201</w:t>
      </w:r>
      <w:r w:rsidR="00645F4D" w:rsidRPr="000B50A5">
        <w:rPr>
          <w:b/>
        </w:rPr>
        <w:t>8</w:t>
      </w:r>
      <w:r w:rsidRPr="000B50A5">
        <w:rPr>
          <w:b/>
        </w:rPr>
        <w:t xml:space="preserve"> roku:</w:t>
      </w:r>
    </w:p>
    <w:p w:rsidR="00645F4D" w:rsidRPr="00645F4D" w:rsidRDefault="00645F4D" w:rsidP="00645F4D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1)</w:t>
      </w:r>
      <w:r w:rsidRPr="00645F4D">
        <w:rPr>
          <w:b/>
          <w:sz w:val="22"/>
          <w:lang w:eastAsia="pl-PL"/>
        </w:rPr>
        <w:t> </w:t>
      </w:r>
      <w:r w:rsidRPr="00645F4D">
        <w:rPr>
          <w:sz w:val="22"/>
          <w:lang w:eastAsia="pl-PL"/>
        </w:rPr>
        <w:t>zwiększono plan dochodów  budżetowych Gminy Łazy na rok 2018</w:t>
      </w:r>
      <w:r>
        <w:rPr>
          <w:sz w:val="22"/>
          <w:lang w:eastAsia="pl-PL"/>
        </w:rPr>
        <w:t xml:space="preserve"> o kwotę 27.200,00 zł</w:t>
      </w:r>
      <w:r w:rsidRPr="00645F4D">
        <w:rPr>
          <w:sz w:val="22"/>
          <w:lang w:eastAsia="pl-PL"/>
        </w:rPr>
        <w:t> z tytułu:</w:t>
      </w:r>
    </w:p>
    <w:p w:rsidR="00645F4D" w:rsidRPr="00645F4D" w:rsidRDefault="00645F4D" w:rsidP="00645F4D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645F4D">
        <w:rPr>
          <w:sz w:val="22"/>
          <w:lang w:eastAsia="pl-PL"/>
        </w:rPr>
        <w:t> </w:t>
      </w:r>
      <w:r w:rsidRPr="00645F4D">
        <w:rPr>
          <w:color w:val="000000"/>
          <w:sz w:val="22"/>
          <w:u w:color="000000"/>
          <w:lang w:eastAsia="pl-PL"/>
        </w:rPr>
        <w:t>zwiększenia planu dotacji celowej otrzymanej z budżetu państwa na realizację zadań bieżących z zakresu administracji rządowej oraz innych zadań zleconych gminie ustawami, przeznaczonej</w:t>
      </w:r>
      <w:r w:rsidR="007774F8">
        <w:rPr>
          <w:color w:val="000000"/>
          <w:sz w:val="22"/>
          <w:u w:color="000000"/>
          <w:lang w:eastAsia="pl-PL"/>
        </w:rPr>
        <w:t xml:space="preserve">                  </w:t>
      </w:r>
      <w:r w:rsidRPr="00645F4D">
        <w:rPr>
          <w:color w:val="000000"/>
          <w:sz w:val="22"/>
          <w:u w:color="000000"/>
          <w:lang w:eastAsia="pl-PL"/>
        </w:rPr>
        <w:t xml:space="preserve"> na sfinansowanie składki na ubezpieczenie zdrowotne za osoby pobierające niektóre świadczenia rodzinne  i zasiłki dla opiekunów  w wysokości 6.500,00 zł,</w:t>
      </w:r>
    </w:p>
    <w:p w:rsidR="00645F4D" w:rsidRPr="00645F4D" w:rsidRDefault="00645F4D" w:rsidP="00645F4D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645F4D">
        <w:rPr>
          <w:sz w:val="22"/>
          <w:lang w:eastAsia="pl-PL"/>
        </w:rPr>
        <w:t> </w:t>
      </w:r>
      <w:r w:rsidRPr="00645F4D">
        <w:rPr>
          <w:color w:val="000000"/>
          <w:sz w:val="22"/>
          <w:u w:color="000000"/>
          <w:lang w:eastAsia="pl-PL"/>
        </w:rPr>
        <w:t xml:space="preserve">zwiększenia planu dotacji celowej otrzymanej z budżetu państwa na realizację zadań bieżących z zakresu administracji rządowej oraz innych zadań zleconych gminie ustawami, przeznaczonej </w:t>
      </w:r>
      <w:r w:rsidR="007774F8">
        <w:rPr>
          <w:color w:val="000000"/>
          <w:sz w:val="22"/>
          <w:u w:color="000000"/>
          <w:lang w:eastAsia="pl-PL"/>
        </w:rPr>
        <w:t xml:space="preserve">               </w:t>
      </w:r>
      <w:r w:rsidRPr="00645F4D">
        <w:rPr>
          <w:color w:val="000000"/>
          <w:sz w:val="22"/>
          <w:u w:color="000000"/>
          <w:lang w:eastAsia="pl-PL"/>
        </w:rPr>
        <w:t>na sfinansowanie wydatków związanych z realizacją zadania organizowania i świadczenia specjalistycznych usług opiekuńczych w miejscu zamieszkania dla osób z zaburzeniami psychicznymi w wysokości 13.100,00 zł,</w:t>
      </w:r>
    </w:p>
    <w:p w:rsidR="00645F4D" w:rsidRPr="00645F4D" w:rsidRDefault="00645F4D" w:rsidP="00645F4D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645F4D">
        <w:rPr>
          <w:sz w:val="22"/>
          <w:lang w:eastAsia="pl-PL"/>
        </w:rPr>
        <w:t>2</w:t>
      </w:r>
      <w:r>
        <w:rPr>
          <w:sz w:val="22"/>
          <w:lang w:eastAsia="pl-PL"/>
        </w:rPr>
        <w:t>)</w:t>
      </w:r>
      <w:r w:rsidRPr="00645F4D">
        <w:rPr>
          <w:sz w:val="22"/>
          <w:lang w:eastAsia="pl-PL"/>
        </w:rPr>
        <w:t> </w:t>
      </w:r>
      <w:r>
        <w:rPr>
          <w:sz w:val="22"/>
          <w:lang w:eastAsia="pl-PL"/>
        </w:rPr>
        <w:t>zwiększono plan</w:t>
      </w:r>
      <w:r w:rsidRPr="00645F4D">
        <w:rPr>
          <w:color w:val="000000"/>
          <w:sz w:val="22"/>
          <w:u w:color="000000"/>
          <w:lang w:eastAsia="pl-PL"/>
        </w:rPr>
        <w:t xml:space="preserve"> wydatków budżetowych z tytułów </w:t>
      </w:r>
      <w:r>
        <w:rPr>
          <w:color w:val="000000"/>
          <w:sz w:val="22"/>
          <w:u w:color="000000"/>
          <w:lang w:eastAsia="pl-PL"/>
        </w:rPr>
        <w:t>powyżej</w:t>
      </w:r>
      <w:r w:rsidRPr="00645F4D">
        <w:rPr>
          <w:color w:val="000000"/>
          <w:sz w:val="22"/>
          <w:u w:color="000000"/>
          <w:lang w:eastAsia="pl-PL"/>
        </w:rPr>
        <w:t>,</w:t>
      </w:r>
      <w:r>
        <w:rPr>
          <w:color w:val="000000"/>
          <w:sz w:val="22"/>
          <w:u w:color="000000"/>
          <w:lang w:eastAsia="pl-PL"/>
        </w:rPr>
        <w:t xml:space="preserve"> dokonano</w:t>
      </w:r>
      <w:r w:rsidRPr="00645F4D">
        <w:rPr>
          <w:color w:val="000000"/>
          <w:sz w:val="22"/>
          <w:u w:color="000000"/>
          <w:lang w:eastAsia="pl-PL"/>
        </w:rPr>
        <w:t xml:space="preserve"> przeniesień w planie wydatków budżetowych oraz rozwiąza</w:t>
      </w:r>
      <w:r>
        <w:rPr>
          <w:color w:val="000000"/>
          <w:sz w:val="22"/>
          <w:u w:color="000000"/>
          <w:lang w:eastAsia="pl-PL"/>
        </w:rPr>
        <w:t>no</w:t>
      </w:r>
      <w:r w:rsidRPr="00645F4D">
        <w:rPr>
          <w:color w:val="000000"/>
          <w:sz w:val="22"/>
          <w:u w:color="000000"/>
          <w:lang w:eastAsia="pl-PL"/>
        </w:rPr>
        <w:t xml:space="preserve"> część rezerwy ogólnej w wysokości 8.285,00 zł z przeznaczeniem na zwiększenie planu wydatków na ochotnicze straże pożarne (zakup energii elektrycznej oraz zakup ubezpieczeń) oraz wynagrodzenia bezosobowe w zakresie pozostałej działalności gospodarki komunalnej  i ochrony środowiska</w:t>
      </w:r>
      <w:r>
        <w:rPr>
          <w:color w:val="000000"/>
          <w:sz w:val="22"/>
          <w:u w:color="000000"/>
          <w:lang w:eastAsia="pl-PL"/>
        </w:rPr>
        <w:t>.</w:t>
      </w:r>
    </w:p>
    <w:p w:rsidR="00567FEB" w:rsidRPr="000B50A5" w:rsidRDefault="00567FEB" w:rsidP="00567FEB">
      <w:pPr>
        <w:spacing w:line="360" w:lineRule="auto"/>
        <w:jc w:val="both"/>
        <w:rPr>
          <w:b/>
        </w:rPr>
      </w:pPr>
      <w:r w:rsidRPr="000B50A5">
        <w:rPr>
          <w:b/>
        </w:rPr>
        <w:t xml:space="preserve">Uchwałą Nr </w:t>
      </w:r>
      <w:r w:rsidR="00DC1B07" w:rsidRPr="000B50A5">
        <w:rPr>
          <w:b/>
        </w:rPr>
        <w:t>XL</w:t>
      </w:r>
      <w:r w:rsidRPr="000B50A5">
        <w:rPr>
          <w:b/>
        </w:rPr>
        <w:t>/</w:t>
      </w:r>
      <w:r w:rsidR="00DC1B07" w:rsidRPr="000B50A5">
        <w:rPr>
          <w:b/>
        </w:rPr>
        <w:t>338</w:t>
      </w:r>
      <w:r w:rsidRPr="000B50A5">
        <w:rPr>
          <w:b/>
        </w:rPr>
        <w:t>/1</w:t>
      </w:r>
      <w:r w:rsidR="00DC1B07" w:rsidRPr="000B50A5">
        <w:rPr>
          <w:b/>
        </w:rPr>
        <w:t>8 z dnia 1</w:t>
      </w:r>
      <w:r w:rsidRPr="000B50A5">
        <w:rPr>
          <w:b/>
        </w:rPr>
        <w:t xml:space="preserve">7 </w:t>
      </w:r>
      <w:r w:rsidR="00DC1B07" w:rsidRPr="000B50A5">
        <w:rPr>
          <w:b/>
        </w:rPr>
        <w:t>października</w:t>
      </w:r>
      <w:r w:rsidRPr="000B50A5">
        <w:rPr>
          <w:b/>
        </w:rPr>
        <w:t xml:space="preserve"> 201</w:t>
      </w:r>
      <w:r w:rsidR="00DC1B07" w:rsidRPr="000B50A5">
        <w:rPr>
          <w:b/>
        </w:rPr>
        <w:t>8</w:t>
      </w:r>
      <w:r w:rsidRPr="000B50A5">
        <w:rPr>
          <w:b/>
        </w:rPr>
        <w:t xml:space="preserve"> roku:</w:t>
      </w:r>
    </w:p>
    <w:p w:rsidR="00DC1B07" w:rsidRPr="00DC1B07" w:rsidRDefault="00DC1B07" w:rsidP="00DC1B07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 w:rsidRPr="00DC1B07">
        <w:rPr>
          <w:sz w:val="22"/>
          <w:szCs w:val="22"/>
          <w:lang w:eastAsia="pl-PL"/>
        </w:rPr>
        <w:t>1</w:t>
      </w:r>
      <w:r>
        <w:rPr>
          <w:sz w:val="22"/>
          <w:szCs w:val="22"/>
          <w:lang w:eastAsia="pl-PL"/>
        </w:rPr>
        <w:t>)</w:t>
      </w:r>
      <w:r w:rsidRPr="00DC1B07">
        <w:rPr>
          <w:sz w:val="22"/>
          <w:szCs w:val="22"/>
          <w:lang w:eastAsia="pl-PL"/>
        </w:rPr>
        <w:t>.</w:t>
      </w:r>
      <w:r>
        <w:rPr>
          <w:sz w:val="22"/>
          <w:szCs w:val="22"/>
          <w:lang w:eastAsia="pl-PL"/>
        </w:rPr>
        <w:t>zwiększono</w:t>
      </w:r>
      <w:r w:rsidRPr="00DC1B07">
        <w:rPr>
          <w:sz w:val="22"/>
          <w:szCs w:val="22"/>
          <w:lang w:eastAsia="pl-PL"/>
        </w:rPr>
        <w:t xml:space="preserve"> </w:t>
      </w:r>
      <w:r w:rsidRPr="00DC1B07">
        <w:rPr>
          <w:bCs/>
          <w:sz w:val="22"/>
          <w:szCs w:val="22"/>
          <w:lang w:eastAsia="pl-PL"/>
        </w:rPr>
        <w:t>plan dochodów budżetowych n</w:t>
      </w:r>
      <w:r w:rsidRPr="00DC1B07">
        <w:rPr>
          <w:sz w:val="22"/>
          <w:szCs w:val="22"/>
          <w:lang w:eastAsia="pl-PL"/>
        </w:rPr>
        <w:t>a rok 2018 z tytułów zrealizowanych dochodów nieplanowanych lub zrealizowanych  w wysokości powyżej planowanych o 486.943,35 zł z tytułu:</w:t>
      </w:r>
    </w:p>
    <w:p w:rsidR="00DC1B07" w:rsidRPr="00DC1B07" w:rsidRDefault="00DC1B07" w:rsidP="00DC1B07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Pr="00DC1B07">
        <w:rPr>
          <w:sz w:val="22"/>
          <w:szCs w:val="22"/>
          <w:lang w:eastAsia="pl-PL"/>
        </w:rPr>
        <w:t> ponadplanowej sprzedaży lokali mieszkalnych w wysokości 28.800</w:t>
      </w:r>
      <w:r>
        <w:rPr>
          <w:sz w:val="22"/>
          <w:szCs w:val="22"/>
          <w:lang w:eastAsia="pl-PL"/>
        </w:rPr>
        <w:t>,00</w:t>
      </w:r>
      <w:r w:rsidRPr="00DC1B07">
        <w:rPr>
          <w:sz w:val="22"/>
          <w:szCs w:val="22"/>
          <w:lang w:eastAsia="pl-PL"/>
        </w:rPr>
        <w:t> zł,</w:t>
      </w:r>
    </w:p>
    <w:p w:rsidR="00DC1B07" w:rsidRPr="00DC1B07" w:rsidRDefault="00DC1B07" w:rsidP="00DC1B07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lastRenderedPageBreak/>
        <w:t>-</w:t>
      </w:r>
      <w:r w:rsidRPr="00DC1B07">
        <w:rPr>
          <w:sz w:val="22"/>
          <w:szCs w:val="22"/>
          <w:lang w:eastAsia="pl-PL"/>
        </w:rPr>
        <w:t> nieplanowanych zwrotów odszkodowań za niedostarczenie lokalu 7.300</w:t>
      </w:r>
      <w:r>
        <w:rPr>
          <w:sz w:val="22"/>
          <w:szCs w:val="22"/>
          <w:lang w:eastAsia="pl-PL"/>
        </w:rPr>
        <w:t>,00</w:t>
      </w:r>
      <w:r w:rsidRPr="00DC1B07">
        <w:rPr>
          <w:sz w:val="22"/>
          <w:szCs w:val="22"/>
          <w:lang w:eastAsia="pl-PL"/>
        </w:rPr>
        <w:t> zł,</w:t>
      </w:r>
    </w:p>
    <w:p w:rsidR="00DC1B07" w:rsidRPr="00DC1B07" w:rsidRDefault="00DC1B07" w:rsidP="00DC1B07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Pr="00DC1B07">
        <w:rPr>
          <w:sz w:val="22"/>
          <w:szCs w:val="22"/>
          <w:lang w:eastAsia="pl-PL"/>
        </w:rPr>
        <w:t> ponadplanowej realizacji wpływów z tytułu przekształcenia prawa wieczystego użytkowania nieruchomości w prawo własności 16.800 zł,</w:t>
      </w:r>
    </w:p>
    <w:p w:rsidR="00DC1B07" w:rsidRPr="00DC1B07" w:rsidRDefault="00DC1B07" w:rsidP="00DC1B07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Pr="00DC1B07">
        <w:rPr>
          <w:sz w:val="22"/>
          <w:szCs w:val="22"/>
          <w:lang w:eastAsia="pl-PL"/>
        </w:rPr>
        <w:t> ponadplanow</w:t>
      </w:r>
      <w:r>
        <w:rPr>
          <w:sz w:val="22"/>
          <w:szCs w:val="22"/>
          <w:lang w:eastAsia="pl-PL"/>
        </w:rPr>
        <w:t>ych</w:t>
      </w:r>
      <w:r w:rsidRPr="00DC1B07">
        <w:rPr>
          <w:sz w:val="22"/>
          <w:szCs w:val="22"/>
          <w:lang w:eastAsia="pl-PL"/>
        </w:rPr>
        <w:t xml:space="preserve"> wpływ</w:t>
      </w:r>
      <w:r>
        <w:rPr>
          <w:sz w:val="22"/>
          <w:szCs w:val="22"/>
          <w:lang w:eastAsia="pl-PL"/>
        </w:rPr>
        <w:t>ów</w:t>
      </w:r>
      <w:r w:rsidRPr="00DC1B07">
        <w:rPr>
          <w:sz w:val="22"/>
          <w:szCs w:val="22"/>
          <w:lang w:eastAsia="pl-PL"/>
        </w:rPr>
        <w:t xml:space="preserve"> z tytułu sprzedaży nieruchomości 118</w:t>
      </w:r>
      <w:r>
        <w:rPr>
          <w:sz w:val="22"/>
          <w:szCs w:val="22"/>
          <w:lang w:eastAsia="pl-PL"/>
        </w:rPr>
        <w:t>.</w:t>
      </w:r>
      <w:r w:rsidRPr="00DC1B07">
        <w:rPr>
          <w:sz w:val="22"/>
          <w:szCs w:val="22"/>
          <w:lang w:eastAsia="pl-PL"/>
        </w:rPr>
        <w:t>364,35 zł,</w:t>
      </w:r>
    </w:p>
    <w:p w:rsidR="00DC1B07" w:rsidRPr="00DC1B07" w:rsidRDefault="00DC1B07" w:rsidP="00DC1B07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Pr="00DC1B07">
        <w:rPr>
          <w:sz w:val="22"/>
          <w:szCs w:val="22"/>
          <w:lang w:eastAsia="pl-PL"/>
        </w:rPr>
        <w:t> ponadplanowych wpływów z tytułu zwrotu podatku VAT 150.000</w:t>
      </w:r>
      <w:r>
        <w:rPr>
          <w:sz w:val="22"/>
          <w:szCs w:val="22"/>
          <w:lang w:eastAsia="pl-PL"/>
        </w:rPr>
        <w:t>,00</w:t>
      </w:r>
      <w:r w:rsidRPr="00DC1B07">
        <w:rPr>
          <w:sz w:val="22"/>
          <w:szCs w:val="22"/>
          <w:lang w:eastAsia="pl-PL"/>
        </w:rPr>
        <w:t> zł,</w:t>
      </w:r>
    </w:p>
    <w:p w:rsidR="00DC1B07" w:rsidRPr="00DC1B07" w:rsidRDefault="00DC1B07" w:rsidP="00DC1B07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Pr="00DC1B07">
        <w:rPr>
          <w:sz w:val="22"/>
          <w:szCs w:val="22"/>
          <w:lang w:eastAsia="pl-PL"/>
        </w:rPr>
        <w:t> nieplanowanych wpływów z tytułu zwrotu zatrzymanej kaucji gwarancyjnej</w:t>
      </w:r>
      <w:r>
        <w:rPr>
          <w:sz w:val="22"/>
          <w:szCs w:val="22"/>
          <w:lang w:eastAsia="pl-PL"/>
        </w:rPr>
        <w:t xml:space="preserve"> </w:t>
      </w:r>
      <w:r w:rsidRPr="00DC1B07">
        <w:rPr>
          <w:sz w:val="22"/>
          <w:szCs w:val="22"/>
          <w:lang w:eastAsia="pl-PL"/>
        </w:rPr>
        <w:t>73.894</w:t>
      </w:r>
      <w:r>
        <w:rPr>
          <w:sz w:val="22"/>
          <w:szCs w:val="22"/>
          <w:lang w:eastAsia="pl-PL"/>
        </w:rPr>
        <w:t>,00</w:t>
      </w:r>
      <w:r w:rsidRPr="00DC1B07">
        <w:rPr>
          <w:sz w:val="22"/>
          <w:szCs w:val="22"/>
          <w:lang w:eastAsia="pl-PL"/>
        </w:rPr>
        <w:t> zł,</w:t>
      </w:r>
    </w:p>
    <w:p w:rsidR="00DC1B07" w:rsidRPr="00DC1B07" w:rsidRDefault="00DC1B07" w:rsidP="00DC1B07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Pr="00DC1B07">
        <w:rPr>
          <w:sz w:val="22"/>
          <w:szCs w:val="22"/>
          <w:lang w:eastAsia="pl-PL"/>
        </w:rPr>
        <w:t> nieplanowanego wpływu z tytułu zwrotu niewykorzystanej dotacji 91.785</w:t>
      </w:r>
      <w:r>
        <w:rPr>
          <w:sz w:val="22"/>
          <w:szCs w:val="22"/>
          <w:lang w:eastAsia="pl-PL"/>
        </w:rPr>
        <w:t>,00</w:t>
      </w:r>
      <w:r w:rsidRPr="00DC1B07">
        <w:rPr>
          <w:sz w:val="22"/>
          <w:szCs w:val="22"/>
          <w:lang w:eastAsia="pl-PL"/>
        </w:rPr>
        <w:t> zł.</w:t>
      </w:r>
    </w:p>
    <w:p w:rsidR="00DC1B07" w:rsidRPr="00DC1B07" w:rsidRDefault="00DC1B07" w:rsidP="00DC1B07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 w:rsidRPr="00DC1B07">
        <w:rPr>
          <w:sz w:val="22"/>
          <w:szCs w:val="22"/>
          <w:lang w:eastAsia="pl-PL"/>
        </w:rPr>
        <w:t>2</w:t>
      </w:r>
      <w:r>
        <w:rPr>
          <w:sz w:val="22"/>
          <w:szCs w:val="22"/>
          <w:lang w:eastAsia="pl-PL"/>
        </w:rPr>
        <w:t>) zwiększono</w:t>
      </w:r>
      <w:r w:rsidRPr="00DC1B07">
        <w:rPr>
          <w:sz w:val="22"/>
          <w:szCs w:val="22"/>
          <w:lang w:eastAsia="pl-PL"/>
        </w:rPr>
        <w:t> </w:t>
      </w:r>
      <w:r w:rsidRPr="00DC1B07">
        <w:rPr>
          <w:bCs/>
          <w:sz w:val="22"/>
          <w:szCs w:val="22"/>
          <w:lang w:eastAsia="pl-PL"/>
        </w:rPr>
        <w:t>plan wydatków budżetowych</w:t>
      </w:r>
      <w:r w:rsidRPr="00DC1B07">
        <w:rPr>
          <w:b/>
          <w:bCs/>
          <w:sz w:val="22"/>
          <w:szCs w:val="22"/>
          <w:lang w:eastAsia="pl-PL"/>
        </w:rPr>
        <w:t xml:space="preserve"> </w:t>
      </w:r>
      <w:r w:rsidRPr="00DC1B07">
        <w:rPr>
          <w:sz w:val="22"/>
          <w:szCs w:val="22"/>
          <w:lang w:eastAsia="pl-PL"/>
        </w:rPr>
        <w:t>na rok 2018 o 486.943,35 zł z przeznaczeniem na:</w:t>
      </w:r>
    </w:p>
    <w:p w:rsidR="00DC1B07" w:rsidRPr="00DC1B07" w:rsidRDefault="00DC1B07" w:rsidP="00DC1B07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Pr="00DC1B07">
        <w:rPr>
          <w:sz w:val="22"/>
          <w:szCs w:val="22"/>
          <w:lang w:eastAsia="pl-PL"/>
        </w:rPr>
        <w:t> zwiększenie wydatków bieżących w dziale oświata i wychowanie o 514.198,35 zł,</w:t>
      </w:r>
    </w:p>
    <w:p w:rsidR="00DC1B07" w:rsidRPr="00DC1B07" w:rsidRDefault="00DC1B07" w:rsidP="00DC1B07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Pr="00DC1B07">
        <w:rPr>
          <w:sz w:val="22"/>
          <w:szCs w:val="22"/>
          <w:lang w:eastAsia="pl-PL"/>
        </w:rPr>
        <w:t> zmniejszenie wydatków bieżących w dziale edukacyjna opieka wychowawcza o 25.255 zł.</w:t>
      </w:r>
    </w:p>
    <w:p w:rsidR="00567FEB" w:rsidRPr="000B50A5" w:rsidRDefault="00567FEB" w:rsidP="00567FEB">
      <w:pPr>
        <w:spacing w:line="360" w:lineRule="auto"/>
        <w:jc w:val="both"/>
        <w:rPr>
          <w:b/>
        </w:rPr>
      </w:pPr>
      <w:r w:rsidRPr="000B50A5">
        <w:rPr>
          <w:b/>
        </w:rPr>
        <w:t>Zarządzeniem Nr 13</w:t>
      </w:r>
      <w:r w:rsidR="00175E53" w:rsidRPr="000B50A5">
        <w:rPr>
          <w:b/>
        </w:rPr>
        <w:t>8</w:t>
      </w:r>
      <w:r w:rsidRPr="000B50A5">
        <w:rPr>
          <w:b/>
        </w:rPr>
        <w:t xml:space="preserve"> z dnia </w:t>
      </w:r>
      <w:r w:rsidR="00175E53" w:rsidRPr="000B50A5">
        <w:rPr>
          <w:b/>
        </w:rPr>
        <w:t>19</w:t>
      </w:r>
      <w:r w:rsidRPr="000B50A5">
        <w:rPr>
          <w:b/>
        </w:rPr>
        <w:t xml:space="preserve"> </w:t>
      </w:r>
      <w:r w:rsidR="00175E53" w:rsidRPr="000B50A5">
        <w:rPr>
          <w:b/>
        </w:rPr>
        <w:t>października</w:t>
      </w:r>
      <w:r w:rsidRPr="000B50A5">
        <w:rPr>
          <w:b/>
        </w:rPr>
        <w:t xml:space="preserve"> 201</w:t>
      </w:r>
      <w:r w:rsidR="00175E53" w:rsidRPr="000B50A5">
        <w:rPr>
          <w:b/>
        </w:rPr>
        <w:t>8</w:t>
      </w:r>
      <w:r w:rsidRPr="000B50A5">
        <w:rPr>
          <w:b/>
        </w:rPr>
        <w:t xml:space="preserve"> roku</w:t>
      </w:r>
      <w:r w:rsidR="00175E53" w:rsidRPr="000B50A5">
        <w:rPr>
          <w:b/>
        </w:rPr>
        <w:t>:</w:t>
      </w:r>
    </w:p>
    <w:p w:rsidR="00175E53" w:rsidRPr="00175E53" w:rsidRDefault="00175E53" w:rsidP="00175E53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1)</w:t>
      </w:r>
      <w:r w:rsidRPr="00175E53">
        <w:rPr>
          <w:b/>
          <w:sz w:val="22"/>
          <w:lang w:eastAsia="pl-PL"/>
        </w:rPr>
        <w:t> </w:t>
      </w:r>
      <w:r w:rsidRPr="00175E53">
        <w:rPr>
          <w:sz w:val="22"/>
          <w:lang w:eastAsia="pl-PL"/>
        </w:rPr>
        <w:t>zwiększono plan dochodów  budżetowych Gminy Łazy na rok 2018 </w:t>
      </w:r>
      <w:r>
        <w:rPr>
          <w:sz w:val="22"/>
          <w:lang w:eastAsia="pl-PL"/>
        </w:rPr>
        <w:t>o kwotę 208.270,55 zł</w:t>
      </w:r>
      <w:r w:rsidRPr="00175E53">
        <w:rPr>
          <w:sz w:val="22"/>
          <w:lang w:eastAsia="pl-PL"/>
        </w:rPr>
        <w:t> z tytułu:</w:t>
      </w:r>
    </w:p>
    <w:p w:rsidR="00175E53" w:rsidRPr="00175E53" w:rsidRDefault="00175E53" w:rsidP="00175E53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175E53">
        <w:rPr>
          <w:sz w:val="22"/>
          <w:lang w:eastAsia="pl-PL"/>
        </w:rPr>
        <w:t> </w:t>
      </w:r>
      <w:r w:rsidRPr="00175E53">
        <w:rPr>
          <w:color w:val="000000"/>
          <w:sz w:val="22"/>
          <w:u w:color="000000"/>
          <w:lang w:eastAsia="pl-PL"/>
        </w:rPr>
        <w:t>zwiększenia planu dotacji celowej otrzymanej z budżetu państwa na realizację zadań bieżących z zakresu administracji rządowej oraz innych zadań zleconych gminie ustawami, przeznaczonej</w:t>
      </w:r>
      <w:r w:rsidR="007774F8">
        <w:rPr>
          <w:color w:val="000000"/>
          <w:sz w:val="22"/>
          <w:u w:color="000000"/>
          <w:lang w:eastAsia="pl-PL"/>
        </w:rPr>
        <w:t xml:space="preserve">                    </w:t>
      </w:r>
      <w:r w:rsidRPr="00175E53">
        <w:rPr>
          <w:color w:val="000000"/>
          <w:sz w:val="22"/>
          <w:u w:color="000000"/>
          <w:lang w:eastAsia="pl-PL"/>
        </w:rPr>
        <w:t xml:space="preserve"> na sfinansowanie zakupu urządzeń służących do obsługi środka identyfikacji elektronicznej w wysokości 3.012,00 zł,</w:t>
      </w:r>
    </w:p>
    <w:p w:rsidR="00175E53" w:rsidRPr="00175E53" w:rsidRDefault="00175E53" w:rsidP="00175E53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175E53">
        <w:rPr>
          <w:sz w:val="22"/>
          <w:lang w:eastAsia="pl-PL"/>
        </w:rPr>
        <w:t> </w:t>
      </w:r>
      <w:r w:rsidRPr="00175E53">
        <w:rPr>
          <w:color w:val="000000"/>
          <w:sz w:val="22"/>
          <w:u w:color="000000"/>
          <w:lang w:eastAsia="pl-PL"/>
        </w:rPr>
        <w:t>zwiększenia planu dotacji celowej otrzymanej z budżetu państwa na realizację zadań bieżących z zakresu administracji rządowej oraz innych zadań zleconych gminie ustawami, przeznaczonej</w:t>
      </w:r>
      <w:r w:rsidR="007774F8">
        <w:rPr>
          <w:color w:val="000000"/>
          <w:sz w:val="22"/>
          <w:u w:color="000000"/>
          <w:lang w:eastAsia="pl-PL"/>
        </w:rPr>
        <w:t xml:space="preserve">                      </w:t>
      </w:r>
      <w:r w:rsidRPr="00175E53">
        <w:rPr>
          <w:color w:val="000000"/>
          <w:sz w:val="22"/>
          <w:u w:color="000000"/>
          <w:lang w:eastAsia="pl-PL"/>
        </w:rPr>
        <w:t xml:space="preserve"> na sfinansowanie wypłat diet dla członków terytorialnej i obwodowych komisji wyborczych w wysokości 61.000,00 zł,</w:t>
      </w:r>
    </w:p>
    <w:p w:rsidR="00175E53" w:rsidRPr="00175E53" w:rsidRDefault="00175E53" w:rsidP="00175E53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175E53">
        <w:rPr>
          <w:sz w:val="22"/>
          <w:lang w:eastAsia="pl-PL"/>
        </w:rPr>
        <w:t> </w:t>
      </w:r>
      <w:r w:rsidRPr="00175E53">
        <w:rPr>
          <w:color w:val="000000"/>
          <w:sz w:val="22"/>
          <w:u w:color="000000"/>
          <w:lang w:eastAsia="pl-PL"/>
        </w:rPr>
        <w:t>zmniejszenia planu dotacji celowej otrzymanej z budżetu państwa na realizację zadań bieżących z zakresu administracji rządowej oraz innych zadań zleconych gminie ustawami, przeznaczonej</w:t>
      </w:r>
      <w:r w:rsidR="007774F8">
        <w:rPr>
          <w:color w:val="000000"/>
          <w:sz w:val="22"/>
          <w:u w:color="000000"/>
          <w:lang w:eastAsia="pl-PL"/>
        </w:rPr>
        <w:t xml:space="preserve">            </w:t>
      </w:r>
      <w:r w:rsidRPr="00175E53">
        <w:rPr>
          <w:color w:val="000000"/>
          <w:sz w:val="22"/>
          <w:u w:color="000000"/>
          <w:lang w:eastAsia="pl-PL"/>
        </w:rPr>
        <w:t xml:space="preserve"> na sfinansowanie kosztu zakupu podręczników, materiałów edukacyjnych lub materiałów ćwiczeniowych w wysokości 1.712,82 zł,</w:t>
      </w:r>
    </w:p>
    <w:p w:rsidR="00175E53" w:rsidRPr="00175E53" w:rsidRDefault="00175E53" w:rsidP="00175E53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175E53">
        <w:rPr>
          <w:sz w:val="22"/>
          <w:lang w:eastAsia="pl-PL"/>
        </w:rPr>
        <w:t> </w:t>
      </w:r>
      <w:r w:rsidRPr="00175E53">
        <w:rPr>
          <w:color w:val="000000"/>
          <w:sz w:val="22"/>
          <w:u w:color="000000"/>
          <w:lang w:eastAsia="pl-PL"/>
        </w:rPr>
        <w:t>zmniejszenia planu dotacji celowej otrzymanej z budżetu państwa na realizację własnych zadań bieżących gmin, przeznaczonej na dofinansowanie opłacania składek na ubezpieczenia zdrowotne w wysokości 15.000,00 zł,</w:t>
      </w:r>
    </w:p>
    <w:p w:rsidR="00175E53" w:rsidRPr="00175E53" w:rsidRDefault="00175E53" w:rsidP="00175E53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175E53">
        <w:rPr>
          <w:sz w:val="22"/>
          <w:lang w:eastAsia="pl-PL"/>
        </w:rPr>
        <w:t> </w:t>
      </w:r>
      <w:r w:rsidRPr="00175E53">
        <w:rPr>
          <w:color w:val="000000"/>
          <w:sz w:val="22"/>
          <w:u w:color="000000"/>
          <w:lang w:eastAsia="pl-PL"/>
        </w:rPr>
        <w:t>zmniejszenia planu dotacji celowej otrzymanej z budżetu państwa na realizację własnych zadań bieżących gmin, przeznaczonej na dofinansowanie wypłat zasiłków okresowych w wysokości 23.718,00 zł,</w:t>
      </w:r>
    </w:p>
    <w:p w:rsidR="00175E53" w:rsidRPr="00175E53" w:rsidRDefault="00175E53" w:rsidP="00175E53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lastRenderedPageBreak/>
        <w:t>-</w:t>
      </w:r>
      <w:r w:rsidRPr="00175E53">
        <w:rPr>
          <w:sz w:val="22"/>
          <w:lang w:eastAsia="pl-PL"/>
        </w:rPr>
        <w:t> </w:t>
      </w:r>
      <w:r w:rsidRPr="00175E53">
        <w:rPr>
          <w:color w:val="000000"/>
          <w:sz w:val="22"/>
          <w:u w:color="000000"/>
          <w:lang w:eastAsia="pl-PL"/>
        </w:rPr>
        <w:t>zwiększenia planu dotacji celowej otrzymanej z budżetu państwa na realizację zadań bieżących z zakresu administracji rządowej oraz innych zadań zleconych gminie ustawami, przeznaczonej</w:t>
      </w:r>
      <w:r w:rsidR="007774F8">
        <w:rPr>
          <w:color w:val="000000"/>
          <w:sz w:val="22"/>
          <w:u w:color="000000"/>
          <w:lang w:eastAsia="pl-PL"/>
        </w:rPr>
        <w:t xml:space="preserve">                   </w:t>
      </w:r>
      <w:r w:rsidRPr="00175E53">
        <w:rPr>
          <w:color w:val="000000"/>
          <w:sz w:val="22"/>
          <w:u w:color="000000"/>
          <w:lang w:eastAsia="pl-PL"/>
        </w:rPr>
        <w:t xml:space="preserve"> na sfinansowanie wypłat zryczałtowanych dodatków energetycznych w wysokości 2.768,37 zł,</w:t>
      </w:r>
    </w:p>
    <w:p w:rsidR="00175E53" w:rsidRPr="00175E53" w:rsidRDefault="00175E53" w:rsidP="00175E53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175E53">
        <w:rPr>
          <w:sz w:val="22"/>
          <w:lang w:eastAsia="pl-PL"/>
        </w:rPr>
        <w:t> </w:t>
      </w:r>
      <w:r w:rsidRPr="00175E53">
        <w:rPr>
          <w:color w:val="000000"/>
          <w:sz w:val="22"/>
          <w:u w:color="000000"/>
          <w:lang w:eastAsia="pl-PL"/>
        </w:rPr>
        <w:t>zwiększenia planu dotacji celowej otrzymanej z budżetu państwa na realizację własnych zadań bieżących gmin, przeznaczonej na dofinansowanie wypłat zasiłków stałych w wysokości 83.000,00 zł,</w:t>
      </w:r>
    </w:p>
    <w:p w:rsidR="00175E53" w:rsidRPr="00175E53" w:rsidRDefault="00175E53" w:rsidP="00175E53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175E53">
        <w:rPr>
          <w:sz w:val="22"/>
          <w:lang w:eastAsia="pl-PL"/>
        </w:rPr>
        <w:t> </w:t>
      </w:r>
      <w:r w:rsidRPr="00175E53">
        <w:rPr>
          <w:color w:val="000000"/>
          <w:sz w:val="22"/>
          <w:u w:color="000000"/>
          <w:lang w:eastAsia="pl-PL"/>
        </w:rPr>
        <w:t>zmniejszenia planu dotacji celowej otrzymanej z budżetu państwa na realizację własnych zadań bieżących gmin, przeznaczonej na dofinansowanie zadań realizowanych w ramach wieloletniego programu w zakresie dożywiania w wysokości 15.000,00 zł,</w:t>
      </w:r>
    </w:p>
    <w:p w:rsidR="00175E53" w:rsidRPr="00175E53" w:rsidRDefault="00175E53" w:rsidP="00175E53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175E53">
        <w:rPr>
          <w:sz w:val="22"/>
          <w:lang w:eastAsia="pl-PL"/>
        </w:rPr>
        <w:t> </w:t>
      </w:r>
      <w:r w:rsidRPr="00175E53">
        <w:rPr>
          <w:color w:val="000000"/>
          <w:sz w:val="22"/>
          <w:u w:color="000000"/>
          <w:lang w:eastAsia="pl-PL"/>
        </w:rPr>
        <w:t>zwiększenia planu dotacji celowej otrzymanej z budżetu państwa na realizację zadań bieżących z zakresu administracji rządowej oraz innych zadań zleconych gminie ustawami, przeznaczonej</w:t>
      </w:r>
      <w:r w:rsidR="007774F8">
        <w:rPr>
          <w:color w:val="000000"/>
          <w:sz w:val="22"/>
          <w:u w:color="000000"/>
          <w:lang w:eastAsia="pl-PL"/>
        </w:rPr>
        <w:t xml:space="preserve">             </w:t>
      </w:r>
      <w:r w:rsidRPr="00175E53">
        <w:rPr>
          <w:color w:val="000000"/>
          <w:sz w:val="22"/>
          <w:u w:color="000000"/>
          <w:lang w:eastAsia="pl-PL"/>
        </w:rPr>
        <w:t xml:space="preserve"> na sfinansowanie wypłat świadczenia wychowawczego w wysokości 59.000,00 zł,</w:t>
      </w:r>
    </w:p>
    <w:p w:rsidR="00175E53" w:rsidRPr="00175E53" w:rsidRDefault="00175E53" w:rsidP="00175E53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175E53">
        <w:rPr>
          <w:sz w:val="22"/>
          <w:lang w:eastAsia="pl-PL"/>
        </w:rPr>
        <w:t> </w:t>
      </w:r>
      <w:r w:rsidRPr="00175E53">
        <w:rPr>
          <w:color w:val="000000"/>
          <w:sz w:val="22"/>
          <w:u w:color="000000"/>
          <w:lang w:eastAsia="pl-PL"/>
        </w:rPr>
        <w:t>zwiększenia planu dotacji celowej otrzymanej z budżetu państwa na realizację zadań bieżących z zakresu administracji rządowej oraz innych zadań zleconych gminie ustawami, przeznaczonej</w:t>
      </w:r>
      <w:r w:rsidR="007774F8">
        <w:rPr>
          <w:color w:val="000000"/>
          <w:sz w:val="22"/>
          <w:u w:color="000000"/>
          <w:lang w:eastAsia="pl-PL"/>
        </w:rPr>
        <w:t xml:space="preserve">                      </w:t>
      </w:r>
      <w:r w:rsidRPr="00175E53">
        <w:rPr>
          <w:color w:val="000000"/>
          <w:sz w:val="22"/>
          <w:u w:color="000000"/>
          <w:lang w:eastAsia="pl-PL"/>
        </w:rPr>
        <w:t xml:space="preserve"> na sfinansowanie wypłat świadczeń rodzinnych i świadczeń z funduszu alimentacyjnego w wysokości 54.921,00 zł.</w:t>
      </w:r>
    </w:p>
    <w:p w:rsidR="00175E53" w:rsidRPr="00175E53" w:rsidRDefault="00175E53" w:rsidP="00175E53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2)</w:t>
      </w:r>
      <w:r w:rsidRPr="00175E53">
        <w:rPr>
          <w:b/>
          <w:sz w:val="22"/>
          <w:lang w:eastAsia="pl-PL"/>
        </w:rPr>
        <w:t> </w:t>
      </w:r>
      <w:r w:rsidRPr="00175E53">
        <w:rPr>
          <w:sz w:val="22"/>
          <w:lang w:eastAsia="pl-PL"/>
        </w:rPr>
        <w:t>zwiększono</w:t>
      </w:r>
      <w:r w:rsidRPr="00175E53">
        <w:rPr>
          <w:color w:val="000000"/>
          <w:sz w:val="22"/>
          <w:u w:color="000000"/>
          <w:lang w:eastAsia="pl-PL"/>
        </w:rPr>
        <w:t xml:space="preserve"> plan wydatków budżetowych z tytułów jak </w:t>
      </w:r>
      <w:r>
        <w:rPr>
          <w:color w:val="000000"/>
          <w:sz w:val="22"/>
          <w:u w:color="000000"/>
          <w:lang w:eastAsia="pl-PL"/>
        </w:rPr>
        <w:t>powyżej</w:t>
      </w:r>
      <w:r w:rsidRPr="00175E53">
        <w:rPr>
          <w:color w:val="000000"/>
          <w:sz w:val="22"/>
          <w:u w:color="000000"/>
          <w:lang w:eastAsia="pl-PL"/>
        </w:rPr>
        <w:t xml:space="preserve"> oraz</w:t>
      </w:r>
      <w:r>
        <w:rPr>
          <w:color w:val="000000"/>
          <w:sz w:val="22"/>
          <w:u w:color="000000"/>
          <w:lang w:eastAsia="pl-PL"/>
        </w:rPr>
        <w:t xml:space="preserve"> dokonano</w:t>
      </w:r>
      <w:r w:rsidRPr="00175E53">
        <w:rPr>
          <w:color w:val="000000"/>
          <w:sz w:val="22"/>
          <w:u w:color="000000"/>
          <w:lang w:eastAsia="pl-PL"/>
        </w:rPr>
        <w:t xml:space="preserve"> przeniesień w planie wydatków budżetowych</w:t>
      </w:r>
      <w:r>
        <w:rPr>
          <w:color w:val="000000"/>
          <w:sz w:val="22"/>
          <w:u w:color="000000"/>
          <w:lang w:eastAsia="pl-PL"/>
        </w:rPr>
        <w:t>.</w:t>
      </w:r>
    </w:p>
    <w:p w:rsidR="00567FEB" w:rsidRPr="004F731F" w:rsidRDefault="00567FEB" w:rsidP="00567FEB">
      <w:pPr>
        <w:spacing w:line="360" w:lineRule="auto"/>
        <w:jc w:val="both"/>
        <w:rPr>
          <w:b/>
        </w:rPr>
      </w:pPr>
      <w:r w:rsidRPr="004F731F">
        <w:rPr>
          <w:b/>
        </w:rPr>
        <w:t>Zarządzeniem Nr 1</w:t>
      </w:r>
      <w:r w:rsidR="00175E53" w:rsidRPr="004F731F">
        <w:rPr>
          <w:b/>
        </w:rPr>
        <w:t>41</w:t>
      </w:r>
      <w:r w:rsidRPr="004F731F">
        <w:rPr>
          <w:b/>
        </w:rPr>
        <w:t xml:space="preserve"> z dnia 2</w:t>
      </w:r>
      <w:r w:rsidR="00175E53" w:rsidRPr="004F731F">
        <w:rPr>
          <w:b/>
        </w:rPr>
        <w:t>3</w:t>
      </w:r>
      <w:r w:rsidRPr="004F731F">
        <w:rPr>
          <w:b/>
        </w:rPr>
        <w:t xml:space="preserve"> października 201</w:t>
      </w:r>
      <w:r w:rsidR="00175E53" w:rsidRPr="004F731F">
        <w:rPr>
          <w:b/>
        </w:rPr>
        <w:t>8</w:t>
      </w:r>
      <w:r w:rsidRPr="004F731F">
        <w:rPr>
          <w:b/>
        </w:rPr>
        <w:t xml:space="preserve"> roku:</w:t>
      </w:r>
    </w:p>
    <w:p w:rsidR="00175E53" w:rsidRPr="00175E53" w:rsidRDefault="00175E53" w:rsidP="004F731F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175E53">
        <w:rPr>
          <w:b/>
          <w:sz w:val="22"/>
          <w:lang w:eastAsia="pl-PL"/>
        </w:rPr>
        <w:t> </w:t>
      </w:r>
      <w:r w:rsidRPr="00175E53">
        <w:rPr>
          <w:sz w:val="22"/>
          <w:lang w:eastAsia="pl-PL"/>
        </w:rPr>
        <w:t>Dokona</w:t>
      </w:r>
      <w:r w:rsidR="004F731F">
        <w:rPr>
          <w:sz w:val="22"/>
          <w:lang w:eastAsia="pl-PL"/>
        </w:rPr>
        <w:t>no</w:t>
      </w:r>
      <w:r w:rsidRPr="00175E53">
        <w:rPr>
          <w:sz w:val="22"/>
          <w:lang w:eastAsia="pl-PL"/>
        </w:rPr>
        <w:t xml:space="preserve"> przeniesień w planie wydatków budżetowych Gminy Łazy na rok 2018 oraz rozwiąza</w:t>
      </w:r>
      <w:r w:rsidR="004F731F">
        <w:rPr>
          <w:sz w:val="22"/>
          <w:lang w:eastAsia="pl-PL"/>
        </w:rPr>
        <w:t>no</w:t>
      </w:r>
      <w:r w:rsidRPr="00175E53">
        <w:rPr>
          <w:sz w:val="22"/>
          <w:lang w:eastAsia="pl-PL"/>
        </w:rPr>
        <w:t xml:space="preserve"> część rezerwy ogólnej z przeznaczeniem na zakup materiałów i wyposażenia dla OSP w wysokości </w:t>
      </w:r>
      <w:r w:rsidR="00796489">
        <w:rPr>
          <w:sz w:val="22"/>
          <w:lang w:eastAsia="pl-PL"/>
        </w:rPr>
        <w:t>5</w:t>
      </w:r>
      <w:r w:rsidRPr="00175E53">
        <w:rPr>
          <w:sz w:val="22"/>
          <w:lang w:eastAsia="pl-PL"/>
        </w:rPr>
        <w:t>.000 zł, zakup usług transportowych w zakresie transportu zbiorowego - 3.500 zł i zmianę organizacji ruchu drogowego oraz montaż GPS w sprzęcie przeznaczonym do zimowego utrzymania dróg gminnych - 10.500 zł</w:t>
      </w:r>
      <w:r w:rsidR="004F731F">
        <w:rPr>
          <w:sz w:val="22"/>
          <w:lang w:eastAsia="pl-PL"/>
        </w:rPr>
        <w:t>.</w:t>
      </w:r>
    </w:p>
    <w:p w:rsidR="00567FEB" w:rsidRPr="00796489" w:rsidRDefault="004F731F" w:rsidP="00567FEB">
      <w:pPr>
        <w:keepLines/>
        <w:suppressAutoHyphens w:val="0"/>
        <w:spacing w:before="120" w:after="120" w:line="360" w:lineRule="auto"/>
        <w:ind w:left="284" w:hanging="284"/>
        <w:jc w:val="both"/>
        <w:rPr>
          <w:sz w:val="22"/>
          <w:lang w:eastAsia="pl-PL"/>
        </w:rPr>
      </w:pPr>
      <w:r w:rsidRPr="00796489">
        <w:rPr>
          <w:b/>
          <w:sz w:val="22"/>
          <w:lang w:eastAsia="pl-PL"/>
        </w:rPr>
        <w:t>Zarządzeniem Nr 143 z dnia 29</w:t>
      </w:r>
      <w:r w:rsidR="00567FEB" w:rsidRPr="00796489">
        <w:rPr>
          <w:b/>
          <w:sz w:val="22"/>
          <w:lang w:eastAsia="pl-PL"/>
        </w:rPr>
        <w:t xml:space="preserve"> października 201</w:t>
      </w:r>
      <w:r w:rsidRPr="00796489">
        <w:rPr>
          <w:b/>
          <w:sz w:val="22"/>
          <w:lang w:eastAsia="pl-PL"/>
        </w:rPr>
        <w:t>8</w:t>
      </w:r>
      <w:r w:rsidR="00567FEB" w:rsidRPr="00796489">
        <w:rPr>
          <w:b/>
          <w:sz w:val="22"/>
          <w:lang w:eastAsia="pl-PL"/>
        </w:rPr>
        <w:t xml:space="preserve"> roku:</w:t>
      </w:r>
    </w:p>
    <w:p w:rsidR="00796489" w:rsidRPr="00796489" w:rsidRDefault="00796489" w:rsidP="00796489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1) zwiększono</w:t>
      </w:r>
      <w:r w:rsidRPr="00796489">
        <w:rPr>
          <w:sz w:val="22"/>
          <w:lang w:eastAsia="pl-PL"/>
        </w:rPr>
        <w:t xml:space="preserve"> plan dochodów  budżetowych Gminy Łazy na rok 2018 </w:t>
      </w:r>
      <w:r>
        <w:rPr>
          <w:sz w:val="22"/>
          <w:lang w:eastAsia="pl-PL"/>
        </w:rPr>
        <w:t xml:space="preserve"> o kwotę 68.518,96 zł</w:t>
      </w:r>
      <w:r w:rsidRPr="00796489">
        <w:rPr>
          <w:sz w:val="22"/>
          <w:lang w:eastAsia="pl-PL"/>
        </w:rPr>
        <w:t> tytułu:</w:t>
      </w:r>
    </w:p>
    <w:p w:rsidR="00796489" w:rsidRPr="00796489" w:rsidRDefault="00796489" w:rsidP="00796489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796489">
        <w:rPr>
          <w:sz w:val="22"/>
          <w:lang w:eastAsia="pl-PL"/>
        </w:rPr>
        <w:t> </w:t>
      </w:r>
      <w:r w:rsidRPr="00796489">
        <w:rPr>
          <w:color w:val="000000"/>
          <w:sz w:val="22"/>
          <w:u w:color="000000"/>
          <w:lang w:eastAsia="pl-PL"/>
        </w:rPr>
        <w:t>zwiększenia planu dotacji celowej otrzymanej z budżetu państwa na realizację zadań bieżących z zakresu administracji rządowej oraz innych zadań zleconych gminie ustawami, przeznaczonej</w:t>
      </w:r>
      <w:r w:rsidR="007774F8">
        <w:rPr>
          <w:color w:val="000000"/>
          <w:sz w:val="22"/>
          <w:u w:color="000000"/>
          <w:lang w:eastAsia="pl-PL"/>
        </w:rPr>
        <w:t xml:space="preserve">                  </w:t>
      </w:r>
      <w:r w:rsidRPr="00796489">
        <w:rPr>
          <w:color w:val="000000"/>
          <w:sz w:val="22"/>
          <w:u w:color="000000"/>
          <w:lang w:eastAsia="pl-PL"/>
        </w:rPr>
        <w:t xml:space="preserve"> na zwrot części podatku akcyzowego zawartego w cenie oleju napędowego wykorzystywanego</w:t>
      </w:r>
      <w:r w:rsidR="007774F8">
        <w:rPr>
          <w:color w:val="000000"/>
          <w:sz w:val="22"/>
          <w:u w:color="000000"/>
          <w:lang w:eastAsia="pl-PL"/>
        </w:rPr>
        <w:t xml:space="preserve">                    </w:t>
      </w:r>
      <w:r w:rsidRPr="00796489">
        <w:rPr>
          <w:color w:val="000000"/>
          <w:sz w:val="22"/>
          <w:u w:color="000000"/>
          <w:lang w:eastAsia="pl-PL"/>
        </w:rPr>
        <w:t xml:space="preserve"> do produkcji rolnej przez producentów rolnych w wysokości 26.423,96 zł,</w:t>
      </w:r>
    </w:p>
    <w:p w:rsidR="00796489" w:rsidRPr="00796489" w:rsidRDefault="00796489" w:rsidP="00796489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796489">
        <w:rPr>
          <w:sz w:val="22"/>
          <w:lang w:eastAsia="pl-PL"/>
        </w:rPr>
        <w:t> </w:t>
      </w:r>
      <w:r w:rsidRPr="00796489">
        <w:rPr>
          <w:color w:val="000000"/>
          <w:sz w:val="22"/>
          <w:u w:color="000000"/>
          <w:lang w:eastAsia="pl-PL"/>
        </w:rPr>
        <w:t>zwiększenia planu dotacji celowej otrzymanej z budżetu państwa na realizację własnych zadań bieżących gmin z przeznaczeniem na dofinansowanie wypłaty dodatku w wysokości 250 zł miesięcznie na pracownika socjalnego w wysokości 16.650,00 zł,</w:t>
      </w:r>
    </w:p>
    <w:p w:rsidR="00796489" w:rsidRPr="00796489" w:rsidRDefault="00796489" w:rsidP="00796489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lastRenderedPageBreak/>
        <w:t>-</w:t>
      </w:r>
      <w:r w:rsidRPr="00796489">
        <w:rPr>
          <w:sz w:val="22"/>
          <w:lang w:eastAsia="pl-PL"/>
        </w:rPr>
        <w:t> </w:t>
      </w:r>
      <w:r w:rsidRPr="00796489">
        <w:rPr>
          <w:color w:val="000000"/>
          <w:sz w:val="22"/>
          <w:u w:color="000000"/>
          <w:lang w:eastAsia="pl-PL"/>
        </w:rPr>
        <w:t>zwiększenia planu dotacji celowej otrzymanej z budżetu państwa na realizację własnych zadań bieżących gmin z zakresu edukacyjnej opieki wychowawczej z przeznaczeniem na dofinansowanie zakupu podręczników i materiałów edukacyjnych dla uczniów w wysokości 445,00 zł,</w:t>
      </w:r>
    </w:p>
    <w:p w:rsidR="00796489" w:rsidRPr="00796489" w:rsidRDefault="00796489" w:rsidP="00796489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796489">
        <w:rPr>
          <w:sz w:val="22"/>
          <w:lang w:eastAsia="pl-PL"/>
        </w:rPr>
        <w:t> </w:t>
      </w:r>
      <w:r w:rsidRPr="00796489">
        <w:rPr>
          <w:color w:val="000000"/>
          <w:sz w:val="22"/>
          <w:u w:color="000000"/>
          <w:lang w:eastAsia="pl-PL"/>
        </w:rPr>
        <w:t>zwiększenia planu dotacji celowej otrzymanej z budżetu państwa na realizację własnych zadań bieżących gmin z przeznaczeniem na dofinansowanie świadczeń pomocy materialnej o charakterze socjalnym dla uczniów w wysokości 25.000,00 zł.</w:t>
      </w:r>
    </w:p>
    <w:p w:rsidR="00796489" w:rsidRPr="00796489" w:rsidRDefault="00796489" w:rsidP="00796489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2)</w:t>
      </w:r>
      <w:r w:rsidRPr="00796489">
        <w:rPr>
          <w:sz w:val="22"/>
          <w:lang w:eastAsia="pl-PL"/>
        </w:rPr>
        <w:t> </w:t>
      </w:r>
      <w:r>
        <w:rPr>
          <w:sz w:val="22"/>
          <w:lang w:eastAsia="pl-PL"/>
        </w:rPr>
        <w:t>d</w:t>
      </w:r>
      <w:r>
        <w:rPr>
          <w:color w:val="000000"/>
          <w:sz w:val="22"/>
          <w:u w:color="000000"/>
          <w:lang w:eastAsia="pl-PL"/>
        </w:rPr>
        <w:t>okonano</w:t>
      </w:r>
      <w:r w:rsidRPr="00796489">
        <w:rPr>
          <w:color w:val="000000"/>
          <w:sz w:val="22"/>
          <w:u w:color="000000"/>
          <w:lang w:eastAsia="pl-PL"/>
        </w:rPr>
        <w:t xml:space="preserve"> zmian planu wydatków budżetowych z tytułów jak </w:t>
      </w:r>
      <w:r>
        <w:rPr>
          <w:color w:val="000000"/>
          <w:sz w:val="22"/>
          <w:u w:color="000000"/>
          <w:lang w:eastAsia="pl-PL"/>
        </w:rPr>
        <w:t>powyżej</w:t>
      </w:r>
      <w:r w:rsidRPr="00796489">
        <w:rPr>
          <w:color w:val="000000"/>
          <w:sz w:val="22"/>
          <w:u w:color="000000"/>
          <w:lang w:eastAsia="pl-PL"/>
        </w:rPr>
        <w:t xml:space="preserve"> oraz przeniesień w planie wydatków budżetowych</w:t>
      </w:r>
      <w:r>
        <w:rPr>
          <w:color w:val="000000"/>
          <w:sz w:val="22"/>
          <w:u w:color="000000"/>
          <w:lang w:eastAsia="pl-PL"/>
        </w:rPr>
        <w:t>.</w:t>
      </w:r>
    </w:p>
    <w:p w:rsidR="00567FEB" w:rsidRPr="001962EE" w:rsidRDefault="00567FEB" w:rsidP="00567FEB">
      <w:pPr>
        <w:spacing w:line="360" w:lineRule="auto"/>
        <w:jc w:val="both"/>
        <w:rPr>
          <w:b/>
        </w:rPr>
      </w:pPr>
      <w:r w:rsidRPr="001962EE">
        <w:rPr>
          <w:b/>
        </w:rPr>
        <w:t xml:space="preserve">Zarządzeniem Nr 145  z dnia </w:t>
      </w:r>
      <w:r w:rsidR="001962EE" w:rsidRPr="001962EE">
        <w:rPr>
          <w:b/>
        </w:rPr>
        <w:t>13 listopada</w:t>
      </w:r>
      <w:r w:rsidRPr="001962EE">
        <w:rPr>
          <w:b/>
        </w:rPr>
        <w:t xml:space="preserve"> 201</w:t>
      </w:r>
      <w:r w:rsidR="001962EE" w:rsidRPr="001962EE">
        <w:rPr>
          <w:b/>
        </w:rPr>
        <w:t>8</w:t>
      </w:r>
      <w:r w:rsidRPr="001962EE">
        <w:rPr>
          <w:b/>
        </w:rPr>
        <w:t xml:space="preserve"> roku:</w:t>
      </w:r>
    </w:p>
    <w:p w:rsidR="001962EE" w:rsidRPr="001962EE" w:rsidRDefault="001962EE" w:rsidP="001962EE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 xml:space="preserve">1) zwiększono </w:t>
      </w:r>
      <w:r w:rsidRPr="001962EE">
        <w:rPr>
          <w:sz w:val="22"/>
          <w:lang w:eastAsia="pl-PL"/>
        </w:rPr>
        <w:t xml:space="preserve"> plan dochodów  budżetowych Gminy Łazy na rok 2018 </w:t>
      </w:r>
      <w:r>
        <w:rPr>
          <w:sz w:val="22"/>
          <w:lang w:eastAsia="pl-PL"/>
        </w:rPr>
        <w:t xml:space="preserve"> o kwotę 39.691,70 zł </w:t>
      </w:r>
      <w:r w:rsidRPr="001962EE">
        <w:rPr>
          <w:sz w:val="22"/>
          <w:lang w:eastAsia="pl-PL"/>
        </w:rPr>
        <w:t>z tytułu:</w:t>
      </w:r>
    </w:p>
    <w:p w:rsidR="001962EE" w:rsidRPr="001962EE" w:rsidRDefault="001962EE" w:rsidP="001962EE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1962EE">
        <w:rPr>
          <w:sz w:val="22"/>
          <w:lang w:eastAsia="pl-PL"/>
        </w:rPr>
        <w:t> </w:t>
      </w:r>
      <w:r w:rsidRPr="001962EE">
        <w:rPr>
          <w:color w:val="000000"/>
          <w:sz w:val="22"/>
          <w:u w:color="000000"/>
          <w:lang w:eastAsia="pl-PL"/>
        </w:rPr>
        <w:t>zwiększenia planu dotacji celowej otrzymanej z budżetu państwa na realizację zadań bieżących z zakresu administracji rządowej oraz innych zadań zleconych gminie ustawami, przeznaczonej</w:t>
      </w:r>
      <w:r w:rsidR="007774F8">
        <w:rPr>
          <w:color w:val="000000"/>
          <w:sz w:val="22"/>
          <w:u w:color="000000"/>
          <w:lang w:eastAsia="pl-PL"/>
        </w:rPr>
        <w:t xml:space="preserve">                      </w:t>
      </w:r>
      <w:r w:rsidRPr="001962EE">
        <w:rPr>
          <w:color w:val="000000"/>
          <w:sz w:val="22"/>
          <w:u w:color="000000"/>
          <w:lang w:eastAsia="pl-PL"/>
        </w:rPr>
        <w:t xml:space="preserve"> na uzupełnienie dotacji za zrealizowane sprawy w okresie od 1 stycznia do 30 września b.r. oraz</w:t>
      </w:r>
      <w:r w:rsidR="007774F8">
        <w:rPr>
          <w:color w:val="000000"/>
          <w:sz w:val="22"/>
          <w:u w:color="000000"/>
          <w:lang w:eastAsia="pl-PL"/>
        </w:rPr>
        <w:t xml:space="preserve">                  </w:t>
      </w:r>
      <w:r w:rsidRPr="001962EE">
        <w:rPr>
          <w:color w:val="000000"/>
          <w:sz w:val="22"/>
          <w:u w:color="000000"/>
          <w:lang w:eastAsia="pl-PL"/>
        </w:rPr>
        <w:t xml:space="preserve"> za prognozowane sprawy  z przeznaczeniem na zadania z ustawy o aktach stanu cywilnego i ewidencji ludności oraz dowodach osobistych w wysokości 12.399,70 zł,</w:t>
      </w:r>
    </w:p>
    <w:p w:rsidR="001962EE" w:rsidRPr="001962EE" w:rsidRDefault="001962EE" w:rsidP="001962EE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1962EE">
        <w:rPr>
          <w:sz w:val="22"/>
          <w:lang w:eastAsia="pl-PL"/>
        </w:rPr>
        <w:t> </w:t>
      </w:r>
      <w:r w:rsidRPr="001962EE">
        <w:rPr>
          <w:color w:val="000000"/>
          <w:sz w:val="22"/>
          <w:u w:color="000000"/>
          <w:lang w:eastAsia="pl-PL"/>
        </w:rPr>
        <w:t>zwiększenia planu dotacji celowej otrzymanej z budżetu państwa na realizację własnych zadań bieżących gmin z przeznaczeniem na dofinansowanie zatrudnienia przez gminy asystentów rodziny w wysokości 27.292,00 zł,</w:t>
      </w:r>
    </w:p>
    <w:p w:rsidR="001962EE" w:rsidRPr="001962EE" w:rsidRDefault="001962EE" w:rsidP="001962EE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1962EE">
        <w:rPr>
          <w:sz w:val="22"/>
          <w:lang w:eastAsia="pl-PL"/>
        </w:rPr>
        <w:t>2</w:t>
      </w:r>
      <w:r>
        <w:rPr>
          <w:sz w:val="22"/>
          <w:lang w:eastAsia="pl-PL"/>
        </w:rPr>
        <w:t>) zwiększono</w:t>
      </w:r>
      <w:r w:rsidRPr="001962EE">
        <w:rPr>
          <w:color w:val="000000"/>
          <w:sz w:val="22"/>
          <w:u w:color="000000"/>
          <w:lang w:eastAsia="pl-PL"/>
        </w:rPr>
        <w:t xml:space="preserve"> plan wydatków budżetowych z tytułów jak </w:t>
      </w:r>
      <w:r>
        <w:rPr>
          <w:color w:val="000000"/>
          <w:sz w:val="22"/>
          <w:u w:color="000000"/>
          <w:lang w:eastAsia="pl-PL"/>
        </w:rPr>
        <w:t>powyżej</w:t>
      </w:r>
      <w:r w:rsidRPr="001962EE">
        <w:rPr>
          <w:color w:val="000000"/>
          <w:sz w:val="22"/>
          <w:u w:color="000000"/>
          <w:lang w:eastAsia="pl-PL"/>
        </w:rPr>
        <w:t>,</w:t>
      </w:r>
      <w:r>
        <w:rPr>
          <w:color w:val="000000"/>
          <w:sz w:val="22"/>
          <w:u w:color="000000"/>
          <w:lang w:eastAsia="pl-PL"/>
        </w:rPr>
        <w:t xml:space="preserve"> dokonano</w:t>
      </w:r>
      <w:r w:rsidRPr="001962EE">
        <w:rPr>
          <w:color w:val="000000"/>
          <w:sz w:val="22"/>
          <w:u w:color="000000"/>
          <w:lang w:eastAsia="pl-PL"/>
        </w:rPr>
        <w:t xml:space="preserve"> przeniesień w planie wydatków budżetowych oraz rozwiąza</w:t>
      </w:r>
      <w:r>
        <w:rPr>
          <w:color w:val="000000"/>
          <w:sz w:val="22"/>
          <w:u w:color="000000"/>
          <w:lang w:eastAsia="pl-PL"/>
        </w:rPr>
        <w:t>no</w:t>
      </w:r>
      <w:r w:rsidRPr="001962EE">
        <w:rPr>
          <w:color w:val="000000"/>
          <w:sz w:val="22"/>
          <w:u w:color="000000"/>
          <w:lang w:eastAsia="pl-PL"/>
        </w:rPr>
        <w:t xml:space="preserve"> część rezerwy ogólnej w wysokości 10.840 zł z przeznaczeniem na wydatki bieżące OSP w zakresie gotowości bojowej</w:t>
      </w:r>
      <w:r>
        <w:rPr>
          <w:color w:val="000000"/>
          <w:sz w:val="22"/>
          <w:u w:color="000000"/>
          <w:lang w:eastAsia="pl-PL"/>
        </w:rPr>
        <w:t>.</w:t>
      </w:r>
    </w:p>
    <w:p w:rsidR="00567FEB" w:rsidRPr="00781E31" w:rsidRDefault="00567FEB" w:rsidP="00567FEB">
      <w:pPr>
        <w:keepLines/>
        <w:suppressAutoHyphens w:val="0"/>
        <w:spacing w:before="120" w:after="120" w:line="360" w:lineRule="auto"/>
        <w:ind w:left="284" w:hanging="284"/>
        <w:jc w:val="both"/>
        <w:rPr>
          <w:b/>
        </w:rPr>
      </w:pPr>
      <w:r w:rsidRPr="00781E31">
        <w:rPr>
          <w:b/>
        </w:rPr>
        <w:t>Zarządzeniem Nr 1</w:t>
      </w:r>
      <w:r w:rsidR="00781E31" w:rsidRPr="00781E31">
        <w:rPr>
          <w:b/>
        </w:rPr>
        <w:t>51</w:t>
      </w:r>
      <w:r w:rsidRPr="00781E31">
        <w:rPr>
          <w:b/>
        </w:rPr>
        <w:t xml:space="preserve"> z dnia </w:t>
      </w:r>
      <w:r w:rsidR="00781E31" w:rsidRPr="00781E31">
        <w:rPr>
          <w:b/>
        </w:rPr>
        <w:t>26 listopada  2018</w:t>
      </w:r>
      <w:r w:rsidRPr="00781E31">
        <w:rPr>
          <w:b/>
        </w:rPr>
        <w:t xml:space="preserve"> roku:</w:t>
      </w:r>
    </w:p>
    <w:p w:rsidR="00781E31" w:rsidRPr="00781E31" w:rsidRDefault="00781E31" w:rsidP="00781E31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781E31">
        <w:rPr>
          <w:sz w:val="22"/>
          <w:lang w:eastAsia="pl-PL"/>
        </w:rPr>
        <w:t>1</w:t>
      </w:r>
      <w:r>
        <w:rPr>
          <w:sz w:val="22"/>
          <w:lang w:eastAsia="pl-PL"/>
        </w:rPr>
        <w:t>)</w:t>
      </w:r>
      <w:r w:rsidRPr="00781E31">
        <w:rPr>
          <w:sz w:val="22"/>
          <w:lang w:eastAsia="pl-PL"/>
        </w:rPr>
        <w:t> </w:t>
      </w:r>
      <w:r>
        <w:rPr>
          <w:sz w:val="22"/>
          <w:lang w:eastAsia="pl-PL"/>
        </w:rPr>
        <w:t>zwiększono</w:t>
      </w:r>
      <w:r w:rsidRPr="00781E31">
        <w:rPr>
          <w:sz w:val="22"/>
          <w:lang w:eastAsia="pl-PL"/>
        </w:rPr>
        <w:t xml:space="preserve"> plan dochodów  budżetowych Gminy Łazy na rok 2018 </w:t>
      </w:r>
      <w:r>
        <w:rPr>
          <w:sz w:val="22"/>
          <w:lang w:eastAsia="pl-PL"/>
        </w:rPr>
        <w:t xml:space="preserve"> o kwotę 657.702,49 zł z</w:t>
      </w:r>
      <w:r w:rsidRPr="00781E31">
        <w:rPr>
          <w:sz w:val="22"/>
          <w:lang w:eastAsia="pl-PL"/>
        </w:rPr>
        <w:t> tytułu:</w:t>
      </w:r>
    </w:p>
    <w:p w:rsidR="00781E31" w:rsidRPr="00781E31" w:rsidRDefault="00781E31" w:rsidP="00781E31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781E31">
        <w:rPr>
          <w:sz w:val="22"/>
          <w:lang w:eastAsia="pl-PL"/>
        </w:rPr>
        <w:t> </w:t>
      </w:r>
      <w:r w:rsidRPr="00781E31">
        <w:rPr>
          <w:color w:val="000000"/>
          <w:sz w:val="22"/>
          <w:u w:color="000000"/>
          <w:lang w:eastAsia="pl-PL"/>
        </w:rPr>
        <w:t>zwiększenia planu dotacji celowej otrzymanej z budżetu państwa na realizację zadań bieżących z zakresu administracji rządowej oraz innych zadań zleconych gminie ustawami, przeznaczonej</w:t>
      </w:r>
      <w:r w:rsidR="007774F8">
        <w:rPr>
          <w:color w:val="000000"/>
          <w:sz w:val="22"/>
          <w:u w:color="000000"/>
          <w:lang w:eastAsia="pl-PL"/>
        </w:rPr>
        <w:t xml:space="preserve">                    </w:t>
      </w:r>
      <w:r w:rsidRPr="00781E31">
        <w:rPr>
          <w:color w:val="000000"/>
          <w:sz w:val="22"/>
          <w:u w:color="000000"/>
          <w:lang w:eastAsia="pl-PL"/>
        </w:rPr>
        <w:t xml:space="preserve"> na realizację zadań z kwalifikacji wojskowej, zadań urzędów stanu cywilnego, ewidencji ludności, dowodów osobistych, powszechnym obowiązku obrony, centralnej ewidencji i informacji o działalności gospodarczej w wysokości 3.764,55 zł,</w:t>
      </w:r>
    </w:p>
    <w:p w:rsidR="00781E31" w:rsidRPr="00781E31" w:rsidRDefault="00781E31" w:rsidP="00781E31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781E31">
        <w:rPr>
          <w:sz w:val="22"/>
          <w:lang w:eastAsia="pl-PL"/>
        </w:rPr>
        <w:t> </w:t>
      </w:r>
      <w:r w:rsidRPr="00781E31">
        <w:rPr>
          <w:color w:val="000000"/>
          <w:sz w:val="22"/>
          <w:u w:color="000000"/>
          <w:lang w:eastAsia="pl-PL"/>
        </w:rPr>
        <w:t>zwiększenia planu dotacji celowej otrzymanej z budżetu państwa na realizację zadań bieżących z zakresu administracji rządowej oraz innych zadań zleconych gminie ustawami, przeznaczonej</w:t>
      </w:r>
      <w:r w:rsidR="007774F8">
        <w:rPr>
          <w:color w:val="000000"/>
          <w:sz w:val="22"/>
          <w:u w:color="000000"/>
          <w:lang w:eastAsia="pl-PL"/>
        </w:rPr>
        <w:t xml:space="preserve">                  </w:t>
      </w:r>
      <w:r w:rsidRPr="00781E31">
        <w:rPr>
          <w:color w:val="000000"/>
          <w:sz w:val="22"/>
          <w:u w:color="000000"/>
          <w:lang w:eastAsia="pl-PL"/>
        </w:rPr>
        <w:t xml:space="preserve"> na wypłatę dodatków energetycznych w wysokości 1.177,94 zł,</w:t>
      </w:r>
    </w:p>
    <w:p w:rsidR="00781E31" w:rsidRPr="00781E31" w:rsidRDefault="00781E31" w:rsidP="00781E31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lastRenderedPageBreak/>
        <w:t>-</w:t>
      </w:r>
      <w:r w:rsidRPr="00781E31">
        <w:rPr>
          <w:sz w:val="22"/>
          <w:lang w:eastAsia="pl-PL"/>
        </w:rPr>
        <w:t> </w:t>
      </w:r>
      <w:r w:rsidRPr="00781E31">
        <w:rPr>
          <w:color w:val="000000"/>
          <w:sz w:val="22"/>
          <w:u w:color="000000"/>
          <w:lang w:eastAsia="pl-PL"/>
        </w:rPr>
        <w:t>zmniejszenie planu dotacji celowej otrzymanej z budżetu państwa na realizację zadań bieżących z zakresu administracji rządowej oraz innych zadań zleconych gminie ustawami, przeznaczonej</w:t>
      </w:r>
      <w:r w:rsidR="007774F8">
        <w:rPr>
          <w:color w:val="000000"/>
          <w:sz w:val="22"/>
          <w:u w:color="000000"/>
          <w:lang w:eastAsia="pl-PL"/>
        </w:rPr>
        <w:t xml:space="preserve">                     </w:t>
      </w:r>
      <w:r w:rsidRPr="00781E31">
        <w:rPr>
          <w:color w:val="000000"/>
          <w:sz w:val="22"/>
          <w:u w:color="000000"/>
          <w:lang w:eastAsia="pl-PL"/>
        </w:rPr>
        <w:t xml:space="preserve"> na wypłatę jednorazowego świadczenia z tytułu urodzenia żywego dziecka na podstawie ustawy</w:t>
      </w:r>
      <w:r w:rsidR="007774F8">
        <w:rPr>
          <w:color w:val="000000"/>
          <w:sz w:val="22"/>
          <w:u w:color="000000"/>
          <w:lang w:eastAsia="pl-PL"/>
        </w:rPr>
        <w:t xml:space="preserve">                 </w:t>
      </w:r>
      <w:r w:rsidRPr="00781E31">
        <w:rPr>
          <w:color w:val="000000"/>
          <w:sz w:val="22"/>
          <w:u w:color="000000"/>
          <w:lang w:eastAsia="pl-PL"/>
        </w:rPr>
        <w:t xml:space="preserve"> „Za życiem" w wysokości 8.240,00 zł,</w:t>
      </w:r>
    </w:p>
    <w:p w:rsidR="00781E31" w:rsidRPr="00781E31" w:rsidRDefault="00781E31" w:rsidP="00781E31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781E31">
        <w:rPr>
          <w:sz w:val="22"/>
          <w:lang w:eastAsia="pl-PL"/>
        </w:rPr>
        <w:t> </w:t>
      </w:r>
      <w:r w:rsidRPr="00781E31">
        <w:rPr>
          <w:color w:val="000000"/>
          <w:sz w:val="22"/>
          <w:u w:color="000000"/>
          <w:lang w:eastAsia="pl-PL"/>
        </w:rPr>
        <w:t>zwiększenia planu dotacji celowej otrzymanej z budżetu państwa na realizację zadań bieżących z zakresu administracji rządowej oraz innych zadań zleconych gminie ustawami, przeznaczonej</w:t>
      </w:r>
      <w:r w:rsidR="007774F8">
        <w:rPr>
          <w:color w:val="000000"/>
          <w:sz w:val="22"/>
          <w:u w:color="000000"/>
          <w:lang w:eastAsia="pl-PL"/>
        </w:rPr>
        <w:t xml:space="preserve">                       </w:t>
      </w:r>
      <w:r w:rsidRPr="00781E31">
        <w:rPr>
          <w:color w:val="000000"/>
          <w:sz w:val="22"/>
          <w:u w:color="000000"/>
          <w:lang w:eastAsia="pl-PL"/>
        </w:rPr>
        <w:t xml:space="preserve"> na realizację  świadczenia wychowawczego w wysokości 621.000,00 zł,</w:t>
      </w:r>
    </w:p>
    <w:p w:rsidR="00781E31" w:rsidRPr="00781E31" w:rsidRDefault="00781E31" w:rsidP="00781E31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781E31">
        <w:rPr>
          <w:sz w:val="22"/>
          <w:lang w:eastAsia="pl-PL"/>
        </w:rPr>
        <w:t> </w:t>
      </w:r>
      <w:r w:rsidRPr="00781E31">
        <w:rPr>
          <w:color w:val="000000"/>
          <w:sz w:val="22"/>
          <w:u w:color="000000"/>
          <w:lang w:eastAsia="pl-PL"/>
        </w:rPr>
        <w:t xml:space="preserve">zmniejszenia planu dotacji celowej otrzymanej z budżetu państwa na realizację zadań bieżących z zakresu administracji rządowej oraz innych zadań zleconych gminie ustawami, przeznaczonej </w:t>
      </w:r>
      <w:r w:rsidR="007774F8">
        <w:rPr>
          <w:color w:val="000000"/>
          <w:sz w:val="22"/>
          <w:u w:color="000000"/>
          <w:lang w:eastAsia="pl-PL"/>
        </w:rPr>
        <w:t xml:space="preserve">                    </w:t>
      </w:r>
      <w:r w:rsidRPr="00781E31">
        <w:rPr>
          <w:color w:val="000000"/>
          <w:sz w:val="22"/>
          <w:u w:color="000000"/>
          <w:lang w:eastAsia="pl-PL"/>
        </w:rPr>
        <w:t>na realizację rządowego programu „Dobry start” w wysokości 135.000,00 zł,</w:t>
      </w:r>
    </w:p>
    <w:p w:rsidR="00781E31" w:rsidRPr="00781E31" w:rsidRDefault="00781E31" w:rsidP="00781E31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781E31">
        <w:rPr>
          <w:sz w:val="22"/>
          <w:lang w:eastAsia="pl-PL"/>
        </w:rPr>
        <w:t> </w:t>
      </w:r>
      <w:r w:rsidRPr="00781E31">
        <w:rPr>
          <w:color w:val="000000"/>
          <w:sz w:val="22"/>
          <w:u w:color="000000"/>
          <w:lang w:eastAsia="pl-PL"/>
        </w:rPr>
        <w:t xml:space="preserve">zwiększenia planu dotacji celowej otrzymanej z budżetu państwa na realizację zadań bieżących z zakresu administracji rządowej oraz innych zadań zleconych gminie ustawami, przeznaczonej </w:t>
      </w:r>
      <w:r w:rsidR="007774F8">
        <w:rPr>
          <w:color w:val="000000"/>
          <w:sz w:val="22"/>
          <w:u w:color="000000"/>
          <w:lang w:eastAsia="pl-PL"/>
        </w:rPr>
        <w:t xml:space="preserve">                     </w:t>
      </w:r>
      <w:r w:rsidRPr="00781E31">
        <w:rPr>
          <w:color w:val="000000"/>
          <w:sz w:val="22"/>
          <w:u w:color="000000"/>
          <w:lang w:eastAsia="pl-PL"/>
        </w:rPr>
        <w:t>na wypłatę świadczeń rodzi</w:t>
      </w:r>
      <w:r>
        <w:rPr>
          <w:color w:val="000000"/>
          <w:sz w:val="22"/>
          <w:u w:color="000000"/>
          <w:lang w:eastAsia="pl-PL"/>
        </w:rPr>
        <w:t>nnych w wysokości 175.000,00 zł,</w:t>
      </w:r>
    </w:p>
    <w:p w:rsidR="00781E31" w:rsidRPr="00781E31" w:rsidRDefault="00781E31" w:rsidP="00781E31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781E31">
        <w:rPr>
          <w:sz w:val="22"/>
          <w:lang w:eastAsia="pl-PL"/>
        </w:rPr>
        <w:t>2</w:t>
      </w:r>
      <w:r>
        <w:rPr>
          <w:sz w:val="22"/>
          <w:lang w:eastAsia="pl-PL"/>
        </w:rPr>
        <w:t>)</w:t>
      </w:r>
      <w:r w:rsidRPr="00781E31">
        <w:rPr>
          <w:sz w:val="22"/>
          <w:lang w:eastAsia="pl-PL"/>
        </w:rPr>
        <w:t> </w:t>
      </w:r>
      <w:r>
        <w:rPr>
          <w:sz w:val="22"/>
          <w:lang w:eastAsia="pl-PL"/>
        </w:rPr>
        <w:t>zwiększono</w:t>
      </w:r>
      <w:r w:rsidRPr="00781E31">
        <w:rPr>
          <w:color w:val="000000"/>
          <w:sz w:val="22"/>
          <w:u w:color="000000"/>
          <w:lang w:eastAsia="pl-PL"/>
        </w:rPr>
        <w:t xml:space="preserve"> plan wydatków budżetowych z tytułów jak </w:t>
      </w:r>
      <w:r>
        <w:rPr>
          <w:color w:val="000000"/>
          <w:sz w:val="22"/>
          <w:u w:color="000000"/>
          <w:lang w:eastAsia="pl-PL"/>
        </w:rPr>
        <w:t>powyżej</w:t>
      </w:r>
      <w:r w:rsidRPr="00781E31">
        <w:rPr>
          <w:color w:val="000000"/>
          <w:sz w:val="22"/>
          <w:u w:color="000000"/>
          <w:lang w:eastAsia="pl-PL"/>
        </w:rPr>
        <w:t xml:space="preserve"> oraz</w:t>
      </w:r>
      <w:r>
        <w:rPr>
          <w:color w:val="000000"/>
          <w:sz w:val="22"/>
          <w:u w:color="000000"/>
          <w:lang w:eastAsia="pl-PL"/>
        </w:rPr>
        <w:t xml:space="preserve"> dokonano</w:t>
      </w:r>
      <w:r w:rsidRPr="00781E31">
        <w:rPr>
          <w:color w:val="000000"/>
          <w:sz w:val="22"/>
          <w:u w:color="000000"/>
          <w:lang w:eastAsia="pl-PL"/>
        </w:rPr>
        <w:t xml:space="preserve"> przeniesień w planie wydatków budżetowych</w:t>
      </w:r>
      <w:r>
        <w:rPr>
          <w:color w:val="000000"/>
          <w:sz w:val="22"/>
          <w:u w:color="000000"/>
          <w:lang w:eastAsia="pl-PL"/>
        </w:rPr>
        <w:t>.</w:t>
      </w:r>
    </w:p>
    <w:p w:rsidR="00567FEB" w:rsidRPr="00781E31" w:rsidRDefault="00567FEB" w:rsidP="00567FEB">
      <w:pPr>
        <w:spacing w:line="360" w:lineRule="auto"/>
        <w:jc w:val="both"/>
        <w:rPr>
          <w:b/>
        </w:rPr>
      </w:pPr>
      <w:r w:rsidRPr="00781E31">
        <w:rPr>
          <w:b/>
        </w:rPr>
        <w:t xml:space="preserve">Uchwałą Nr </w:t>
      </w:r>
      <w:r w:rsidR="00781E31" w:rsidRPr="00781E31">
        <w:rPr>
          <w:b/>
        </w:rPr>
        <w:t>II/11/18</w:t>
      </w:r>
      <w:r w:rsidRPr="00781E31">
        <w:rPr>
          <w:b/>
        </w:rPr>
        <w:t xml:space="preserve"> z dnia </w:t>
      </w:r>
      <w:r w:rsidR="00781E31" w:rsidRPr="00781E31">
        <w:rPr>
          <w:b/>
        </w:rPr>
        <w:t>29</w:t>
      </w:r>
      <w:r w:rsidRPr="00781E31">
        <w:rPr>
          <w:b/>
        </w:rPr>
        <w:t xml:space="preserve"> listopada 201</w:t>
      </w:r>
      <w:r w:rsidR="00781E31" w:rsidRPr="00781E31">
        <w:rPr>
          <w:b/>
        </w:rPr>
        <w:t>8</w:t>
      </w:r>
      <w:r w:rsidRPr="00781E31">
        <w:rPr>
          <w:b/>
        </w:rPr>
        <w:t xml:space="preserve"> roku:</w:t>
      </w:r>
    </w:p>
    <w:p w:rsidR="00781E31" w:rsidRPr="00781E31" w:rsidRDefault="00781E31" w:rsidP="00781E31">
      <w:pPr>
        <w:spacing w:line="360" w:lineRule="auto"/>
        <w:jc w:val="both"/>
        <w:rPr>
          <w:sz w:val="22"/>
          <w:szCs w:val="22"/>
          <w:lang w:eastAsia="pl-PL"/>
        </w:rPr>
      </w:pPr>
      <w:r w:rsidRPr="00781E31">
        <w:rPr>
          <w:sz w:val="22"/>
          <w:szCs w:val="22"/>
          <w:lang w:eastAsia="pl-PL"/>
        </w:rPr>
        <w:t>1</w:t>
      </w:r>
      <w:r>
        <w:rPr>
          <w:sz w:val="22"/>
          <w:szCs w:val="22"/>
          <w:lang w:eastAsia="pl-PL"/>
        </w:rPr>
        <w:t>)</w:t>
      </w:r>
      <w:r w:rsidRPr="00781E31">
        <w:rPr>
          <w:sz w:val="22"/>
          <w:szCs w:val="22"/>
          <w:lang w:eastAsia="pl-PL"/>
        </w:rPr>
        <w:t>  </w:t>
      </w:r>
      <w:r>
        <w:rPr>
          <w:sz w:val="22"/>
          <w:szCs w:val="22"/>
          <w:lang w:eastAsia="pl-PL"/>
        </w:rPr>
        <w:t>z</w:t>
      </w:r>
      <w:r w:rsidRPr="00781E31">
        <w:rPr>
          <w:sz w:val="22"/>
          <w:szCs w:val="22"/>
          <w:lang w:eastAsia="pl-PL"/>
        </w:rPr>
        <w:t>większ</w:t>
      </w:r>
      <w:r>
        <w:rPr>
          <w:sz w:val="22"/>
          <w:szCs w:val="22"/>
          <w:lang w:eastAsia="pl-PL"/>
        </w:rPr>
        <w:t>o</w:t>
      </w:r>
      <w:r w:rsidRPr="00781E31">
        <w:rPr>
          <w:sz w:val="22"/>
          <w:szCs w:val="22"/>
          <w:lang w:eastAsia="pl-PL"/>
        </w:rPr>
        <w:t>n</w:t>
      </w:r>
      <w:r>
        <w:rPr>
          <w:sz w:val="22"/>
          <w:szCs w:val="22"/>
          <w:lang w:eastAsia="pl-PL"/>
        </w:rPr>
        <w:t>o</w:t>
      </w:r>
      <w:r w:rsidRPr="00781E31">
        <w:rPr>
          <w:sz w:val="22"/>
          <w:szCs w:val="22"/>
          <w:lang w:eastAsia="pl-PL"/>
        </w:rPr>
        <w:t xml:space="preserve"> plan dochodów budżetowych o 603.610,94 zł z tytułu zwiększenia planowanych dochodów w podziałkach klasyfikacji budżetowej w których na dziń 30 października b.r. odnotowano wykonanie przewyższające planowane dochody.</w:t>
      </w:r>
    </w:p>
    <w:p w:rsidR="00781E31" w:rsidRPr="00781E31" w:rsidRDefault="00781E31" w:rsidP="00781E31">
      <w:pPr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2)</w:t>
      </w:r>
      <w:r w:rsidRPr="00781E31">
        <w:rPr>
          <w:sz w:val="22"/>
          <w:szCs w:val="22"/>
          <w:lang w:eastAsia="pl-PL"/>
        </w:rPr>
        <w:t> </w:t>
      </w:r>
      <w:r>
        <w:rPr>
          <w:sz w:val="22"/>
          <w:szCs w:val="22"/>
          <w:lang w:eastAsia="pl-PL"/>
        </w:rPr>
        <w:t>z</w:t>
      </w:r>
      <w:r w:rsidRPr="00781E31">
        <w:rPr>
          <w:sz w:val="22"/>
          <w:szCs w:val="22"/>
          <w:lang w:eastAsia="pl-PL"/>
        </w:rPr>
        <w:t>większn</w:t>
      </w:r>
      <w:r>
        <w:rPr>
          <w:sz w:val="22"/>
          <w:szCs w:val="22"/>
          <w:lang w:eastAsia="pl-PL"/>
        </w:rPr>
        <w:t>o</w:t>
      </w:r>
      <w:r w:rsidRPr="00781E31">
        <w:rPr>
          <w:sz w:val="22"/>
          <w:szCs w:val="22"/>
          <w:lang w:eastAsia="pl-PL"/>
        </w:rPr>
        <w:t xml:space="preserve"> plan wydatków budżetowych o 372.388,84 zł, w tym:</w:t>
      </w:r>
    </w:p>
    <w:p w:rsidR="00781E31" w:rsidRPr="00781E31" w:rsidRDefault="00781E31" w:rsidP="00781E31">
      <w:pPr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Pr="00781E31">
        <w:rPr>
          <w:sz w:val="22"/>
          <w:szCs w:val="22"/>
          <w:lang w:eastAsia="pl-PL"/>
        </w:rPr>
        <w:t> zwiększ</w:t>
      </w:r>
      <w:r>
        <w:rPr>
          <w:sz w:val="22"/>
          <w:szCs w:val="22"/>
          <w:lang w:eastAsia="pl-PL"/>
        </w:rPr>
        <w:t>o</w:t>
      </w:r>
      <w:r w:rsidRPr="00781E31">
        <w:rPr>
          <w:sz w:val="22"/>
          <w:szCs w:val="22"/>
          <w:lang w:eastAsia="pl-PL"/>
        </w:rPr>
        <w:t>n</w:t>
      </w:r>
      <w:r>
        <w:rPr>
          <w:sz w:val="22"/>
          <w:szCs w:val="22"/>
          <w:lang w:eastAsia="pl-PL"/>
        </w:rPr>
        <w:t>o</w:t>
      </w:r>
      <w:r w:rsidRPr="00781E31">
        <w:rPr>
          <w:sz w:val="22"/>
          <w:szCs w:val="22"/>
          <w:lang w:eastAsia="pl-PL"/>
        </w:rPr>
        <w:t xml:space="preserve"> plan wydatków w dziale 754 w wysokości 33.288,94 zł z przeznaczenim na pomoc finansową dla Policji w realizacji zadania modernizacji budynku komisariatu Policji w Łazach,</w:t>
      </w:r>
    </w:p>
    <w:p w:rsidR="00781E31" w:rsidRPr="00781E31" w:rsidRDefault="00781E31" w:rsidP="00781E31">
      <w:pPr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Pr="00781E31">
        <w:rPr>
          <w:sz w:val="22"/>
          <w:szCs w:val="22"/>
          <w:lang w:eastAsia="pl-PL"/>
        </w:rPr>
        <w:t> zwiększ</w:t>
      </w:r>
      <w:r>
        <w:rPr>
          <w:sz w:val="22"/>
          <w:szCs w:val="22"/>
          <w:lang w:eastAsia="pl-PL"/>
        </w:rPr>
        <w:t>o</w:t>
      </w:r>
      <w:r w:rsidRPr="00781E31">
        <w:rPr>
          <w:sz w:val="22"/>
          <w:szCs w:val="22"/>
          <w:lang w:eastAsia="pl-PL"/>
        </w:rPr>
        <w:t>n</w:t>
      </w:r>
      <w:r>
        <w:rPr>
          <w:sz w:val="22"/>
          <w:szCs w:val="22"/>
          <w:lang w:eastAsia="pl-PL"/>
        </w:rPr>
        <w:t>o</w:t>
      </w:r>
      <w:r w:rsidRPr="00781E31">
        <w:rPr>
          <w:sz w:val="22"/>
          <w:szCs w:val="22"/>
          <w:lang w:eastAsia="pl-PL"/>
        </w:rPr>
        <w:t xml:space="preserve"> plan wydatków w dziale oświata w wysokości 480.452,00 z przeznaczeniem </w:t>
      </w:r>
      <w:r>
        <w:rPr>
          <w:sz w:val="22"/>
          <w:szCs w:val="22"/>
          <w:lang w:eastAsia="pl-PL"/>
        </w:rPr>
        <w:t xml:space="preserve">                           </w:t>
      </w:r>
      <w:r w:rsidRPr="00781E31">
        <w:rPr>
          <w:sz w:val="22"/>
          <w:szCs w:val="22"/>
          <w:lang w:eastAsia="pl-PL"/>
        </w:rPr>
        <w:t>na wynagrodzenia 188.354,00 zł, wydatki statutowe 33.498,00 zł, zwiększ</w:t>
      </w:r>
      <w:r>
        <w:rPr>
          <w:sz w:val="22"/>
          <w:szCs w:val="22"/>
          <w:lang w:eastAsia="pl-PL"/>
        </w:rPr>
        <w:t>o</w:t>
      </w:r>
      <w:r w:rsidRPr="00781E31">
        <w:rPr>
          <w:sz w:val="22"/>
          <w:szCs w:val="22"/>
          <w:lang w:eastAsia="pl-PL"/>
        </w:rPr>
        <w:t>n</w:t>
      </w:r>
      <w:r>
        <w:rPr>
          <w:sz w:val="22"/>
          <w:szCs w:val="22"/>
          <w:lang w:eastAsia="pl-PL"/>
        </w:rPr>
        <w:t>o</w:t>
      </w:r>
      <w:r w:rsidRPr="00781E31">
        <w:rPr>
          <w:sz w:val="22"/>
          <w:szCs w:val="22"/>
          <w:lang w:eastAsia="pl-PL"/>
        </w:rPr>
        <w:t xml:space="preserve"> planowan</w:t>
      </w:r>
      <w:r>
        <w:rPr>
          <w:sz w:val="22"/>
          <w:szCs w:val="22"/>
          <w:lang w:eastAsia="pl-PL"/>
        </w:rPr>
        <w:t xml:space="preserve">e </w:t>
      </w:r>
      <w:r w:rsidRPr="00781E31">
        <w:rPr>
          <w:sz w:val="22"/>
          <w:szCs w:val="22"/>
          <w:lang w:eastAsia="pl-PL"/>
        </w:rPr>
        <w:t>dotacj</w:t>
      </w:r>
      <w:r>
        <w:rPr>
          <w:sz w:val="22"/>
          <w:szCs w:val="22"/>
          <w:lang w:eastAsia="pl-PL"/>
        </w:rPr>
        <w:t>e</w:t>
      </w:r>
      <w:r w:rsidRPr="00781E31">
        <w:rPr>
          <w:sz w:val="22"/>
          <w:szCs w:val="22"/>
          <w:lang w:eastAsia="pl-PL"/>
        </w:rPr>
        <w:t xml:space="preserve"> dla placówek niepublicznych 259.100,00 zł, w związku ze zmianą podstwowych kwot dotacji oraz liczby uczniów w placówkach, oraz zmniejsz</w:t>
      </w:r>
      <w:r>
        <w:rPr>
          <w:sz w:val="22"/>
          <w:szCs w:val="22"/>
          <w:lang w:eastAsia="pl-PL"/>
        </w:rPr>
        <w:t>o</w:t>
      </w:r>
      <w:r w:rsidRPr="00781E31">
        <w:rPr>
          <w:sz w:val="22"/>
          <w:szCs w:val="22"/>
          <w:lang w:eastAsia="pl-PL"/>
        </w:rPr>
        <w:t>n</w:t>
      </w:r>
      <w:r>
        <w:rPr>
          <w:sz w:val="22"/>
          <w:szCs w:val="22"/>
          <w:lang w:eastAsia="pl-PL"/>
        </w:rPr>
        <w:t>o</w:t>
      </w:r>
      <w:r w:rsidRPr="00781E31">
        <w:rPr>
          <w:sz w:val="22"/>
          <w:szCs w:val="22"/>
          <w:lang w:eastAsia="pl-PL"/>
        </w:rPr>
        <w:t xml:space="preserve"> planowan</w:t>
      </w:r>
      <w:r>
        <w:rPr>
          <w:sz w:val="22"/>
          <w:szCs w:val="22"/>
          <w:lang w:eastAsia="pl-PL"/>
        </w:rPr>
        <w:t>e</w:t>
      </w:r>
      <w:r w:rsidRPr="00781E31">
        <w:rPr>
          <w:sz w:val="22"/>
          <w:szCs w:val="22"/>
          <w:lang w:eastAsia="pl-PL"/>
        </w:rPr>
        <w:t xml:space="preserve"> wydatków na świadczenia o 500 zł,</w:t>
      </w:r>
    </w:p>
    <w:p w:rsidR="00781E31" w:rsidRPr="00781E31" w:rsidRDefault="00C41C75" w:rsidP="00781E31">
      <w:pPr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 zwiększo</w:t>
      </w:r>
      <w:r w:rsidR="00781E31" w:rsidRPr="00781E31">
        <w:rPr>
          <w:sz w:val="22"/>
          <w:szCs w:val="22"/>
          <w:lang w:eastAsia="pl-PL"/>
        </w:rPr>
        <w:t>n</w:t>
      </w:r>
      <w:r>
        <w:rPr>
          <w:sz w:val="22"/>
          <w:szCs w:val="22"/>
          <w:lang w:eastAsia="pl-PL"/>
        </w:rPr>
        <w:t>o</w:t>
      </w:r>
      <w:r w:rsidR="00781E31" w:rsidRPr="00781E31">
        <w:rPr>
          <w:sz w:val="22"/>
          <w:szCs w:val="22"/>
          <w:lang w:eastAsia="pl-PL"/>
        </w:rPr>
        <w:t xml:space="preserve"> plan wydatków w dziale 854 rozdziale 85401 (świetlice szkolne) o 9.870 zł, w tym zwiększenie plnu wydatków na wynagrodzenia o 9.920,00 zł i zmniejszenie wydatków statutowych o 50 zł,</w:t>
      </w:r>
    </w:p>
    <w:p w:rsidR="00781E31" w:rsidRPr="00781E31" w:rsidRDefault="00C41C75" w:rsidP="00781E31">
      <w:pPr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="00781E31" w:rsidRPr="00781E31">
        <w:rPr>
          <w:sz w:val="22"/>
          <w:szCs w:val="22"/>
          <w:lang w:eastAsia="pl-PL"/>
        </w:rPr>
        <w:t> zwieksz</w:t>
      </w:r>
      <w:r>
        <w:rPr>
          <w:sz w:val="22"/>
          <w:szCs w:val="22"/>
          <w:lang w:eastAsia="pl-PL"/>
        </w:rPr>
        <w:t>o</w:t>
      </w:r>
      <w:r w:rsidR="00781E31" w:rsidRPr="00781E31">
        <w:rPr>
          <w:sz w:val="22"/>
          <w:szCs w:val="22"/>
          <w:lang w:eastAsia="pl-PL"/>
        </w:rPr>
        <w:t>n</w:t>
      </w:r>
      <w:r>
        <w:rPr>
          <w:sz w:val="22"/>
          <w:szCs w:val="22"/>
          <w:lang w:eastAsia="pl-PL"/>
        </w:rPr>
        <w:t>o</w:t>
      </w:r>
      <w:r w:rsidR="00781E31" w:rsidRPr="00781E31">
        <w:rPr>
          <w:sz w:val="22"/>
          <w:szCs w:val="22"/>
          <w:lang w:eastAsia="pl-PL"/>
        </w:rPr>
        <w:t xml:space="preserve"> plan wydatków w dziale 900 - gospodarka komunalna - w wysokości 80.000,00 zł </w:t>
      </w:r>
      <w:r w:rsidR="007774F8">
        <w:rPr>
          <w:sz w:val="22"/>
          <w:szCs w:val="22"/>
          <w:lang w:eastAsia="pl-PL"/>
        </w:rPr>
        <w:t xml:space="preserve">         </w:t>
      </w:r>
      <w:r w:rsidR="00781E31" w:rsidRPr="00781E31">
        <w:rPr>
          <w:sz w:val="22"/>
          <w:szCs w:val="22"/>
          <w:lang w:eastAsia="pl-PL"/>
        </w:rPr>
        <w:t>z przeznaczeniem na zapłatę za usługi związane z gospodarką odpadami - zgodnie z umową na odbiór odpadów od mieszkańców gminy.</w:t>
      </w:r>
    </w:p>
    <w:p w:rsidR="00567FEB" w:rsidRPr="00C41C75" w:rsidRDefault="00567FEB" w:rsidP="00567FEB">
      <w:pPr>
        <w:spacing w:line="360" w:lineRule="auto"/>
        <w:jc w:val="both"/>
        <w:rPr>
          <w:b/>
        </w:rPr>
      </w:pPr>
      <w:r w:rsidRPr="00C41C75">
        <w:rPr>
          <w:b/>
        </w:rPr>
        <w:t>Zarządzeniem Nr 15</w:t>
      </w:r>
      <w:r w:rsidR="00C41C75" w:rsidRPr="00C41C75">
        <w:rPr>
          <w:b/>
        </w:rPr>
        <w:t>3</w:t>
      </w:r>
      <w:r w:rsidRPr="00C41C75">
        <w:rPr>
          <w:b/>
        </w:rPr>
        <w:t xml:space="preserve">  z dnia </w:t>
      </w:r>
      <w:r w:rsidR="00C41C75" w:rsidRPr="00C41C75">
        <w:rPr>
          <w:b/>
        </w:rPr>
        <w:t>30</w:t>
      </w:r>
      <w:r w:rsidRPr="00C41C75">
        <w:rPr>
          <w:b/>
        </w:rPr>
        <w:t xml:space="preserve"> </w:t>
      </w:r>
      <w:r w:rsidR="00C41C75" w:rsidRPr="00C41C75">
        <w:rPr>
          <w:b/>
        </w:rPr>
        <w:t>listopada</w:t>
      </w:r>
      <w:r w:rsidRPr="00C41C75">
        <w:rPr>
          <w:b/>
        </w:rPr>
        <w:t xml:space="preserve"> 201</w:t>
      </w:r>
      <w:r w:rsidR="00C41C75" w:rsidRPr="00C41C75">
        <w:rPr>
          <w:b/>
        </w:rPr>
        <w:t>8</w:t>
      </w:r>
      <w:r w:rsidRPr="00C41C75">
        <w:rPr>
          <w:b/>
        </w:rPr>
        <w:t xml:space="preserve"> roku:</w:t>
      </w:r>
    </w:p>
    <w:p w:rsidR="00C41C75" w:rsidRPr="00C41C75" w:rsidRDefault="00C41C75" w:rsidP="00C41C75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1)</w:t>
      </w:r>
      <w:r w:rsidRPr="00C41C75">
        <w:rPr>
          <w:sz w:val="22"/>
          <w:lang w:eastAsia="pl-PL"/>
        </w:rPr>
        <w:t> </w:t>
      </w:r>
      <w:r>
        <w:rPr>
          <w:sz w:val="22"/>
          <w:lang w:eastAsia="pl-PL"/>
        </w:rPr>
        <w:t xml:space="preserve">zwiększono </w:t>
      </w:r>
      <w:r w:rsidRPr="00C41C75">
        <w:rPr>
          <w:sz w:val="22"/>
          <w:lang w:eastAsia="pl-PL"/>
        </w:rPr>
        <w:t>plan dochodów  budżetowych Gminy Łazy na rok 2018 </w:t>
      </w:r>
      <w:r>
        <w:rPr>
          <w:sz w:val="22"/>
          <w:lang w:eastAsia="pl-PL"/>
        </w:rPr>
        <w:t>o kwotę 8.377,12 zł</w:t>
      </w:r>
      <w:r w:rsidRPr="00C41C75">
        <w:rPr>
          <w:sz w:val="22"/>
          <w:lang w:eastAsia="pl-PL"/>
        </w:rPr>
        <w:t> z tytułu:</w:t>
      </w:r>
    </w:p>
    <w:p w:rsidR="00C41C75" w:rsidRPr="00C41C75" w:rsidRDefault="00C41C75" w:rsidP="00C41C75">
      <w:pPr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lastRenderedPageBreak/>
        <w:t>-</w:t>
      </w:r>
      <w:r w:rsidRPr="00C41C75">
        <w:rPr>
          <w:sz w:val="22"/>
          <w:lang w:eastAsia="pl-PL"/>
        </w:rPr>
        <w:t> </w:t>
      </w:r>
      <w:r w:rsidRPr="00C41C75">
        <w:rPr>
          <w:color w:val="000000"/>
          <w:sz w:val="22"/>
          <w:u w:color="000000"/>
          <w:lang w:eastAsia="pl-PL"/>
        </w:rPr>
        <w:t>ustalenia planu dotacji celowej otrzymanej z Funduszu Pracy przeznaczonej na dofinansowanie kosztów wynagrodzeń asystentów rodziny w ramach „Programu asystent rodziny i koordynator rodzinnej pieczy zastępczej na 2018 rok”</w:t>
      </w:r>
      <w:r>
        <w:rPr>
          <w:color w:val="000000"/>
          <w:sz w:val="22"/>
          <w:u w:color="000000"/>
          <w:lang w:eastAsia="pl-PL"/>
        </w:rPr>
        <w:t xml:space="preserve"> w wysokości 10.733,00 zł</w:t>
      </w:r>
      <w:r w:rsidRPr="00C41C75">
        <w:rPr>
          <w:color w:val="000000"/>
          <w:sz w:val="22"/>
          <w:u w:color="000000"/>
          <w:lang w:eastAsia="pl-PL"/>
        </w:rPr>
        <w:t>,</w:t>
      </w:r>
    </w:p>
    <w:p w:rsidR="00C41C75" w:rsidRPr="00C41C75" w:rsidRDefault="00C41C75" w:rsidP="00C41C75">
      <w:pPr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>
        <w:rPr>
          <w:sz w:val="22"/>
          <w:lang w:eastAsia="pl-PL"/>
        </w:rPr>
        <w:t>-</w:t>
      </w:r>
      <w:r w:rsidRPr="00C41C75">
        <w:rPr>
          <w:sz w:val="22"/>
          <w:lang w:eastAsia="pl-PL"/>
        </w:rPr>
        <w:t> </w:t>
      </w:r>
      <w:r w:rsidRPr="00C41C75">
        <w:rPr>
          <w:color w:val="000000"/>
          <w:sz w:val="22"/>
          <w:u w:color="000000"/>
          <w:lang w:eastAsia="pl-PL"/>
        </w:rPr>
        <w:t>zmniejszenia planu dotacji celowej otrzymanej z budżetu państwa na realizację zadań bieżących z zakresu administracji rządowej oraz innych zadań zleconych gminie ustawami, przeznaczonej</w:t>
      </w:r>
      <w:r>
        <w:rPr>
          <w:color w:val="000000"/>
          <w:sz w:val="22"/>
          <w:u w:color="000000"/>
          <w:lang w:eastAsia="pl-PL"/>
        </w:rPr>
        <w:t xml:space="preserve">                   </w:t>
      </w:r>
      <w:r w:rsidRPr="00C41C75">
        <w:rPr>
          <w:color w:val="000000"/>
          <w:sz w:val="22"/>
          <w:u w:color="000000"/>
          <w:lang w:eastAsia="pl-PL"/>
        </w:rPr>
        <w:t xml:space="preserve"> na wypłatę dodatków energetycznych w wysokości 2.355,88 zł</w:t>
      </w:r>
      <w:r>
        <w:rPr>
          <w:color w:val="000000"/>
          <w:sz w:val="22"/>
          <w:u w:color="000000"/>
          <w:lang w:eastAsia="pl-PL"/>
        </w:rPr>
        <w:t>,</w:t>
      </w:r>
      <w:r w:rsidRPr="00C41C75">
        <w:rPr>
          <w:color w:val="000000"/>
          <w:sz w:val="22"/>
          <w:u w:color="000000"/>
          <w:lang w:eastAsia="pl-PL"/>
        </w:rPr>
        <w:t xml:space="preserve"> </w:t>
      </w:r>
    </w:p>
    <w:p w:rsidR="00C41C75" w:rsidRPr="00C41C75" w:rsidRDefault="00C41C75" w:rsidP="00C41C75">
      <w:pPr>
        <w:keepLines/>
        <w:suppressAutoHyphens w:val="0"/>
        <w:spacing w:before="120" w:after="120" w:line="360" w:lineRule="auto"/>
        <w:jc w:val="both"/>
        <w:rPr>
          <w:color w:val="000000"/>
          <w:sz w:val="22"/>
          <w:u w:color="000000"/>
          <w:lang w:eastAsia="pl-PL"/>
        </w:rPr>
      </w:pPr>
      <w:r w:rsidRPr="00C41C75">
        <w:rPr>
          <w:sz w:val="22"/>
          <w:lang w:eastAsia="pl-PL"/>
        </w:rPr>
        <w:t>2</w:t>
      </w:r>
      <w:r>
        <w:rPr>
          <w:sz w:val="22"/>
          <w:lang w:eastAsia="pl-PL"/>
        </w:rPr>
        <w:t>)</w:t>
      </w:r>
      <w:r w:rsidRPr="00C41C75">
        <w:rPr>
          <w:sz w:val="22"/>
          <w:lang w:eastAsia="pl-PL"/>
        </w:rPr>
        <w:t> </w:t>
      </w:r>
      <w:r>
        <w:rPr>
          <w:sz w:val="22"/>
          <w:lang w:eastAsia="pl-PL"/>
        </w:rPr>
        <w:t>dokonano</w:t>
      </w:r>
      <w:r w:rsidRPr="00C41C75">
        <w:rPr>
          <w:color w:val="000000"/>
          <w:sz w:val="22"/>
          <w:u w:color="000000"/>
          <w:lang w:eastAsia="pl-PL"/>
        </w:rPr>
        <w:t xml:space="preserve"> zmiany planu wydatków budżetowych z tytułów </w:t>
      </w:r>
      <w:r>
        <w:rPr>
          <w:color w:val="000000"/>
          <w:sz w:val="22"/>
          <w:u w:color="000000"/>
          <w:lang w:eastAsia="pl-PL"/>
        </w:rPr>
        <w:t>powyżej</w:t>
      </w:r>
      <w:r w:rsidRPr="00C41C75">
        <w:rPr>
          <w:color w:val="000000"/>
          <w:sz w:val="22"/>
          <w:u w:color="000000"/>
          <w:lang w:eastAsia="pl-PL"/>
        </w:rPr>
        <w:t xml:space="preserve"> oraz przeniesień w planie wydatków budżetowych</w:t>
      </w:r>
      <w:r>
        <w:rPr>
          <w:color w:val="000000"/>
          <w:sz w:val="22"/>
          <w:u w:color="000000"/>
          <w:lang w:eastAsia="pl-PL"/>
        </w:rPr>
        <w:t>.</w:t>
      </w:r>
    </w:p>
    <w:p w:rsidR="00567FEB" w:rsidRPr="0023652E" w:rsidRDefault="00567FEB" w:rsidP="00567FEB">
      <w:pPr>
        <w:spacing w:line="360" w:lineRule="auto"/>
        <w:jc w:val="both"/>
        <w:rPr>
          <w:b/>
        </w:rPr>
      </w:pPr>
      <w:r w:rsidRPr="0023652E">
        <w:rPr>
          <w:b/>
        </w:rPr>
        <w:t xml:space="preserve">Zarządzeniem Nr </w:t>
      </w:r>
      <w:r w:rsidR="0023652E" w:rsidRPr="0023652E">
        <w:rPr>
          <w:b/>
        </w:rPr>
        <w:t>156</w:t>
      </w:r>
      <w:r w:rsidRPr="0023652E">
        <w:rPr>
          <w:b/>
        </w:rPr>
        <w:t xml:space="preserve"> z dnia </w:t>
      </w:r>
      <w:r w:rsidR="0023652E" w:rsidRPr="0023652E">
        <w:rPr>
          <w:b/>
        </w:rPr>
        <w:t>4 grudnia</w:t>
      </w:r>
      <w:r w:rsidRPr="0023652E">
        <w:rPr>
          <w:b/>
        </w:rPr>
        <w:t xml:space="preserve"> 201</w:t>
      </w:r>
      <w:r w:rsidR="0023652E" w:rsidRPr="0023652E">
        <w:rPr>
          <w:b/>
        </w:rPr>
        <w:t xml:space="preserve">8 </w:t>
      </w:r>
      <w:r w:rsidRPr="0023652E">
        <w:rPr>
          <w:b/>
        </w:rPr>
        <w:t>roku:</w:t>
      </w:r>
    </w:p>
    <w:p w:rsidR="0023652E" w:rsidRPr="0023652E" w:rsidRDefault="0023652E" w:rsidP="0023652E">
      <w:pPr>
        <w:keepLines/>
        <w:suppressAutoHyphens w:val="0"/>
        <w:spacing w:before="120" w:after="120" w:line="360" w:lineRule="auto"/>
        <w:jc w:val="both"/>
        <w:rPr>
          <w:sz w:val="22"/>
          <w:u w:color="000000"/>
          <w:lang w:eastAsia="pl-PL"/>
        </w:rPr>
      </w:pPr>
      <w:r w:rsidRPr="0023652E">
        <w:rPr>
          <w:sz w:val="22"/>
          <w:lang w:eastAsia="pl-PL"/>
        </w:rPr>
        <w:t>Dokona</w:t>
      </w:r>
      <w:r>
        <w:rPr>
          <w:sz w:val="22"/>
          <w:lang w:eastAsia="pl-PL"/>
        </w:rPr>
        <w:t>no</w:t>
      </w:r>
      <w:r w:rsidRPr="0023652E">
        <w:rPr>
          <w:sz w:val="22"/>
          <w:lang w:eastAsia="pl-PL"/>
        </w:rPr>
        <w:t xml:space="preserve"> przeniesień w planie wydatków budżetowych  oraz  rozwiąza</w:t>
      </w:r>
      <w:r>
        <w:rPr>
          <w:sz w:val="22"/>
          <w:lang w:eastAsia="pl-PL"/>
        </w:rPr>
        <w:t>no</w:t>
      </w:r>
      <w:r w:rsidRPr="0023652E">
        <w:rPr>
          <w:sz w:val="22"/>
          <w:lang w:eastAsia="pl-PL"/>
        </w:rPr>
        <w:t xml:space="preserve"> część rezerwy ogólnej           w wysokości 3.600,00 zł z przeznaczeniem na wypłatę dodatków mieszkaniowych</w:t>
      </w:r>
      <w:r>
        <w:rPr>
          <w:sz w:val="22"/>
          <w:lang w:eastAsia="pl-PL"/>
        </w:rPr>
        <w:t>.</w:t>
      </w:r>
    </w:p>
    <w:p w:rsidR="00567FEB" w:rsidRPr="0023652E" w:rsidRDefault="00567FEB" w:rsidP="00567FEB">
      <w:pPr>
        <w:spacing w:line="360" w:lineRule="auto"/>
        <w:jc w:val="both"/>
        <w:rPr>
          <w:b/>
        </w:rPr>
      </w:pPr>
      <w:r w:rsidRPr="0023652E">
        <w:rPr>
          <w:b/>
        </w:rPr>
        <w:t>Zarządzeniem Nr 1</w:t>
      </w:r>
      <w:r w:rsidR="0023652E" w:rsidRPr="0023652E">
        <w:rPr>
          <w:b/>
        </w:rPr>
        <w:t>58</w:t>
      </w:r>
      <w:r w:rsidRPr="0023652E">
        <w:rPr>
          <w:b/>
        </w:rPr>
        <w:t xml:space="preserve"> z dnia </w:t>
      </w:r>
      <w:r w:rsidR="0023652E" w:rsidRPr="0023652E">
        <w:rPr>
          <w:b/>
        </w:rPr>
        <w:t>10</w:t>
      </w:r>
      <w:r w:rsidRPr="0023652E">
        <w:rPr>
          <w:b/>
        </w:rPr>
        <w:t xml:space="preserve"> grudnia 201</w:t>
      </w:r>
      <w:r w:rsidR="0023652E" w:rsidRPr="0023652E">
        <w:rPr>
          <w:b/>
        </w:rPr>
        <w:t>8</w:t>
      </w:r>
      <w:r w:rsidRPr="0023652E">
        <w:rPr>
          <w:b/>
        </w:rPr>
        <w:t xml:space="preserve"> roku:</w:t>
      </w:r>
    </w:p>
    <w:p w:rsidR="0023652E" w:rsidRPr="0023652E" w:rsidRDefault="0023652E" w:rsidP="0023652E">
      <w:pPr>
        <w:keepLines/>
        <w:suppressAutoHyphens w:val="0"/>
        <w:spacing w:before="120" w:after="120" w:line="360" w:lineRule="auto"/>
        <w:jc w:val="both"/>
        <w:rPr>
          <w:sz w:val="22"/>
          <w:u w:color="000000"/>
          <w:lang w:eastAsia="pl-PL"/>
        </w:rPr>
      </w:pPr>
      <w:r w:rsidRPr="0023652E">
        <w:rPr>
          <w:sz w:val="22"/>
          <w:lang w:eastAsia="pl-PL"/>
        </w:rPr>
        <w:t>Dokona</w:t>
      </w:r>
      <w:r>
        <w:rPr>
          <w:sz w:val="22"/>
          <w:lang w:eastAsia="pl-PL"/>
        </w:rPr>
        <w:t>no</w:t>
      </w:r>
      <w:r w:rsidRPr="0023652E">
        <w:rPr>
          <w:sz w:val="22"/>
          <w:lang w:eastAsia="pl-PL"/>
        </w:rPr>
        <w:t xml:space="preserve"> przeniesień w planie wydatków budżetowych  oraz  rozwiąza</w:t>
      </w:r>
      <w:r>
        <w:rPr>
          <w:sz w:val="22"/>
          <w:lang w:eastAsia="pl-PL"/>
        </w:rPr>
        <w:t>no</w:t>
      </w:r>
      <w:r w:rsidRPr="0023652E">
        <w:rPr>
          <w:sz w:val="22"/>
          <w:lang w:eastAsia="pl-PL"/>
        </w:rPr>
        <w:t xml:space="preserve"> część rezerwy ogólnej           w wysokości 6.025,00 zł z przeznaczeniem na zwiększenie planu wydatków na dotacje dla oświatowych placówek niepublicznych z przeznaczeniem na realizację zadań wymagających specjalnej organizacji nauki w oddziałach przedszkolnych i przedszkolach</w:t>
      </w:r>
      <w:r>
        <w:rPr>
          <w:sz w:val="22"/>
          <w:lang w:eastAsia="pl-PL"/>
        </w:rPr>
        <w:t>.</w:t>
      </w:r>
    </w:p>
    <w:p w:rsidR="00567FEB" w:rsidRPr="00DE567C" w:rsidRDefault="00567FEB" w:rsidP="00567FEB">
      <w:pPr>
        <w:spacing w:line="360" w:lineRule="auto"/>
        <w:jc w:val="both"/>
      </w:pPr>
      <w:r w:rsidRPr="00DE567C">
        <w:rPr>
          <w:b/>
        </w:rPr>
        <w:t>Zarządzeniem Nr 16</w:t>
      </w:r>
      <w:r w:rsidR="00DE567C" w:rsidRPr="00DE567C">
        <w:rPr>
          <w:b/>
        </w:rPr>
        <w:t>1</w:t>
      </w:r>
      <w:r w:rsidRPr="00DE567C">
        <w:rPr>
          <w:b/>
        </w:rPr>
        <w:t xml:space="preserve"> z dnia 1</w:t>
      </w:r>
      <w:r w:rsidR="00DE567C" w:rsidRPr="00DE567C">
        <w:rPr>
          <w:b/>
        </w:rPr>
        <w:t>4</w:t>
      </w:r>
      <w:r w:rsidRPr="00DE567C">
        <w:rPr>
          <w:b/>
        </w:rPr>
        <w:t xml:space="preserve"> grudnia 201</w:t>
      </w:r>
      <w:r w:rsidR="00DE567C" w:rsidRPr="00DE567C">
        <w:rPr>
          <w:b/>
        </w:rPr>
        <w:t>8</w:t>
      </w:r>
      <w:r w:rsidRPr="00DE567C">
        <w:rPr>
          <w:b/>
        </w:rPr>
        <w:t xml:space="preserve"> roku</w:t>
      </w:r>
      <w:r w:rsidRPr="00DE567C">
        <w:t xml:space="preserve"> dokonano przeniesień w planie wydatków budżetowych.</w:t>
      </w:r>
    </w:p>
    <w:p w:rsidR="00567FEB" w:rsidRPr="00B55820" w:rsidRDefault="00567FEB" w:rsidP="00567FEB">
      <w:pPr>
        <w:spacing w:line="360" w:lineRule="auto"/>
        <w:jc w:val="both"/>
        <w:rPr>
          <w:b/>
        </w:rPr>
      </w:pPr>
      <w:r w:rsidRPr="00B55820">
        <w:rPr>
          <w:b/>
        </w:rPr>
        <w:t xml:space="preserve">Uchwałą Nr </w:t>
      </w:r>
      <w:r w:rsidR="00DE567C" w:rsidRPr="00B55820">
        <w:rPr>
          <w:b/>
        </w:rPr>
        <w:t>III/14/2018</w:t>
      </w:r>
      <w:r w:rsidRPr="00B55820">
        <w:rPr>
          <w:b/>
        </w:rPr>
        <w:t xml:space="preserve"> z dnia 1</w:t>
      </w:r>
      <w:r w:rsidR="00DE567C" w:rsidRPr="00B55820">
        <w:rPr>
          <w:b/>
        </w:rPr>
        <w:t>9</w:t>
      </w:r>
      <w:r w:rsidRPr="00B55820">
        <w:rPr>
          <w:b/>
        </w:rPr>
        <w:t xml:space="preserve"> grudnia 201</w:t>
      </w:r>
      <w:r w:rsidR="00DE567C" w:rsidRPr="00B55820">
        <w:rPr>
          <w:b/>
        </w:rPr>
        <w:t>8</w:t>
      </w:r>
      <w:r w:rsidRPr="00B55820">
        <w:rPr>
          <w:b/>
        </w:rPr>
        <w:t xml:space="preserve"> roku:</w:t>
      </w:r>
    </w:p>
    <w:p w:rsidR="00B55820" w:rsidRDefault="00B55820" w:rsidP="00B55820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Dokonano</w:t>
      </w:r>
      <w:r w:rsidRPr="00B55820">
        <w:rPr>
          <w:sz w:val="22"/>
          <w:szCs w:val="22"/>
          <w:lang w:eastAsia="pl-PL"/>
        </w:rPr>
        <w:t xml:space="preserve">  przeniesie</w:t>
      </w:r>
      <w:r>
        <w:rPr>
          <w:sz w:val="22"/>
          <w:szCs w:val="22"/>
          <w:lang w:eastAsia="pl-PL"/>
        </w:rPr>
        <w:t>ń</w:t>
      </w:r>
      <w:r w:rsidRPr="00B55820">
        <w:rPr>
          <w:sz w:val="22"/>
          <w:szCs w:val="22"/>
          <w:lang w:eastAsia="pl-PL"/>
        </w:rPr>
        <w:t xml:space="preserve"> w planie wydatków budżetowych na wynagrodzenia i ich pochodne kwoty 93.888,00 zł z działu 750 administracja publiczna do działu 801 oświata i wychowanie i działu 854 edukacyjna opieka wychowawcza, z przeznaczeniem na wynagrodzenia i ich pochodne pracowników obsługi. </w:t>
      </w:r>
    </w:p>
    <w:p w:rsidR="00567FEB" w:rsidRPr="00B55820" w:rsidRDefault="00567FEB" w:rsidP="00B55820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</w:pPr>
      <w:r w:rsidRPr="00B55820">
        <w:rPr>
          <w:b/>
        </w:rPr>
        <w:t>Zarządzeniem Nr 16</w:t>
      </w:r>
      <w:r w:rsidR="00B55820" w:rsidRPr="00B55820">
        <w:rPr>
          <w:b/>
        </w:rPr>
        <w:t>4</w:t>
      </w:r>
      <w:r w:rsidRPr="00B55820">
        <w:rPr>
          <w:b/>
        </w:rPr>
        <w:t xml:space="preserve"> z dnia </w:t>
      </w:r>
      <w:r w:rsidR="00B55820" w:rsidRPr="00B55820">
        <w:rPr>
          <w:b/>
        </w:rPr>
        <w:t>20</w:t>
      </w:r>
      <w:r w:rsidRPr="00B55820">
        <w:rPr>
          <w:b/>
        </w:rPr>
        <w:t xml:space="preserve"> grudnia 201</w:t>
      </w:r>
      <w:r w:rsidR="00B55820" w:rsidRPr="00B55820">
        <w:rPr>
          <w:b/>
        </w:rPr>
        <w:t>8</w:t>
      </w:r>
      <w:r w:rsidRPr="00B55820">
        <w:rPr>
          <w:b/>
        </w:rPr>
        <w:t xml:space="preserve"> roku </w:t>
      </w:r>
      <w:r w:rsidRPr="00B55820">
        <w:t>dokonano przeniesień w planie wydatków budżetowych.</w:t>
      </w:r>
    </w:p>
    <w:p w:rsidR="00B55820" w:rsidRPr="00B55820" w:rsidRDefault="00567FEB" w:rsidP="00B55820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</w:pPr>
      <w:r w:rsidRPr="00B55820">
        <w:rPr>
          <w:b/>
        </w:rPr>
        <w:t>Zarządzeniem Nr 1</w:t>
      </w:r>
      <w:r w:rsidR="00B55820" w:rsidRPr="00B55820">
        <w:rPr>
          <w:b/>
        </w:rPr>
        <w:t>66</w:t>
      </w:r>
      <w:r w:rsidRPr="00B55820">
        <w:rPr>
          <w:b/>
        </w:rPr>
        <w:t xml:space="preserve"> z dnia 2</w:t>
      </w:r>
      <w:r w:rsidR="00B55820" w:rsidRPr="00B55820">
        <w:rPr>
          <w:b/>
        </w:rPr>
        <w:t>7</w:t>
      </w:r>
      <w:r w:rsidRPr="00B55820">
        <w:rPr>
          <w:b/>
        </w:rPr>
        <w:t xml:space="preserve"> grudnia 201</w:t>
      </w:r>
      <w:r w:rsidR="00B55820" w:rsidRPr="00B55820">
        <w:rPr>
          <w:b/>
        </w:rPr>
        <w:t>8</w:t>
      </w:r>
      <w:r w:rsidRPr="00B55820">
        <w:rPr>
          <w:b/>
        </w:rPr>
        <w:t xml:space="preserve"> </w:t>
      </w:r>
      <w:r w:rsidR="00B55820">
        <w:rPr>
          <w:b/>
        </w:rPr>
        <w:t>r</w:t>
      </w:r>
      <w:r w:rsidR="00B55820" w:rsidRPr="00B55820">
        <w:rPr>
          <w:b/>
        </w:rPr>
        <w:t xml:space="preserve">oku </w:t>
      </w:r>
      <w:r w:rsidR="00B55820" w:rsidRPr="00B55820">
        <w:t>dokonano przeniesień w planie wydatków budżetowych.</w:t>
      </w:r>
    </w:p>
    <w:p w:rsidR="003A537E" w:rsidRPr="00B55820" w:rsidRDefault="003A537E" w:rsidP="003A537E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</w:pPr>
      <w:r w:rsidRPr="00B55820">
        <w:rPr>
          <w:b/>
        </w:rPr>
        <w:t>Zarządzeniem Nr 16</w:t>
      </w:r>
      <w:r>
        <w:rPr>
          <w:b/>
        </w:rPr>
        <w:t>8 z dnia 31</w:t>
      </w:r>
      <w:r w:rsidRPr="00B55820">
        <w:rPr>
          <w:b/>
        </w:rPr>
        <w:t xml:space="preserve"> grudnia 2018 </w:t>
      </w:r>
      <w:r>
        <w:rPr>
          <w:b/>
        </w:rPr>
        <w:t>r</w:t>
      </w:r>
      <w:r w:rsidRPr="00B55820">
        <w:rPr>
          <w:b/>
        </w:rPr>
        <w:t xml:space="preserve">oku </w:t>
      </w:r>
      <w:r w:rsidRPr="00B55820">
        <w:t>dokonano przeniesień w planie wydatków budżetowych.</w:t>
      </w:r>
    </w:p>
    <w:p w:rsidR="00567FEB" w:rsidRPr="003A537E" w:rsidRDefault="00567FEB" w:rsidP="00567FEB">
      <w:pPr>
        <w:spacing w:line="360" w:lineRule="auto"/>
        <w:jc w:val="both"/>
      </w:pPr>
      <w:r w:rsidRPr="003A537E">
        <w:t>W wyniku wprowadzonych zmian w trakcie roku budżetowego:</w:t>
      </w:r>
    </w:p>
    <w:p w:rsidR="00567FEB" w:rsidRPr="003A537E" w:rsidRDefault="00567FEB" w:rsidP="00567FEB">
      <w:pPr>
        <w:spacing w:line="360" w:lineRule="auto"/>
        <w:jc w:val="both"/>
      </w:pPr>
      <w:r w:rsidRPr="003A537E">
        <w:t xml:space="preserve">- zwiększono plan dochodów budżetowych o kwotę </w:t>
      </w:r>
      <w:r w:rsidR="003A537E" w:rsidRPr="003A537E">
        <w:t>3.479.485,63</w:t>
      </w:r>
      <w:r w:rsidRPr="003A537E">
        <w:t xml:space="preserve"> zł,</w:t>
      </w:r>
    </w:p>
    <w:p w:rsidR="00567FEB" w:rsidRPr="003A537E" w:rsidRDefault="00567FEB" w:rsidP="00567FEB">
      <w:pPr>
        <w:spacing w:line="360" w:lineRule="auto"/>
        <w:jc w:val="both"/>
      </w:pPr>
      <w:r w:rsidRPr="003A537E">
        <w:t xml:space="preserve">- zwiększono plan wydatków </w:t>
      </w:r>
      <w:r w:rsidR="003A537E" w:rsidRPr="003A537E">
        <w:t>budżetowych o kwotę 4.857.428,63</w:t>
      </w:r>
      <w:r w:rsidRPr="003A537E">
        <w:t xml:space="preserve"> zł,</w:t>
      </w:r>
    </w:p>
    <w:p w:rsidR="00567FEB" w:rsidRPr="000C6EFC" w:rsidRDefault="00567FEB" w:rsidP="00567FEB">
      <w:pPr>
        <w:spacing w:line="360" w:lineRule="auto"/>
        <w:jc w:val="both"/>
      </w:pPr>
      <w:r w:rsidRPr="000C6EFC">
        <w:lastRenderedPageBreak/>
        <w:t xml:space="preserve">- zwiększono planowany niedobór budżetu o kwotę </w:t>
      </w:r>
      <w:r w:rsidR="003A537E" w:rsidRPr="000C6EFC">
        <w:t>1.377.943,00</w:t>
      </w:r>
      <w:r w:rsidRPr="000C6EFC">
        <w:t xml:space="preserve"> zł,</w:t>
      </w:r>
    </w:p>
    <w:p w:rsidR="00567FEB" w:rsidRPr="000C6EFC" w:rsidRDefault="00567FEB" w:rsidP="00567FEB">
      <w:pPr>
        <w:spacing w:line="360" w:lineRule="auto"/>
        <w:jc w:val="both"/>
      </w:pPr>
      <w:r w:rsidRPr="000C6EFC">
        <w:t xml:space="preserve">- zwiększono planowane przychody budżetu o kwotę </w:t>
      </w:r>
      <w:r w:rsidR="003A537E" w:rsidRPr="000C6EFC">
        <w:t>1.403.336,00</w:t>
      </w:r>
      <w:r w:rsidRPr="000C6EFC">
        <w:t xml:space="preserve"> zł,</w:t>
      </w:r>
    </w:p>
    <w:p w:rsidR="00567FEB" w:rsidRPr="000C6EFC" w:rsidRDefault="00567FEB" w:rsidP="00567FEB">
      <w:pPr>
        <w:spacing w:line="360" w:lineRule="auto"/>
        <w:jc w:val="both"/>
      </w:pPr>
      <w:r w:rsidRPr="000C6EFC">
        <w:t xml:space="preserve">- zwiększono planowane rozchody budżetu o kwotę </w:t>
      </w:r>
      <w:r w:rsidR="000C6EFC" w:rsidRPr="000C6EFC">
        <w:t>25.393,00</w:t>
      </w:r>
      <w:r w:rsidRPr="000C6EFC">
        <w:t xml:space="preserve"> zł.  </w:t>
      </w:r>
    </w:p>
    <w:p w:rsidR="00567FEB" w:rsidRPr="001E5E36" w:rsidRDefault="00567FEB" w:rsidP="00567FEB">
      <w:pPr>
        <w:spacing w:line="360" w:lineRule="auto"/>
        <w:outlineLvl w:val="0"/>
        <w:rPr>
          <w:b/>
          <w:color w:val="FF0000"/>
        </w:rPr>
      </w:pPr>
    </w:p>
    <w:p w:rsidR="00567FEB" w:rsidRPr="005D0006" w:rsidRDefault="00567FEB" w:rsidP="00567FEB">
      <w:pPr>
        <w:spacing w:line="360" w:lineRule="auto"/>
        <w:outlineLvl w:val="0"/>
        <w:rPr>
          <w:b/>
        </w:rPr>
      </w:pPr>
      <w:r w:rsidRPr="005D0006">
        <w:rPr>
          <w:b/>
        </w:rPr>
        <w:t>WYKONANIE DOCHODÓW BUDŻETOWYCH</w:t>
      </w:r>
    </w:p>
    <w:p w:rsidR="00567FEB" w:rsidRPr="005D0006" w:rsidRDefault="00567FEB" w:rsidP="00567FEB">
      <w:pPr>
        <w:spacing w:line="360" w:lineRule="auto"/>
      </w:pPr>
    </w:p>
    <w:p w:rsidR="00567FEB" w:rsidRPr="005D0006" w:rsidRDefault="00567FEB" w:rsidP="00567FEB">
      <w:pPr>
        <w:spacing w:line="360" w:lineRule="auto"/>
        <w:jc w:val="both"/>
      </w:pPr>
      <w:r w:rsidRPr="005D0006">
        <w:t>Pierwotnie planowane dochody budżetowe na rok 201</w:t>
      </w:r>
      <w:r w:rsidR="005D0006" w:rsidRPr="005D0006">
        <w:t>8</w:t>
      </w:r>
      <w:r w:rsidRPr="005D0006">
        <w:t xml:space="preserve"> miały wynieść 5</w:t>
      </w:r>
      <w:r w:rsidR="005D0006" w:rsidRPr="005D0006">
        <w:t>9.496.548,00</w:t>
      </w:r>
      <w:r w:rsidRPr="005D0006">
        <w:t xml:space="preserve"> zł.            W trakcie roku zwiększono plan dochodów budżetowych do kwoty </w:t>
      </w:r>
      <w:r w:rsidR="005D0006" w:rsidRPr="005D0006">
        <w:t>62.976.033,63</w:t>
      </w:r>
      <w:r w:rsidRPr="005D0006">
        <w:t xml:space="preserve"> zł.</w:t>
      </w:r>
    </w:p>
    <w:p w:rsidR="00567FEB" w:rsidRPr="005D0006" w:rsidRDefault="005D0006" w:rsidP="00567FEB">
      <w:pPr>
        <w:spacing w:line="360" w:lineRule="auto"/>
        <w:jc w:val="both"/>
      </w:pPr>
      <w:r w:rsidRPr="005D0006">
        <w:t>Na koniec roku 2018</w:t>
      </w:r>
      <w:r w:rsidR="00567FEB" w:rsidRPr="005D0006">
        <w:t xml:space="preserve"> zrealizowano dochody w wysokości </w:t>
      </w:r>
      <w:r w:rsidRPr="005D0006">
        <w:t>62.716.479,08</w:t>
      </w:r>
      <w:r w:rsidR="00567FEB" w:rsidRPr="005D0006">
        <w:t xml:space="preserve"> zł,  na poziomie     9</w:t>
      </w:r>
      <w:r w:rsidRPr="005D0006">
        <w:t>9</w:t>
      </w:r>
      <w:r w:rsidR="00567FEB" w:rsidRPr="005D0006">
        <w:t>,</w:t>
      </w:r>
      <w:r w:rsidRPr="005D0006">
        <w:t>5</w:t>
      </w:r>
      <w:r w:rsidR="00567FEB" w:rsidRPr="005D0006">
        <w:t>9 % wartości planowanych. W tym dochody bieżące  zrealizowano w wysokości 5</w:t>
      </w:r>
      <w:r w:rsidRPr="005D0006">
        <w:t>5.510.150,66</w:t>
      </w:r>
      <w:r w:rsidR="00567FEB" w:rsidRPr="005D0006">
        <w:t xml:space="preserve"> zł – 9</w:t>
      </w:r>
      <w:r w:rsidRPr="005D0006">
        <w:t>9,89</w:t>
      </w:r>
      <w:r w:rsidR="00567FEB" w:rsidRPr="005D0006">
        <w:t xml:space="preserve"> % wartości planowanych, natomiast dochody majątkowe  </w:t>
      </w:r>
      <w:r w:rsidRPr="005D0006">
        <w:t xml:space="preserve">               </w:t>
      </w:r>
      <w:r w:rsidR="00567FEB" w:rsidRPr="005D0006">
        <w:t xml:space="preserve"> w wysokości </w:t>
      </w:r>
      <w:r w:rsidRPr="005D0006">
        <w:t>7.206.328,42</w:t>
      </w:r>
      <w:r w:rsidR="00567FEB" w:rsidRPr="005D0006">
        <w:t xml:space="preserve"> zł, co daje </w:t>
      </w:r>
      <w:r w:rsidRPr="005D0006">
        <w:t>97,31</w:t>
      </w:r>
      <w:r w:rsidR="00567FEB" w:rsidRPr="005D0006">
        <w:t xml:space="preserve"> % wartości planowanych.   </w:t>
      </w:r>
    </w:p>
    <w:p w:rsidR="00567FEB" w:rsidRPr="000C0D04" w:rsidRDefault="00567FEB" w:rsidP="007774F8">
      <w:pPr>
        <w:spacing w:line="360" w:lineRule="auto"/>
        <w:jc w:val="both"/>
      </w:pPr>
      <w:r w:rsidRPr="000C0D04">
        <w:t>Poniżej w tabeli przedstawiono plan dochodów przed zmianami, plan dochodów                                   po zmianach, wykonanie dochodów w złotych oraz procentowo w stosunku do planu                           po zmianach.</w:t>
      </w:r>
    </w:p>
    <w:p w:rsidR="006460E5" w:rsidRPr="00701DF8" w:rsidRDefault="00567FEB" w:rsidP="007774F8">
      <w:pPr>
        <w:spacing w:line="360" w:lineRule="auto"/>
        <w:jc w:val="both"/>
      </w:pPr>
      <w:r w:rsidRPr="00701DF8">
        <w:t>W łącznej kwocie wykonanych dochodów na dotacje na zadania zlecone z zakresu administracji rządowej oraz innych zadań zleconych ustawami przypada kwota 11.</w:t>
      </w:r>
      <w:r w:rsidR="00701DF8" w:rsidRPr="00701DF8">
        <w:t>746.212</w:t>
      </w:r>
      <w:r w:rsidRPr="00701DF8">
        <w:t xml:space="preserve"> zł. Dotacje te pierwotnie  planowano w wysokości </w:t>
      </w:r>
      <w:r w:rsidR="000B50A5" w:rsidRPr="00701DF8">
        <w:t>10.509.937</w:t>
      </w:r>
      <w:r w:rsidRPr="00701DF8">
        <w:t xml:space="preserve"> zł, po zmianach planów dotacji</w:t>
      </w:r>
      <w:r w:rsidR="007774F8">
        <w:t xml:space="preserve"> </w:t>
      </w:r>
      <w:r w:rsidRPr="00701DF8">
        <w:t xml:space="preserve"> na dotychczasowe zadania - plan po zmianach wyniósł 11.</w:t>
      </w:r>
      <w:r w:rsidR="00701DF8" w:rsidRPr="00701DF8">
        <w:t>920.980</w:t>
      </w:r>
      <w:r w:rsidRPr="00701DF8">
        <w:t xml:space="preserve"> zł, wobec czego wykonanie wyniosło 9</w:t>
      </w:r>
      <w:r w:rsidR="00701DF8" w:rsidRPr="00701DF8">
        <w:t>8</w:t>
      </w:r>
      <w:r w:rsidRPr="00701DF8">
        <w:t>,</w:t>
      </w:r>
      <w:r w:rsidR="00701DF8" w:rsidRPr="00701DF8">
        <w:t>5</w:t>
      </w:r>
      <w:r w:rsidRPr="00701DF8">
        <w:t xml:space="preserve">0 % wartości planowanych. Dotacje celowe na zadania realizowane na podstawie porozumień zaplanowano w wysokości pierwotnie 2.000 zł, następnie zwiększono do </w:t>
      </w:r>
      <w:r w:rsidR="00701DF8">
        <w:t>46.575</w:t>
      </w:r>
      <w:r w:rsidRPr="00701DF8">
        <w:t xml:space="preserve"> zł i zostały zrealizowane</w:t>
      </w:r>
      <w:r w:rsidR="00701DF8">
        <w:t xml:space="preserve"> w wysokości 58.033 zł</w:t>
      </w:r>
      <w:r w:rsidRPr="00701DF8">
        <w:t>.</w:t>
      </w:r>
    </w:p>
    <w:p w:rsidR="00567FEB" w:rsidRDefault="00567FEB" w:rsidP="007774F8">
      <w:pPr>
        <w:jc w:val="both"/>
        <w:rPr>
          <w:color w:val="FF0000"/>
        </w:rPr>
      </w:pPr>
    </w:p>
    <w:p w:rsidR="00567FEB" w:rsidRDefault="00567FEB" w:rsidP="00567FEB">
      <w:pPr>
        <w:rPr>
          <w:color w:val="FF0000"/>
        </w:rPr>
      </w:pPr>
    </w:p>
    <w:p w:rsidR="00567FEB" w:rsidRDefault="00567FEB" w:rsidP="00567FEB">
      <w:pPr>
        <w:rPr>
          <w:color w:val="FF0000"/>
        </w:rPr>
      </w:pPr>
    </w:p>
    <w:p w:rsidR="00567FEB" w:rsidRDefault="00567FEB" w:rsidP="00567FEB">
      <w:pPr>
        <w:rPr>
          <w:color w:val="FF0000"/>
        </w:rPr>
      </w:pPr>
    </w:p>
    <w:p w:rsidR="00567FEB" w:rsidRDefault="00567FEB" w:rsidP="00567FEB">
      <w:pPr>
        <w:sectPr w:rsidR="00567FEB">
          <w:headerReference w:type="default" r:id="rId9"/>
          <w:footerReference w:type="defaul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66"/>
        <w:gridCol w:w="762"/>
        <w:gridCol w:w="5677"/>
        <w:gridCol w:w="2084"/>
        <w:gridCol w:w="2085"/>
        <w:gridCol w:w="1999"/>
        <w:gridCol w:w="1196"/>
      </w:tblGrid>
      <w:tr w:rsidR="00567FEB" w:rsidRPr="00BC4F1A" w:rsidTr="00BC4F1A">
        <w:trPr>
          <w:trHeight w:val="1566"/>
        </w:trPr>
        <w:tc>
          <w:tcPr>
            <w:tcW w:w="15335" w:type="dxa"/>
            <w:gridSpan w:val="8"/>
            <w:tcBorders>
              <w:bottom w:val="nil"/>
            </w:tcBorders>
          </w:tcPr>
          <w:p w:rsidR="00E3215B" w:rsidRDefault="00E3215B" w:rsidP="00BC4F1A">
            <w:pPr>
              <w:pStyle w:val="TableParagraph"/>
              <w:spacing w:line="367" w:lineRule="auto"/>
              <w:ind w:left="6016" w:right="5659" w:hanging="57"/>
              <w:jc w:val="center"/>
              <w:rPr>
                <w:rFonts w:ascii="Arial" w:hAnsi="Arial"/>
                <w:b/>
                <w:spacing w:val="-10"/>
              </w:rPr>
            </w:pPr>
          </w:p>
          <w:p w:rsidR="00567FEB" w:rsidRPr="00BC4F1A" w:rsidRDefault="00567FEB" w:rsidP="00BC4F1A">
            <w:pPr>
              <w:pStyle w:val="TableParagraph"/>
              <w:spacing w:line="367" w:lineRule="auto"/>
              <w:ind w:left="6016" w:right="5659" w:hanging="57"/>
              <w:jc w:val="center"/>
              <w:rPr>
                <w:rFonts w:ascii="Arial"/>
                <w:b/>
              </w:rPr>
            </w:pPr>
            <w:r w:rsidRPr="00BC4F1A">
              <w:rPr>
                <w:rFonts w:ascii="Arial" w:hAnsi="Arial"/>
                <w:b/>
                <w:spacing w:val="-10"/>
              </w:rPr>
              <w:t xml:space="preserve">Sprawozdanie </w:t>
            </w:r>
            <w:r w:rsidRPr="00BC4F1A">
              <w:rPr>
                <w:rFonts w:ascii="Arial" w:hAnsi="Arial"/>
                <w:b/>
              </w:rPr>
              <w:t xml:space="preserve">z </w:t>
            </w:r>
            <w:r w:rsidRPr="00BC4F1A">
              <w:rPr>
                <w:rFonts w:ascii="Arial" w:hAnsi="Arial"/>
                <w:b/>
                <w:spacing w:val="-9"/>
              </w:rPr>
              <w:t xml:space="preserve">wykonania </w:t>
            </w:r>
            <w:r w:rsidRPr="00BC4F1A">
              <w:rPr>
                <w:rFonts w:ascii="Arial" w:hAnsi="Arial"/>
                <w:b/>
                <w:spacing w:val="-10"/>
              </w:rPr>
              <w:t xml:space="preserve">dochodów </w:t>
            </w:r>
            <w:r w:rsidR="00BC4F1A" w:rsidRPr="00BC4F1A">
              <w:rPr>
                <w:rFonts w:ascii="Arial" w:hAnsi="Arial"/>
                <w:b/>
                <w:spacing w:val="-10"/>
              </w:rPr>
              <w:t xml:space="preserve"> za rok 2018</w:t>
            </w:r>
          </w:p>
        </w:tc>
      </w:tr>
      <w:tr w:rsidR="00567FEB" w:rsidRPr="00BC4F1A" w:rsidTr="00BC4F1A">
        <w:trPr>
          <w:trHeight w:val="250"/>
        </w:trPr>
        <w:tc>
          <w:tcPr>
            <w:tcW w:w="2294" w:type="dxa"/>
            <w:gridSpan w:val="3"/>
            <w:tcBorders>
              <w:bottom w:val="nil"/>
            </w:tcBorders>
          </w:tcPr>
          <w:p w:rsidR="00567FEB" w:rsidRPr="00BC4F1A" w:rsidRDefault="00567FEB" w:rsidP="00BC4F1A">
            <w:pPr>
              <w:pStyle w:val="TableParagraph"/>
              <w:spacing w:before="1"/>
              <w:ind w:left="236"/>
              <w:jc w:val="left"/>
              <w:rPr>
                <w:rFonts w:ascii="Arial" w:hAnsi="Arial"/>
                <w:sz w:val="16"/>
                <w:szCs w:val="16"/>
              </w:rPr>
            </w:pPr>
            <w:r w:rsidRPr="00BC4F1A">
              <w:rPr>
                <w:rFonts w:ascii="Arial" w:hAnsi="Arial"/>
                <w:sz w:val="16"/>
                <w:szCs w:val="16"/>
              </w:rPr>
              <w:t>Klasyfikacja bud</w:t>
            </w:r>
            <w:r w:rsidR="00BC4F1A" w:rsidRPr="00BC4F1A">
              <w:rPr>
                <w:rFonts w:ascii="Arial" w:hAnsi="Arial"/>
                <w:sz w:val="16"/>
                <w:szCs w:val="16"/>
              </w:rPr>
              <w:t>ż</w:t>
            </w:r>
            <w:r w:rsidRPr="00BC4F1A">
              <w:rPr>
                <w:rFonts w:ascii="Arial" w:hAnsi="Arial"/>
                <w:sz w:val="16"/>
                <w:szCs w:val="16"/>
              </w:rPr>
              <w:t>etowa</w:t>
            </w:r>
          </w:p>
        </w:tc>
        <w:tc>
          <w:tcPr>
            <w:tcW w:w="5677" w:type="dxa"/>
            <w:vMerge w:val="restart"/>
            <w:tcBorders>
              <w:left w:val="nil"/>
            </w:tcBorders>
          </w:tcPr>
          <w:p w:rsidR="00567FEB" w:rsidRPr="00BC4F1A" w:rsidRDefault="00567FEB" w:rsidP="00BC4F1A">
            <w:pPr>
              <w:pStyle w:val="TableParagraph"/>
              <w:spacing w:before="1"/>
              <w:ind w:left="1747" w:right="1750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Nazwa</w:t>
            </w:r>
          </w:p>
          <w:p w:rsidR="00567FEB" w:rsidRPr="00BC4F1A" w:rsidRDefault="00567FEB" w:rsidP="00BC4F1A">
            <w:pPr>
              <w:pStyle w:val="TableParagraph"/>
              <w:spacing w:before="9"/>
              <w:ind w:left="1747" w:right="1823"/>
              <w:jc w:val="center"/>
              <w:rPr>
                <w:rFonts w:ascii="Arial" w:hAnsi="Arial"/>
                <w:sz w:val="16"/>
                <w:szCs w:val="16"/>
              </w:rPr>
            </w:pPr>
            <w:r w:rsidRPr="00BC4F1A">
              <w:rPr>
                <w:rFonts w:ascii="Arial" w:hAnsi="Arial"/>
                <w:sz w:val="16"/>
                <w:szCs w:val="16"/>
              </w:rPr>
              <w:t>(dzia</w:t>
            </w:r>
            <w:r w:rsidR="00BC4F1A" w:rsidRPr="00BC4F1A">
              <w:rPr>
                <w:rFonts w:ascii="Arial" w:hAnsi="Arial"/>
                <w:sz w:val="16"/>
                <w:szCs w:val="16"/>
              </w:rPr>
              <w:t>ł</w:t>
            </w:r>
            <w:r w:rsidRPr="00BC4F1A">
              <w:rPr>
                <w:rFonts w:ascii="Arial" w:hAnsi="Arial"/>
                <w:sz w:val="16"/>
                <w:szCs w:val="16"/>
              </w:rPr>
              <w:t>u, rozdzia</w:t>
            </w:r>
            <w:r w:rsidR="00BC4F1A" w:rsidRPr="00BC4F1A">
              <w:rPr>
                <w:rFonts w:ascii="Arial" w:hAnsi="Arial"/>
                <w:sz w:val="16"/>
                <w:szCs w:val="16"/>
              </w:rPr>
              <w:t>ł</w:t>
            </w:r>
            <w:r w:rsidRPr="00BC4F1A">
              <w:rPr>
                <w:rFonts w:ascii="Arial" w:hAnsi="Arial"/>
                <w:sz w:val="16"/>
                <w:szCs w:val="16"/>
              </w:rPr>
              <w:t>u, paragrafu)</w:t>
            </w:r>
          </w:p>
        </w:tc>
        <w:tc>
          <w:tcPr>
            <w:tcW w:w="2084" w:type="dxa"/>
            <w:vMerge w:val="restart"/>
          </w:tcPr>
          <w:p w:rsidR="00567FEB" w:rsidRPr="00BC4F1A" w:rsidRDefault="00567FEB" w:rsidP="00BC4F1A">
            <w:pPr>
              <w:pStyle w:val="TableParagraph"/>
              <w:spacing w:before="3" w:line="254" w:lineRule="auto"/>
              <w:ind w:left="658" w:right="216" w:firstLine="220"/>
              <w:jc w:val="left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Plan pierwotny</w:t>
            </w:r>
          </w:p>
        </w:tc>
        <w:tc>
          <w:tcPr>
            <w:tcW w:w="2085" w:type="dxa"/>
            <w:vMerge w:val="restart"/>
          </w:tcPr>
          <w:p w:rsidR="00567FEB" w:rsidRPr="00BC4F1A" w:rsidRDefault="00567FEB" w:rsidP="00BC4F1A">
            <w:pPr>
              <w:pStyle w:val="TableParagraph"/>
              <w:spacing w:before="3"/>
              <w:ind w:left="547" w:right="548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Plan</w:t>
            </w:r>
          </w:p>
          <w:p w:rsidR="00567FEB" w:rsidRPr="00BC4F1A" w:rsidRDefault="00567FEB" w:rsidP="00BC4F1A">
            <w:pPr>
              <w:pStyle w:val="TableParagraph"/>
              <w:spacing w:before="11"/>
              <w:ind w:left="547" w:right="584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po zmianach</w:t>
            </w:r>
          </w:p>
        </w:tc>
        <w:tc>
          <w:tcPr>
            <w:tcW w:w="1999" w:type="dxa"/>
            <w:vMerge w:val="restart"/>
          </w:tcPr>
          <w:p w:rsidR="00567FEB" w:rsidRPr="00BC4F1A" w:rsidRDefault="00567FEB" w:rsidP="00BC4F1A">
            <w:pPr>
              <w:pStyle w:val="TableParagraph"/>
              <w:spacing w:before="3" w:line="254" w:lineRule="auto"/>
              <w:ind w:left="314" w:right="29" w:firstLine="265"/>
              <w:jc w:val="left"/>
              <w:rPr>
                <w:rFonts w:ascii="Arial" w:hAnsi="Arial"/>
                <w:sz w:val="16"/>
                <w:szCs w:val="16"/>
              </w:rPr>
            </w:pPr>
            <w:r w:rsidRPr="00BC4F1A">
              <w:rPr>
                <w:rFonts w:ascii="Arial" w:hAnsi="Arial"/>
                <w:sz w:val="16"/>
                <w:szCs w:val="16"/>
              </w:rPr>
              <w:t>Wykonanie od pocz</w:t>
            </w:r>
            <w:r w:rsidR="00BC4F1A" w:rsidRPr="00BC4F1A">
              <w:rPr>
                <w:rFonts w:ascii="Arial" w:hAnsi="Arial"/>
                <w:sz w:val="16"/>
                <w:szCs w:val="16"/>
              </w:rPr>
              <w:t>ą</w:t>
            </w:r>
            <w:r w:rsidRPr="00BC4F1A">
              <w:rPr>
                <w:rFonts w:ascii="Arial" w:hAnsi="Arial"/>
                <w:sz w:val="16"/>
                <w:szCs w:val="16"/>
              </w:rPr>
              <w:t>tku roku</w:t>
            </w:r>
          </w:p>
        </w:tc>
        <w:tc>
          <w:tcPr>
            <w:tcW w:w="1196" w:type="dxa"/>
            <w:vMerge w:val="restart"/>
          </w:tcPr>
          <w:p w:rsidR="00567FEB" w:rsidRPr="00BC4F1A" w:rsidRDefault="00567FEB" w:rsidP="00BC4F1A">
            <w:pPr>
              <w:pStyle w:val="TableParagraph"/>
              <w:spacing w:before="3" w:line="254" w:lineRule="auto"/>
              <w:ind w:left="187" w:firstLine="119"/>
              <w:jc w:val="left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Procent wykonania</w:t>
            </w:r>
          </w:p>
        </w:tc>
      </w:tr>
      <w:tr w:rsidR="00567FEB" w:rsidRPr="00BC4F1A" w:rsidTr="00BC4F1A">
        <w:trPr>
          <w:trHeight w:val="219"/>
        </w:trPr>
        <w:tc>
          <w:tcPr>
            <w:tcW w:w="766" w:type="dxa"/>
          </w:tcPr>
          <w:p w:rsidR="00567FEB" w:rsidRPr="00BC4F1A" w:rsidRDefault="00567FEB" w:rsidP="00BC4F1A">
            <w:pPr>
              <w:pStyle w:val="TableParagraph"/>
              <w:spacing w:before="1"/>
              <w:ind w:left="63" w:right="67"/>
              <w:jc w:val="center"/>
              <w:rPr>
                <w:rFonts w:ascii="Arial" w:hAnsi="Arial"/>
                <w:sz w:val="16"/>
                <w:szCs w:val="16"/>
              </w:rPr>
            </w:pPr>
            <w:r w:rsidRPr="00BC4F1A">
              <w:rPr>
                <w:rFonts w:ascii="Arial" w:hAnsi="Arial"/>
                <w:sz w:val="16"/>
                <w:szCs w:val="16"/>
              </w:rPr>
              <w:t>dzia</w:t>
            </w:r>
            <w:r w:rsidR="00BC4F1A">
              <w:rPr>
                <w:rFonts w:ascii="Arial" w:hAnsi="Arial"/>
                <w:sz w:val="16"/>
                <w:szCs w:val="16"/>
              </w:rPr>
              <w:t>ł</w:t>
            </w:r>
          </w:p>
        </w:tc>
        <w:tc>
          <w:tcPr>
            <w:tcW w:w="766" w:type="dxa"/>
          </w:tcPr>
          <w:p w:rsidR="00567FEB" w:rsidRPr="00BC4F1A" w:rsidRDefault="00567FEB" w:rsidP="00BC4F1A">
            <w:pPr>
              <w:pStyle w:val="TableParagraph"/>
              <w:spacing w:before="1"/>
              <w:ind w:left="63" w:right="87"/>
              <w:jc w:val="center"/>
              <w:rPr>
                <w:rFonts w:ascii="Arial" w:hAnsi="Arial"/>
                <w:sz w:val="16"/>
                <w:szCs w:val="16"/>
              </w:rPr>
            </w:pPr>
            <w:r w:rsidRPr="00BC4F1A">
              <w:rPr>
                <w:rFonts w:ascii="Arial" w:hAnsi="Arial"/>
                <w:sz w:val="16"/>
                <w:szCs w:val="16"/>
              </w:rPr>
              <w:t>rozdzia</w:t>
            </w:r>
            <w:r w:rsidR="00BC4F1A">
              <w:rPr>
                <w:rFonts w:ascii="Arial" w:hAnsi="Arial"/>
                <w:sz w:val="16"/>
                <w:szCs w:val="16"/>
              </w:rPr>
              <w:t>ł</w:t>
            </w:r>
          </w:p>
        </w:tc>
        <w:tc>
          <w:tcPr>
            <w:tcW w:w="762" w:type="dxa"/>
          </w:tcPr>
          <w:p w:rsidR="00567FEB" w:rsidRPr="00BC4F1A" w:rsidRDefault="00567FEB" w:rsidP="00BC4F1A">
            <w:pPr>
              <w:pStyle w:val="TableParagraph"/>
              <w:spacing w:before="1"/>
              <w:ind w:left="44" w:right="77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paragraf</w:t>
            </w:r>
          </w:p>
        </w:tc>
        <w:tc>
          <w:tcPr>
            <w:tcW w:w="5677" w:type="dxa"/>
            <w:vMerge/>
            <w:tcBorders>
              <w:top w:val="nil"/>
              <w:left w:val="nil"/>
            </w:tcBorders>
          </w:tcPr>
          <w:p w:rsidR="00567FEB" w:rsidRPr="00BC4F1A" w:rsidRDefault="00567FEB" w:rsidP="00BC4F1A">
            <w:pPr>
              <w:rPr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</w:tcPr>
          <w:p w:rsidR="00567FEB" w:rsidRPr="00BC4F1A" w:rsidRDefault="00567FEB" w:rsidP="00BC4F1A">
            <w:pPr>
              <w:rPr>
                <w:sz w:val="16"/>
                <w:szCs w:val="16"/>
              </w:rPr>
            </w:pPr>
          </w:p>
        </w:tc>
        <w:tc>
          <w:tcPr>
            <w:tcW w:w="2085" w:type="dxa"/>
            <w:vMerge/>
            <w:tcBorders>
              <w:top w:val="nil"/>
            </w:tcBorders>
          </w:tcPr>
          <w:p w:rsidR="00567FEB" w:rsidRPr="00BC4F1A" w:rsidRDefault="00567FEB" w:rsidP="00BC4F1A">
            <w:pPr>
              <w:rPr>
                <w:sz w:val="16"/>
                <w:szCs w:val="16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567FEB" w:rsidRPr="00BC4F1A" w:rsidRDefault="00567FEB" w:rsidP="00BC4F1A">
            <w:pPr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:rsidR="00567FEB" w:rsidRPr="00BC4F1A" w:rsidRDefault="00567FEB" w:rsidP="00BC4F1A">
            <w:pPr>
              <w:rPr>
                <w:sz w:val="16"/>
                <w:szCs w:val="16"/>
              </w:rPr>
            </w:pPr>
          </w:p>
        </w:tc>
      </w:tr>
      <w:tr w:rsidR="00567FEB" w:rsidRPr="00BC4F1A" w:rsidTr="00BC4F1A">
        <w:trPr>
          <w:trHeight w:val="235"/>
        </w:trPr>
        <w:tc>
          <w:tcPr>
            <w:tcW w:w="766" w:type="dxa"/>
          </w:tcPr>
          <w:p w:rsidR="00567FEB" w:rsidRPr="00BC4F1A" w:rsidRDefault="00567FEB" w:rsidP="00BC4F1A">
            <w:pPr>
              <w:pStyle w:val="TableParagraph"/>
              <w:spacing w:before="1"/>
              <w:ind w:right="9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1</w:t>
            </w:r>
          </w:p>
        </w:tc>
        <w:tc>
          <w:tcPr>
            <w:tcW w:w="766" w:type="dxa"/>
          </w:tcPr>
          <w:p w:rsidR="00567FEB" w:rsidRPr="00BC4F1A" w:rsidRDefault="00567FEB" w:rsidP="00BC4F1A">
            <w:pPr>
              <w:pStyle w:val="TableParagraph"/>
              <w:spacing w:before="1"/>
              <w:ind w:right="7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2</w:t>
            </w:r>
          </w:p>
        </w:tc>
        <w:tc>
          <w:tcPr>
            <w:tcW w:w="762" w:type="dxa"/>
          </w:tcPr>
          <w:p w:rsidR="00567FEB" w:rsidRPr="00BC4F1A" w:rsidRDefault="00567FEB" w:rsidP="00BC4F1A">
            <w:pPr>
              <w:pStyle w:val="TableParagraph"/>
              <w:spacing w:before="1"/>
              <w:ind w:right="7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3</w:t>
            </w:r>
          </w:p>
        </w:tc>
        <w:tc>
          <w:tcPr>
            <w:tcW w:w="5677" w:type="dxa"/>
          </w:tcPr>
          <w:p w:rsidR="00567FEB" w:rsidRPr="00BC4F1A" w:rsidRDefault="00567FEB" w:rsidP="00BC4F1A">
            <w:pPr>
              <w:pStyle w:val="TableParagraph"/>
              <w:spacing w:before="1"/>
              <w:ind w:right="4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4</w:t>
            </w:r>
          </w:p>
        </w:tc>
        <w:tc>
          <w:tcPr>
            <w:tcW w:w="2084" w:type="dxa"/>
          </w:tcPr>
          <w:p w:rsidR="00567FEB" w:rsidRPr="00BC4F1A" w:rsidRDefault="00567FEB" w:rsidP="00BC4F1A">
            <w:pPr>
              <w:pStyle w:val="TableParagraph"/>
              <w:spacing w:before="1"/>
              <w:ind w:right="5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5</w:t>
            </w:r>
          </w:p>
        </w:tc>
        <w:tc>
          <w:tcPr>
            <w:tcW w:w="2085" w:type="dxa"/>
          </w:tcPr>
          <w:p w:rsidR="00567FEB" w:rsidRPr="00BC4F1A" w:rsidRDefault="00567FEB" w:rsidP="00BC4F1A">
            <w:pPr>
              <w:pStyle w:val="TableParagraph"/>
              <w:spacing w:before="1"/>
              <w:ind w:right="3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6</w:t>
            </w:r>
          </w:p>
        </w:tc>
        <w:tc>
          <w:tcPr>
            <w:tcW w:w="1999" w:type="dxa"/>
          </w:tcPr>
          <w:p w:rsidR="00567FEB" w:rsidRPr="00BC4F1A" w:rsidRDefault="00567FEB" w:rsidP="00BC4F1A">
            <w:pPr>
              <w:pStyle w:val="TableParagraph"/>
              <w:spacing w:before="1"/>
              <w:ind w:right="2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7</w:t>
            </w:r>
          </w:p>
        </w:tc>
        <w:tc>
          <w:tcPr>
            <w:tcW w:w="1196" w:type="dxa"/>
          </w:tcPr>
          <w:p w:rsidR="00567FEB" w:rsidRPr="00BC4F1A" w:rsidRDefault="00567FEB" w:rsidP="00BC4F1A">
            <w:pPr>
              <w:pStyle w:val="TableParagraph"/>
              <w:spacing w:before="1"/>
              <w:ind w:right="1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8</w:t>
            </w:r>
          </w:p>
        </w:tc>
      </w:tr>
      <w:tr w:rsidR="00567FEB" w:rsidRPr="00BC4F1A" w:rsidTr="00BC4F1A">
        <w:trPr>
          <w:trHeight w:val="251"/>
        </w:trPr>
        <w:tc>
          <w:tcPr>
            <w:tcW w:w="766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15"/>
              <w:ind w:left="63" w:right="78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010</w:t>
            </w:r>
          </w:p>
        </w:tc>
        <w:tc>
          <w:tcPr>
            <w:tcW w:w="766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22"/>
              <w:ind w:left="17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 xml:space="preserve">Rolnictwo i </w:t>
            </w:r>
            <w:r w:rsidR="00BC4F1A" w:rsidRPr="00BC4F1A">
              <w:rPr>
                <w:sz w:val="16"/>
                <w:szCs w:val="16"/>
              </w:rPr>
              <w:t>ł</w:t>
            </w:r>
            <w:r w:rsidRPr="00BC4F1A">
              <w:rPr>
                <w:sz w:val="16"/>
                <w:szCs w:val="16"/>
              </w:rPr>
              <w:t>owiectwo</w:t>
            </w:r>
          </w:p>
        </w:tc>
        <w:tc>
          <w:tcPr>
            <w:tcW w:w="2084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5"/>
              <w:ind w:right="78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893.240,00</w:t>
            </w:r>
          </w:p>
        </w:tc>
        <w:tc>
          <w:tcPr>
            <w:tcW w:w="2085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5"/>
              <w:ind w:right="96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1.021.100,25</w:t>
            </w:r>
          </w:p>
        </w:tc>
        <w:tc>
          <w:tcPr>
            <w:tcW w:w="1999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5"/>
              <w:ind w:right="55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1.013.270,63</w:t>
            </w:r>
          </w:p>
        </w:tc>
        <w:tc>
          <w:tcPr>
            <w:tcW w:w="1196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5"/>
              <w:ind w:right="-2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99,23 %</w:t>
            </w:r>
          </w:p>
        </w:tc>
      </w:tr>
      <w:tr w:rsidR="00567FEB" w:rsidRPr="00BC4F1A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13"/>
              <w:ind w:left="63" w:right="66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01041</w:t>
            </w:r>
          </w:p>
        </w:tc>
        <w:tc>
          <w:tcPr>
            <w:tcW w:w="762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21"/>
              <w:ind w:left="17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>Program Rozwoju Obszarów Wiejskich</w:t>
            </w:r>
          </w:p>
        </w:tc>
        <w:tc>
          <w:tcPr>
            <w:tcW w:w="2084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4"/>
              <w:ind w:right="81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893.240,00</w:t>
            </w:r>
          </w:p>
        </w:tc>
        <w:tc>
          <w:tcPr>
            <w:tcW w:w="2085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4"/>
              <w:ind w:right="91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893.240,00</w:t>
            </w:r>
          </w:p>
        </w:tc>
        <w:tc>
          <w:tcPr>
            <w:tcW w:w="1999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4"/>
              <w:ind w:right="45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892.458,10</w:t>
            </w:r>
          </w:p>
        </w:tc>
        <w:tc>
          <w:tcPr>
            <w:tcW w:w="1196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4"/>
              <w:ind w:right="-2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99,91 %</w:t>
            </w:r>
          </w:p>
        </w:tc>
      </w:tr>
      <w:tr w:rsidR="00567FEB" w:rsidRPr="00BC4F1A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14" w:line="200" w:lineRule="exact"/>
              <w:ind w:left="44" w:right="61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2950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32" w:line="182" w:lineRule="exact"/>
              <w:ind w:left="17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>Wp</w:t>
            </w:r>
            <w:r w:rsidR="00BC4F1A" w:rsidRPr="00BC4F1A">
              <w:rPr>
                <w:sz w:val="16"/>
                <w:szCs w:val="16"/>
              </w:rPr>
              <w:t>ł</w:t>
            </w:r>
            <w:r w:rsidRPr="00BC4F1A">
              <w:rPr>
                <w:sz w:val="16"/>
                <w:szCs w:val="16"/>
              </w:rPr>
              <w:t>ywy ze zwrotów niewykorzystanych dotacji oraz p</w:t>
            </w:r>
            <w:r w:rsidR="00BC4F1A" w:rsidRPr="00BC4F1A">
              <w:rPr>
                <w:sz w:val="16"/>
                <w:szCs w:val="16"/>
              </w:rPr>
              <w:t>ł</w:t>
            </w:r>
            <w:r w:rsidRPr="00BC4F1A">
              <w:rPr>
                <w:sz w:val="16"/>
                <w:szCs w:val="16"/>
              </w:rPr>
              <w:t>atno</w:t>
            </w:r>
            <w:r w:rsidR="00BC4F1A" w:rsidRPr="00BC4F1A">
              <w:rPr>
                <w:sz w:val="16"/>
                <w:szCs w:val="16"/>
              </w:rPr>
              <w:t>śc</w:t>
            </w:r>
            <w:r w:rsidRPr="00BC4F1A">
              <w:rPr>
                <w:sz w:val="16"/>
                <w:szCs w:val="16"/>
              </w:rPr>
              <w:t>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46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57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23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750,45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-2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0,00 %</w:t>
            </w:r>
          </w:p>
        </w:tc>
      </w:tr>
      <w:tr w:rsidR="00567FEB" w:rsidRPr="00BC4F1A" w:rsidTr="00E3215B">
        <w:trPr>
          <w:trHeight w:val="610"/>
        </w:trPr>
        <w:tc>
          <w:tcPr>
            <w:tcW w:w="766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spacing w:before="14"/>
              <w:ind w:left="44" w:right="61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6207</w:t>
            </w:r>
          </w:p>
        </w:tc>
        <w:tc>
          <w:tcPr>
            <w:tcW w:w="5677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spacing w:before="32"/>
              <w:ind w:left="17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>Dotacje celowe w ramach programów finansowanych z udzia</w:t>
            </w:r>
            <w:r w:rsidR="00BC4F1A" w:rsidRPr="00BC4F1A">
              <w:rPr>
                <w:sz w:val="16"/>
                <w:szCs w:val="16"/>
              </w:rPr>
              <w:t>ł</w:t>
            </w:r>
            <w:r w:rsidRPr="00BC4F1A">
              <w:rPr>
                <w:sz w:val="16"/>
                <w:szCs w:val="16"/>
              </w:rPr>
              <w:t xml:space="preserve">em </w:t>
            </w:r>
            <w:r w:rsidR="00BC4F1A" w:rsidRPr="00BC4F1A">
              <w:rPr>
                <w:sz w:val="16"/>
                <w:szCs w:val="16"/>
              </w:rPr>
              <w:t>ś</w:t>
            </w:r>
            <w:r w:rsidRPr="00BC4F1A">
              <w:rPr>
                <w:sz w:val="16"/>
                <w:szCs w:val="16"/>
              </w:rPr>
              <w:t>odków</w:t>
            </w:r>
            <w:r w:rsidR="00BC4F1A" w:rsidRPr="00BC4F1A">
              <w:rPr>
                <w:sz w:val="16"/>
                <w:szCs w:val="16"/>
              </w:rPr>
              <w:t xml:space="preserve"> </w:t>
            </w:r>
            <w:r w:rsidRPr="00BC4F1A">
              <w:rPr>
                <w:sz w:val="16"/>
                <w:szCs w:val="16"/>
              </w:rPr>
              <w:t xml:space="preserve">europejskich oraz </w:t>
            </w:r>
            <w:r w:rsidR="00BC4F1A" w:rsidRPr="00BC4F1A">
              <w:rPr>
                <w:sz w:val="16"/>
                <w:szCs w:val="16"/>
              </w:rPr>
              <w:t>ś</w:t>
            </w:r>
            <w:r w:rsidRPr="00BC4F1A">
              <w:rPr>
                <w:sz w:val="16"/>
                <w:szCs w:val="16"/>
              </w:rPr>
              <w:t>rodków, o których mowa w art. 5 ust. 1 pkt 3 oraz ust. 3 pkt 5 i 6 ustawy, lub p</w:t>
            </w:r>
            <w:r w:rsidR="00BC4F1A" w:rsidRPr="00BC4F1A">
              <w:rPr>
                <w:sz w:val="16"/>
                <w:szCs w:val="16"/>
              </w:rPr>
              <w:t>ł</w:t>
            </w:r>
            <w:r w:rsidRPr="00BC4F1A">
              <w:rPr>
                <w:sz w:val="16"/>
                <w:szCs w:val="16"/>
              </w:rPr>
              <w:t>atnoœci w ramach bud</w:t>
            </w:r>
            <w:r w:rsidR="00BC4F1A" w:rsidRPr="00BC4F1A">
              <w:rPr>
                <w:sz w:val="16"/>
                <w:szCs w:val="16"/>
              </w:rPr>
              <w:t>żetu ś</w:t>
            </w:r>
            <w:r w:rsidRPr="00BC4F1A">
              <w:rPr>
                <w:sz w:val="16"/>
                <w:szCs w:val="16"/>
              </w:rPr>
              <w:t>rodków europejskich</w:t>
            </w:r>
          </w:p>
        </w:tc>
        <w:tc>
          <w:tcPr>
            <w:tcW w:w="2084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spacing w:before="4"/>
              <w:ind w:right="81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893.240,00</w:t>
            </w:r>
          </w:p>
        </w:tc>
        <w:tc>
          <w:tcPr>
            <w:tcW w:w="2085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spacing w:before="4"/>
              <w:ind w:right="91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893.240,00</w:t>
            </w:r>
          </w:p>
        </w:tc>
        <w:tc>
          <w:tcPr>
            <w:tcW w:w="1999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spacing w:before="4"/>
              <w:ind w:right="45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891.707,65</w:t>
            </w:r>
          </w:p>
        </w:tc>
        <w:tc>
          <w:tcPr>
            <w:tcW w:w="1196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spacing w:before="4"/>
              <w:ind w:right="-2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99,83 %</w:t>
            </w:r>
          </w:p>
        </w:tc>
      </w:tr>
      <w:tr w:rsidR="00567FEB" w:rsidRPr="00BC4F1A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13"/>
              <w:ind w:left="63" w:right="66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01095</w:t>
            </w:r>
          </w:p>
        </w:tc>
        <w:tc>
          <w:tcPr>
            <w:tcW w:w="762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21"/>
              <w:ind w:left="17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>Pozostala dzialalno</w:t>
            </w:r>
            <w:r w:rsidR="00BC4F1A" w:rsidRPr="00BC4F1A">
              <w:rPr>
                <w:sz w:val="16"/>
                <w:szCs w:val="16"/>
              </w:rPr>
              <w:t>ść</w:t>
            </w:r>
          </w:p>
        </w:tc>
        <w:tc>
          <w:tcPr>
            <w:tcW w:w="2084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4"/>
              <w:ind w:right="46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4"/>
              <w:ind w:right="91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127.860,25</w:t>
            </w:r>
          </w:p>
        </w:tc>
        <w:tc>
          <w:tcPr>
            <w:tcW w:w="1999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4"/>
              <w:ind w:right="45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120.812,53</w:t>
            </w:r>
          </w:p>
        </w:tc>
        <w:tc>
          <w:tcPr>
            <w:tcW w:w="1196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4"/>
              <w:ind w:right="-2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94,49 %</w:t>
            </w:r>
          </w:p>
        </w:tc>
      </w:tr>
      <w:tr w:rsidR="00567FEB" w:rsidRPr="00BC4F1A" w:rsidTr="00E3215B">
        <w:trPr>
          <w:trHeight w:val="610"/>
        </w:trPr>
        <w:tc>
          <w:tcPr>
            <w:tcW w:w="76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14"/>
              <w:ind w:left="44" w:right="61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2010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32" w:line="247" w:lineRule="auto"/>
              <w:ind w:left="17" w:right="131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>Dotacje celowe otrzymane z budzetu pa</w:t>
            </w:r>
            <w:r w:rsidR="00BC4F1A" w:rsidRPr="00BC4F1A">
              <w:rPr>
                <w:sz w:val="16"/>
                <w:szCs w:val="16"/>
              </w:rPr>
              <w:t>ń</w:t>
            </w:r>
            <w:r w:rsidRPr="00BC4F1A">
              <w:rPr>
                <w:sz w:val="16"/>
                <w:szCs w:val="16"/>
              </w:rPr>
              <w:t>stwa na realizacj</w:t>
            </w:r>
            <w:r w:rsidR="00BC4F1A" w:rsidRPr="00BC4F1A">
              <w:rPr>
                <w:sz w:val="16"/>
                <w:szCs w:val="16"/>
              </w:rPr>
              <w:t>ę</w:t>
            </w:r>
            <w:r w:rsidRPr="00BC4F1A">
              <w:rPr>
                <w:sz w:val="16"/>
                <w:szCs w:val="16"/>
              </w:rPr>
              <w:t xml:space="preserve"> zada</w:t>
            </w:r>
            <w:r w:rsidR="00BC4F1A" w:rsidRPr="00BC4F1A">
              <w:rPr>
                <w:sz w:val="16"/>
                <w:szCs w:val="16"/>
              </w:rPr>
              <w:t>ń</w:t>
            </w:r>
            <w:r w:rsidRPr="00BC4F1A">
              <w:rPr>
                <w:sz w:val="16"/>
                <w:szCs w:val="16"/>
              </w:rPr>
              <w:t xml:space="preserve"> bie</w:t>
            </w:r>
            <w:r w:rsidR="00BC4F1A" w:rsidRPr="00BC4F1A">
              <w:rPr>
                <w:sz w:val="16"/>
                <w:szCs w:val="16"/>
              </w:rPr>
              <w:t>żą</w:t>
            </w:r>
            <w:r w:rsidRPr="00BC4F1A">
              <w:rPr>
                <w:sz w:val="16"/>
                <w:szCs w:val="16"/>
              </w:rPr>
              <w:t>cych z zakresu administracji rz</w:t>
            </w:r>
            <w:r w:rsidR="00BC4F1A" w:rsidRPr="00BC4F1A">
              <w:rPr>
                <w:sz w:val="16"/>
                <w:szCs w:val="16"/>
              </w:rPr>
              <w:t>ą</w:t>
            </w:r>
            <w:r w:rsidRPr="00BC4F1A">
              <w:rPr>
                <w:sz w:val="16"/>
                <w:szCs w:val="16"/>
              </w:rPr>
              <w:t>dowej oraz innych zada</w:t>
            </w:r>
            <w:r w:rsidR="00BC4F1A" w:rsidRPr="00BC4F1A">
              <w:rPr>
                <w:sz w:val="16"/>
                <w:szCs w:val="16"/>
              </w:rPr>
              <w:t>ń</w:t>
            </w:r>
            <w:r w:rsidRPr="00BC4F1A">
              <w:rPr>
                <w:sz w:val="16"/>
                <w:szCs w:val="16"/>
              </w:rPr>
              <w:t xml:space="preserve"> zleconych gminie (zwiazkom gmin,</w:t>
            </w:r>
          </w:p>
          <w:p w:rsidR="00567FEB" w:rsidRPr="00BC4F1A" w:rsidRDefault="00567FEB" w:rsidP="00BC4F1A">
            <w:pPr>
              <w:pStyle w:val="TableParagraph"/>
              <w:spacing w:line="179" w:lineRule="exact"/>
              <w:ind w:left="17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>zwi</w:t>
            </w:r>
            <w:r w:rsidR="00BC4F1A" w:rsidRPr="00BC4F1A">
              <w:rPr>
                <w:sz w:val="16"/>
                <w:szCs w:val="16"/>
              </w:rPr>
              <w:t>ą</w:t>
            </w:r>
            <w:r w:rsidRPr="00BC4F1A">
              <w:rPr>
                <w:sz w:val="16"/>
                <w:szCs w:val="16"/>
              </w:rPr>
              <w:t>zkom powiatowo-gminnym) ustawami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46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85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59.860,25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38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59.860,25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-15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100,00 %</w:t>
            </w:r>
          </w:p>
        </w:tc>
      </w:tr>
      <w:tr w:rsidR="00567FEB" w:rsidRPr="00BC4F1A" w:rsidTr="00E3215B">
        <w:trPr>
          <w:trHeight w:val="420"/>
        </w:trPr>
        <w:tc>
          <w:tcPr>
            <w:tcW w:w="76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14"/>
              <w:ind w:left="44" w:right="61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2320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26" w:line="190" w:lineRule="atLeast"/>
              <w:ind w:left="17" w:right="331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>Dotacje celowe otrzymane z powiatu na zadania bie</w:t>
            </w:r>
            <w:r w:rsidR="00BC4F1A" w:rsidRPr="00BC4F1A">
              <w:rPr>
                <w:sz w:val="16"/>
                <w:szCs w:val="16"/>
              </w:rPr>
              <w:t>żą</w:t>
            </w:r>
            <w:r w:rsidRPr="00BC4F1A">
              <w:rPr>
                <w:sz w:val="16"/>
                <w:szCs w:val="16"/>
              </w:rPr>
              <w:t>ce rea</w:t>
            </w:r>
            <w:r w:rsidR="00BC4F1A" w:rsidRPr="00BC4F1A">
              <w:rPr>
                <w:sz w:val="16"/>
                <w:szCs w:val="16"/>
              </w:rPr>
              <w:t>lizowane na podstawie porozumień</w:t>
            </w:r>
            <w:r w:rsidRPr="00BC4F1A">
              <w:rPr>
                <w:sz w:val="16"/>
                <w:szCs w:val="16"/>
              </w:rPr>
              <w:t xml:space="preserve"> (umów) mi</w:t>
            </w:r>
            <w:r w:rsidR="00BC4F1A" w:rsidRPr="00BC4F1A">
              <w:rPr>
                <w:sz w:val="16"/>
                <w:szCs w:val="16"/>
              </w:rPr>
              <w:t>ę</w:t>
            </w:r>
            <w:r w:rsidRPr="00BC4F1A">
              <w:rPr>
                <w:sz w:val="16"/>
                <w:szCs w:val="16"/>
              </w:rPr>
              <w:t>dzy jednostkami samorz</w:t>
            </w:r>
            <w:r w:rsidR="00BC4F1A" w:rsidRPr="00BC4F1A">
              <w:rPr>
                <w:sz w:val="16"/>
                <w:szCs w:val="16"/>
              </w:rPr>
              <w:t>ą</w:t>
            </w:r>
            <w:r w:rsidRPr="00BC4F1A">
              <w:rPr>
                <w:sz w:val="16"/>
                <w:szCs w:val="16"/>
              </w:rPr>
              <w:t>du terytorialnego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46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7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8.000,00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33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7.959,02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-2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99,49 %</w:t>
            </w:r>
          </w:p>
        </w:tc>
      </w:tr>
      <w:tr w:rsidR="00567FEB" w:rsidRPr="00BC4F1A" w:rsidTr="00E3215B">
        <w:trPr>
          <w:trHeight w:val="611"/>
        </w:trPr>
        <w:tc>
          <w:tcPr>
            <w:tcW w:w="76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14"/>
              <w:ind w:left="44" w:right="61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2330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33"/>
              <w:ind w:left="17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>Dotacje celowe otrzymane od samorz</w:t>
            </w:r>
            <w:r w:rsidR="00BC4F1A" w:rsidRPr="00BC4F1A">
              <w:rPr>
                <w:sz w:val="16"/>
                <w:szCs w:val="16"/>
              </w:rPr>
              <w:t>ą</w:t>
            </w:r>
            <w:r w:rsidRPr="00BC4F1A">
              <w:rPr>
                <w:sz w:val="16"/>
                <w:szCs w:val="16"/>
              </w:rPr>
              <w:t>du województwa na zadania bie</w:t>
            </w:r>
            <w:r w:rsidR="00BC4F1A" w:rsidRPr="00BC4F1A">
              <w:rPr>
                <w:sz w:val="16"/>
                <w:szCs w:val="16"/>
              </w:rPr>
              <w:t>żą</w:t>
            </w:r>
            <w:r w:rsidRPr="00BC4F1A">
              <w:rPr>
                <w:sz w:val="16"/>
                <w:szCs w:val="16"/>
              </w:rPr>
              <w:t>ce</w:t>
            </w:r>
            <w:r w:rsidR="00BC4F1A" w:rsidRPr="00BC4F1A">
              <w:rPr>
                <w:sz w:val="16"/>
                <w:szCs w:val="16"/>
              </w:rPr>
              <w:t xml:space="preserve"> </w:t>
            </w:r>
            <w:r w:rsidRPr="00BC4F1A">
              <w:rPr>
                <w:sz w:val="16"/>
                <w:szCs w:val="16"/>
              </w:rPr>
              <w:t>realizowane na podstawie porozumien (umów) mi</w:t>
            </w:r>
            <w:r w:rsidR="00BC4F1A" w:rsidRPr="00BC4F1A">
              <w:rPr>
                <w:sz w:val="16"/>
                <w:szCs w:val="16"/>
              </w:rPr>
              <w:t>ędzy jednostkami samorzą</w:t>
            </w:r>
            <w:r w:rsidRPr="00BC4F1A">
              <w:rPr>
                <w:sz w:val="16"/>
                <w:szCs w:val="16"/>
              </w:rPr>
              <w:t>du terytorialnego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5"/>
              <w:ind w:right="46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5"/>
              <w:ind w:right="85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38.575,00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5"/>
              <w:ind w:right="38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27.507,32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5"/>
              <w:ind w:right="-2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71,31 %</w:t>
            </w:r>
          </w:p>
        </w:tc>
      </w:tr>
      <w:tr w:rsidR="00567FEB" w:rsidRPr="00BC4F1A" w:rsidTr="00E3215B">
        <w:trPr>
          <w:trHeight w:val="610"/>
        </w:trPr>
        <w:tc>
          <w:tcPr>
            <w:tcW w:w="766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spacing w:before="14"/>
              <w:ind w:left="44" w:right="61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6630</w:t>
            </w:r>
          </w:p>
        </w:tc>
        <w:tc>
          <w:tcPr>
            <w:tcW w:w="5677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spacing w:before="33" w:line="247" w:lineRule="auto"/>
              <w:ind w:left="17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>Dotacje celowe otrzymane z samorz</w:t>
            </w:r>
            <w:r w:rsidR="00BC4F1A" w:rsidRPr="00BC4F1A">
              <w:rPr>
                <w:sz w:val="16"/>
                <w:szCs w:val="16"/>
              </w:rPr>
              <w:t>ą</w:t>
            </w:r>
            <w:r w:rsidRPr="00BC4F1A">
              <w:rPr>
                <w:sz w:val="16"/>
                <w:szCs w:val="16"/>
              </w:rPr>
              <w:t>du województwa na inwestycje i zakupy inwestycyjne realizowane na podstawie porozumie</w:t>
            </w:r>
            <w:r w:rsidR="00BC4F1A" w:rsidRPr="00BC4F1A">
              <w:rPr>
                <w:sz w:val="16"/>
                <w:szCs w:val="16"/>
              </w:rPr>
              <w:t>ń</w:t>
            </w:r>
            <w:r w:rsidRPr="00BC4F1A">
              <w:rPr>
                <w:sz w:val="16"/>
                <w:szCs w:val="16"/>
              </w:rPr>
              <w:t xml:space="preserve"> (umów) mi</w:t>
            </w:r>
            <w:r w:rsidR="00BC4F1A" w:rsidRPr="00BC4F1A">
              <w:rPr>
                <w:sz w:val="16"/>
                <w:szCs w:val="16"/>
              </w:rPr>
              <w:t>ę</w:t>
            </w:r>
            <w:r w:rsidRPr="00BC4F1A">
              <w:rPr>
                <w:sz w:val="16"/>
                <w:szCs w:val="16"/>
              </w:rPr>
              <w:t>dzy jednostkami</w:t>
            </w:r>
            <w:r w:rsidR="00BC4F1A" w:rsidRPr="00BC4F1A">
              <w:rPr>
                <w:sz w:val="16"/>
                <w:szCs w:val="16"/>
              </w:rPr>
              <w:t xml:space="preserve"> </w:t>
            </w:r>
            <w:r w:rsidRPr="00BC4F1A">
              <w:rPr>
                <w:sz w:val="16"/>
                <w:szCs w:val="16"/>
              </w:rPr>
              <w:t>samorz</w:t>
            </w:r>
            <w:r w:rsidR="00BC4F1A" w:rsidRPr="00BC4F1A">
              <w:rPr>
                <w:sz w:val="16"/>
                <w:szCs w:val="16"/>
              </w:rPr>
              <w:t>ą</w:t>
            </w:r>
            <w:r w:rsidRPr="00BC4F1A">
              <w:rPr>
                <w:sz w:val="16"/>
                <w:szCs w:val="16"/>
              </w:rPr>
              <w:t>du terytorialnego</w:t>
            </w:r>
          </w:p>
        </w:tc>
        <w:tc>
          <w:tcPr>
            <w:tcW w:w="2084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spacing w:before="5"/>
              <w:ind w:right="46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0,00</w:t>
            </w:r>
          </w:p>
        </w:tc>
        <w:tc>
          <w:tcPr>
            <w:tcW w:w="2085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spacing w:before="5"/>
              <w:ind w:right="85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21.425,00</w:t>
            </w:r>
          </w:p>
        </w:tc>
        <w:tc>
          <w:tcPr>
            <w:tcW w:w="1999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spacing w:before="5"/>
              <w:ind w:right="38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25.485,94</w:t>
            </w:r>
          </w:p>
        </w:tc>
        <w:tc>
          <w:tcPr>
            <w:tcW w:w="1196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spacing w:before="5"/>
              <w:ind w:right="-15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118,95 %</w:t>
            </w:r>
          </w:p>
        </w:tc>
      </w:tr>
      <w:tr w:rsidR="00567FEB" w:rsidRPr="00BC4F1A" w:rsidTr="00BC4F1A">
        <w:trPr>
          <w:trHeight w:val="249"/>
        </w:trPr>
        <w:tc>
          <w:tcPr>
            <w:tcW w:w="766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14"/>
              <w:ind w:left="63" w:right="78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400</w:t>
            </w:r>
          </w:p>
        </w:tc>
        <w:tc>
          <w:tcPr>
            <w:tcW w:w="766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21"/>
              <w:ind w:left="17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>Wytwarzanie i zaopatrywanie w energi</w:t>
            </w:r>
            <w:r w:rsidR="00BC4F1A" w:rsidRPr="00BC4F1A">
              <w:rPr>
                <w:sz w:val="16"/>
                <w:szCs w:val="16"/>
              </w:rPr>
              <w:t>ę</w:t>
            </w:r>
            <w:r w:rsidRPr="00BC4F1A">
              <w:rPr>
                <w:sz w:val="16"/>
                <w:szCs w:val="16"/>
              </w:rPr>
              <w:t xml:space="preserve"> elektryczn</w:t>
            </w:r>
            <w:r w:rsidR="00BC4F1A" w:rsidRPr="00BC4F1A">
              <w:rPr>
                <w:sz w:val="16"/>
                <w:szCs w:val="16"/>
              </w:rPr>
              <w:t>ą</w:t>
            </w:r>
            <w:r w:rsidRPr="00BC4F1A">
              <w:rPr>
                <w:sz w:val="16"/>
                <w:szCs w:val="16"/>
              </w:rPr>
              <w:t>, gaz i wod</w:t>
            </w:r>
            <w:r w:rsidR="00BC4F1A" w:rsidRPr="00BC4F1A">
              <w:rPr>
                <w:sz w:val="16"/>
                <w:szCs w:val="16"/>
              </w:rPr>
              <w:t>ę</w:t>
            </w:r>
          </w:p>
        </w:tc>
        <w:tc>
          <w:tcPr>
            <w:tcW w:w="2084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4"/>
              <w:ind w:right="66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5.000,00</w:t>
            </w:r>
          </w:p>
        </w:tc>
        <w:tc>
          <w:tcPr>
            <w:tcW w:w="2085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4"/>
              <w:ind w:right="75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5.000,00</w:t>
            </w:r>
          </w:p>
        </w:tc>
        <w:tc>
          <w:tcPr>
            <w:tcW w:w="1999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4"/>
              <w:ind w:right="33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3.080,70</w:t>
            </w:r>
          </w:p>
        </w:tc>
        <w:tc>
          <w:tcPr>
            <w:tcW w:w="1196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4"/>
              <w:ind w:right="-2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61,61 %</w:t>
            </w:r>
          </w:p>
        </w:tc>
      </w:tr>
      <w:tr w:rsidR="00567FEB" w:rsidRPr="00BC4F1A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14"/>
              <w:ind w:left="63" w:right="66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40002</w:t>
            </w:r>
          </w:p>
        </w:tc>
        <w:tc>
          <w:tcPr>
            <w:tcW w:w="762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21"/>
              <w:ind w:left="17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>Dostarczanie wody</w:t>
            </w:r>
          </w:p>
        </w:tc>
        <w:tc>
          <w:tcPr>
            <w:tcW w:w="2084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4"/>
              <w:ind w:right="68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5.000,00</w:t>
            </w:r>
          </w:p>
        </w:tc>
        <w:tc>
          <w:tcPr>
            <w:tcW w:w="2085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4"/>
              <w:ind w:right="7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5.000,00</w:t>
            </w:r>
          </w:p>
        </w:tc>
        <w:tc>
          <w:tcPr>
            <w:tcW w:w="1999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4"/>
              <w:ind w:right="33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3.080,70</w:t>
            </w:r>
          </w:p>
        </w:tc>
        <w:tc>
          <w:tcPr>
            <w:tcW w:w="1196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4"/>
              <w:ind w:right="-2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61,61 %</w:t>
            </w:r>
          </w:p>
        </w:tc>
      </w:tr>
      <w:tr w:rsidR="00567FEB" w:rsidRPr="00BC4F1A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14" w:line="201" w:lineRule="exact"/>
              <w:ind w:left="44" w:right="61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0830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33" w:line="182" w:lineRule="exact"/>
              <w:ind w:left="17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>Wplywy z uslug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5"/>
              <w:ind w:right="68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5.000,00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5"/>
              <w:ind w:right="7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5.000,00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5"/>
              <w:ind w:right="33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2.112,62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5"/>
              <w:ind w:right="-2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42,25 %</w:t>
            </w:r>
          </w:p>
        </w:tc>
      </w:tr>
      <w:tr w:rsidR="00567FEB" w:rsidRPr="00BC4F1A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14" w:line="200" w:lineRule="exact"/>
              <w:ind w:left="44" w:right="61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0920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32" w:line="182" w:lineRule="exact"/>
              <w:ind w:left="17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>Wp</w:t>
            </w:r>
            <w:r w:rsidR="00BC4F1A" w:rsidRPr="00BC4F1A">
              <w:rPr>
                <w:sz w:val="16"/>
                <w:szCs w:val="16"/>
              </w:rPr>
              <w:t>ł</w:t>
            </w:r>
            <w:r w:rsidRPr="00BC4F1A">
              <w:rPr>
                <w:sz w:val="16"/>
                <w:szCs w:val="16"/>
              </w:rPr>
              <w:t>ywy z pozosta</w:t>
            </w:r>
            <w:r w:rsidR="00BC4F1A" w:rsidRPr="00BC4F1A">
              <w:rPr>
                <w:sz w:val="16"/>
                <w:szCs w:val="16"/>
              </w:rPr>
              <w:t>ł</w:t>
            </w:r>
            <w:r w:rsidRPr="00BC4F1A">
              <w:rPr>
                <w:sz w:val="16"/>
                <w:szCs w:val="16"/>
              </w:rPr>
              <w:t>ych odsetek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46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57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23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968,08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-2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0,00 %</w:t>
            </w:r>
          </w:p>
        </w:tc>
      </w:tr>
      <w:tr w:rsidR="00567FEB" w:rsidRPr="00BC4F1A" w:rsidTr="00BC4F1A">
        <w:trPr>
          <w:trHeight w:val="249"/>
        </w:trPr>
        <w:tc>
          <w:tcPr>
            <w:tcW w:w="766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14"/>
              <w:ind w:left="63" w:right="78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600</w:t>
            </w:r>
          </w:p>
        </w:tc>
        <w:tc>
          <w:tcPr>
            <w:tcW w:w="766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20"/>
              <w:ind w:left="17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 xml:space="preserve">Transport i </w:t>
            </w:r>
            <w:r w:rsidR="00BC4F1A" w:rsidRPr="00BC4F1A">
              <w:rPr>
                <w:sz w:val="16"/>
                <w:szCs w:val="16"/>
              </w:rPr>
              <w:t>łą</w:t>
            </w:r>
            <w:r w:rsidRPr="00BC4F1A">
              <w:rPr>
                <w:sz w:val="16"/>
                <w:szCs w:val="16"/>
              </w:rPr>
              <w:t>cznosc</w:t>
            </w:r>
          </w:p>
        </w:tc>
        <w:tc>
          <w:tcPr>
            <w:tcW w:w="2084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3"/>
              <w:ind w:right="44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0,00</w:t>
            </w:r>
          </w:p>
        </w:tc>
        <w:tc>
          <w:tcPr>
            <w:tcW w:w="2085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3"/>
              <w:ind w:right="53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0,00</w:t>
            </w:r>
          </w:p>
        </w:tc>
        <w:tc>
          <w:tcPr>
            <w:tcW w:w="1999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3"/>
              <w:ind w:right="33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3.959,90</w:t>
            </w:r>
          </w:p>
        </w:tc>
        <w:tc>
          <w:tcPr>
            <w:tcW w:w="1196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3"/>
              <w:ind w:right="-2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0,00 %</w:t>
            </w:r>
          </w:p>
        </w:tc>
      </w:tr>
      <w:tr w:rsidR="00567FEB" w:rsidRPr="00BC4F1A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13"/>
              <w:ind w:left="63" w:right="66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60004</w:t>
            </w:r>
          </w:p>
        </w:tc>
        <w:tc>
          <w:tcPr>
            <w:tcW w:w="762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Pr="00BC4F1A" w:rsidRDefault="000D3E80" w:rsidP="00BC4F1A">
            <w:pPr>
              <w:pStyle w:val="TableParagraph"/>
              <w:spacing w:before="21"/>
              <w:ind w:left="17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>Lokalny transport zbiorowy</w:t>
            </w:r>
          </w:p>
        </w:tc>
        <w:tc>
          <w:tcPr>
            <w:tcW w:w="2084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4"/>
              <w:ind w:right="46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4"/>
              <w:ind w:right="57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0,00</w:t>
            </w:r>
          </w:p>
        </w:tc>
        <w:tc>
          <w:tcPr>
            <w:tcW w:w="1999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4"/>
              <w:ind w:right="33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3.959,90</w:t>
            </w:r>
          </w:p>
        </w:tc>
        <w:tc>
          <w:tcPr>
            <w:tcW w:w="1196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4"/>
              <w:ind w:right="-2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0,00 %</w:t>
            </w:r>
          </w:p>
        </w:tc>
      </w:tr>
      <w:tr w:rsidR="00567FEB" w:rsidRPr="00BC4F1A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14" w:line="200" w:lineRule="exact"/>
              <w:ind w:left="44" w:right="61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2950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Pr="00BC4F1A" w:rsidRDefault="00BC4F1A" w:rsidP="00BC4F1A">
            <w:pPr>
              <w:pStyle w:val="TableParagraph"/>
              <w:spacing w:before="32" w:line="182" w:lineRule="exact"/>
              <w:ind w:left="17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>Wpł</w:t>
            </w:r>
            <w:r w:rsidR="00567FEB" w:rsidRPr="00BC4F1A">
              <w:rPr>
                <w:sz w:val="16"/>
                <w:szCs w:val="16"/>
              </w:rPr>
              <w:t>ywy ze zwrotów niewykorzystanych dotacji oraz p</w:t>
            </w:r>
            <w:r w:rsidRPr="00BC4F1A">
              <w:rPr>
                <w:sz w:val="16"/>
                <w:szCs w:val="16"/>
              </w:rPr>
              <w:t>ł</w:t>
            </w:r>
            <w:r w:rsidR="00567FEB" w:rsidRPr="00BC4F1A">
              <w:rPr>
                <w:sz w:val="16"/>
                <w:szCs w:val="16"/>
              </w:rPr>
              <w:t>atnoœci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46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57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33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3.959,90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-2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0,00 %</w:t>
            </w:r>
          </w:p>
        </w:tc>
      </w:tr>
      <w:tr w:rsidR="00567FEB" w:rsidRPr="00BC4F1A" w:rsidTr="00BC4F1A">
        <w:trPr>
          <w:trHeight w:val="249"/>
        </w:trPr>
        <w:tc>
          <w:tcPr>
            <w:tcW w:w="766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14"/>
              <w:ind w:left="63" w:right="78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700</w:t>
            </w:r>
          </w:p>
        </w:tc>
        <w:tc>
          <w:tcPr>
            <w:tcW w:w="766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20"/>
              <w:ind w:left="17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>Gospodarka mieszkaniowa</w:t>
            </w:r>
          </w:p>
        </w:tc>
        <w:tc>
          <w:tcPr>
            <w:tcW w:w="2084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3"/>
              <w:ind w:right="87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6.404.800,00</w:t>
            </w:r>
          </w:p>
        </w:tc>
        <w:tc>
          <w:tcPr>
            <w:tcW w:w="2085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3"/>
              <w:ind w:right="96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6.831.259,29</w:t>
            </w:r>
          </w:p>
        </w:tc>
        <w:tc>
          <w:tcPr>
            <w:tcW w:w="1999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3"/>
              <w:ind w:right="55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6.774.814,16</w:t>
            </w:r>
          </w:p>
        </w:tc>
        <w:tc>
          <w:tcPr>
            <w:tcW w:w="1196" w:type="dxa"/>
            <w:shd w:val="clear" w:color="auto" w:fill="D6D6D6"/>
          </w:tcPr>
          <w:p w:rsidR="00567FEB" w:rsidRPr="00BC4F1A" w:rsidRDefault="00567FEB" w:rsidP="00BC4F1A">
            <w:pPr>
              <w:pStyle w:val="TableParagraph"/>
              <w:spacing w:before="3"/>
              <w:ind w:right="-2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99,17 %</w:t>
            </w:r>
          </w:p>
        </w:tc>
      </w:tr>
      <w:tr w:rsidR="00567FEB" w:rsidRPr="00BC4F1A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13"/>
              <w:ind w:left="63" w:right="66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70004</w:t>
            </w:r>
          </w:p>
        </w:tc>
        <w:tc>
          <w:tcPr>
            <w:tcW w:w="762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Pr="00BC4F1A" w:rsidRDefault="00BC4F1A" w:rsidP="00BC4F1A">
            <w:pPr>
              <w:pStyle w:val="TableParagraph"/>
              <w:spacing w:before="21"/>
              <w:ind w:left="17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>Różne jednostki obsł</w:t>
            </w:r>
            <w:r w:rsidR="00567FEB" w:rsidRPr="00BC4F1A">
              <w:rPr>
                <w:sz w:val="16"/>
                <w:szCs w:val="16"/>
              </w:rPr>
              <w:t>ugi gospodarki mieszkaniowej</w:t>
            </w:r>
          </w:p>
        </w:tc>
        <w:tc>
          <w:tcPr>
            <w:tcW w:w="2084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4"/>
              <w:ind w:right="81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792.000,00</w:t>
            </w:r>
          </w:p>
        </w:tc>
        <w:tc>
          <w:tcPr>
            <w:tcW w:w="2085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4"/>
              <w:ind w:right="91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828.100,00</w:t>
            </w:r>
          </w:p>
        </w:tc>
        <w:tc>
          <w:tcPr>
            <w:tcW w:w="1999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4"/>
              <w:ind w:right="45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813.103,48</w:t>
            </w:r>
          </w:p>
        </w:tc>
        <w:tc>
          <w:tcPr>
            <w:tcW w:w="1196" w:type="dxa"/>
            <w:shd w:val="clear" w:color="auto" w:fill="E0E0E0"/>
          </w:tcPr>
          <w:p w:rsidR="00567FEB" w:rsidRPr="00BC4F1A" w:rsidRDefault="00567FEB" w:rsidP="00BC4F1A">
            <w:pPr>
              <w:pStyle w:val="TableParagraph"/>
              <w:spacing w:before="4"/>
              <w:ind w:right="-2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98,19 %</w:t>
            </w:r>
          </w:p>
        </w:tc>
      </w:tr>
      <w:tr w:rsidR="00567FEB" w:rsidRPr="00BC4F1A" w:rsidTr="00E3215B">
        <w:trPr>
          <w:trHeight w:val="610"/>
        </w:trPr>
        <w:tc>
          <w:tcPr>
            <w:tcW w:w="76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14"/>
              <w:ind w:left="44" w:right="61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0750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26" w:line="190" w:lineRule="atLeast"/>
              <w:ind w:left="17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>Wp</w:t>
            </w:r>
            <w:r w:rsidR="00BC4F1A" w:rsidRPr="00BC4F1A">
              <w:rPr>
                <w:sz w:val="16"/>
                <w:szCs w:val="16"/>
              </w:rPr>
              <w:t>ł</w:t>
            </w:r>
            <w:r w:rsidRPr="00BC4F1A">
              <w:rPr>
                <w:sz w:val="16"/>
                <w:szCs w:val="16"/>
              </w:rPr>
              <w:t>ywy z najmu i dzier</w:t>
            </w:r>
            <w:r w:rsidR="00BC4F1A" w:rsidRPr="00BC4F1A">
              <w:rPr>
                <w:sz w:val="16"/>
                <w:szCs w:val="16"/>
              </w:rPr>
              <w:t>ż</w:t>
            </w:r>
            <w:r w:rsidRPr="00BC4F1A">
              <w:rPr>
                <w:sz w:val="16"/>
                <w:szCs w:val="16"/>
              </w:rPr>
              <w:t>awy skladników majatkowych Skarbu Panstwa, jednostek samorz</w:t>
            </w:r>
            <w:r w:rsidR="00BC4F1A" w:rsidRPr="00BC4F1A">
              <w:rPr>
                <w:sz w:val="16"/>
                <w:szCs w:val="16"/>
              </w:rPr>
              <w:t>ą</w:t>
            </w:r>
            <w:r w:rsidRPr="00BC4F1A">
              <w:rPr>
                <w:sz w:val="16"/>
                <w:szCs w:val="16"/>
              </w:rPr>
              <w:t>du terytorialnego lub innych jednostek zaliczanych do sektora finansów publicznych oraz innych umów o podobnym charakterze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81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650.000,00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91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650.000,00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45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617.636,67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-2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95,02 %</w:t>
            </w:r>
          </w:p>
        </w:tc>
      </w:tr>
      <w:tr w:rsidR="00567FEB" w:rsidRPr="00BC4F1A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14" w:line="201" w:lineRule="exact"/>
              <w:ind w:left="44" w:right="61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0830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32" w:line="182" w:lineRule="exact"/>
              <w:ind w:left="17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>Wplywy z uslug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68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2.000,00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7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2.000,00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33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2.202,55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-15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110,13 %</w:t>
            </w:r>
          </w:p>
        </w:tc>
      </w:tr>
      <w:tr w:rsidR="00567FEB" w:rsidRPr="00BC4F1A" w:rsidTr="00E3215B">
        <w:trPr>
          <w:trHeight w:val="235"/>
        </w:trPr>
        <w:tc>
          <w:tcPr>
            <w:tcW w:w="766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spacing w:before="14" w:line="201" w:lineRule="exact"/>
              <w:ind w:left="44" w:right="61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0870</w:t>
            </w:r>
          </w:p>
        </w:tc>
        <w:tc>
          <w:tcPr>
            <w:tcW w:w="5677" w:type="dxa"/>
            <w:shd w:val="clear" w:color="auto" w:fill="FFD966" w:themeFill="accent4" w:themeFillTint="99"/>
          </w:tcPr>
          <w:p w:rsidR="00567FEB" w:rsidRPr="00BC4F1A" w:rsidRDefault="00BC4F1A" w:rsidP="00BC4F1A">
            <w:pPr>
              <w:pStyle w:val="TableParagraph"/>
              <w:spacing w:before="33" w:line="182" w:lineRule="exact"/>
              <w:ind w:left="17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>Wpł</w:t>
            </w:r>
            <w:r w:rsidR="00567FEB" w:rsidRPr="00BC4F1A">
              <w:rPr>
                <w:sz w:val="16"/>
                <w:szCs w:val="16"/>
              </w:rPr>
              <w:t>ywy ze sprzeda</w:t>
            </w:r>
            <w:r w:rsidRPr="00BC4F1A">
              <w:rPr>
                <w:sz w:val="16"/>
                <w:szCs w:val="16"/>
              </w:rPr>
              <w:t>ż</w:t>
            </w:r>
            <w:r w:rsidR="00567FEB" w:rsidRPr="00BC4F1A">
              <w:rPr>
                <w:sz w:val="16"/>
                <w:szCs w:val="16"/>
              </w:rPr>
              <w:t>y sk</w:t>
            </w:r>
            <w:r w:rsidRPr="00BC4F1A">
              <w:rPr>
                <w:sz w:val="16"/>
                <w:szCs w:val="16"/>
              </w:rPr>
              <w:t>ł</w:t>
            </w:r>
            <w:r w:rsidR="00567FEB" w:rsidRPr="00BC4F1A">
              <w:rPr>
                <w:sz w:val="16"/>
                <w:szCs w:val="16"/>
              </w:rPr>
              <w:t>adników maj</w:t>
            </w:r>
            <w:r w:rsidRPr="00BC4F1A">
              <w:rPr>
                <w:sz w:val="16"/>
                <w:szCs w:val="16"/>
              </w:rPr>
              <w:t>ą</w:t>
            </w:r>
            <w:r w:rsidR="00567FEB" w:rsidRPr="00BC4F1A">
              <w:rPr>
                <w:sz w:val="16"/>
                <w:szCs w:val="16"/>
              </w:rPr>
              <w:t>tkowych</w:t>
            </w:r>
          </w:p>
        </w:tc>
        <w:tc>
          <w:tcPr>
            <w:tcW w:w="2084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spacing w:before="5"/>
              <w:ind w:right="81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100.000,00</w:t>
            </w:r>
          </w:p>
        </w:tc>
        <w:tc>
          <w:tcPr>
            <w:tcW w:w="2085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spacing w:before="5"/>
              <w:ind w:right="91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128.800,00</w:t>
            </w:r>
          </w:p>
        </w:tc>
        <w:tc>
          <w:tcPr>
            <w:tcW w:w="1999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spacing w:before="5"/>
              <w:ind w:right="45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143.987,70</w:t>
            </w:r>
          </w:p>
        </w:tc>
        <w:tc>
          <w:tcPr>
            <w:tcW w:w="1196" w:type="dxa"/>
            <w:shd w:val="clear" w:color="auto" w:fill="FFD966" w:themeFill="accent4" w:themeFillTint="99"/>
          </w:tcPr>
          <w:p w:rsidR="00567FEB" w:rsidRPr="00BC4F1A" w:rsidRDefault="00567FEB" w:rsidP="00BC4F1A">
            <w:pPr>
              <w:pStyle w:val="TableParagraph"/>
              <w:spacing w:before="5"/>
              <w:ind w:right="-15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111,79 %</w:t>
            </w:r>
          </w:p>
        </w:tc>
      </w:tr>
      <w:tr w:rsidR="00567FEB" w:rsidRPr="00BC4F1A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14" w:line="200" w:lineRule="exact"/>
              <w:ind w:left="44" w:right="61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0920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32" w:line="182" w:lineRule="exact"/>
              <w:ind w:left="17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>Wp</w:t>
            </w:r>
            <w:r w:rsidR="00BC4F1A" w:rsidRPr="00BC4F1A">
              <w:rPr>
                <w:sz w:val="16"/>
                <w:szCs w:val="16"/>
              </w:rPr>
              <w:t>ł</w:t>
            </w:r>
            <w:r w:rsidRPr="00BC4F1A">
              <w:rPr>
                <w:sz w:val="16"/>
                <w:szCs w:val="16"/>
              </w:rPr>
              <w:t>ywy z pozosta</w:t>
            </w:r>
            <w:r w:rsidR="00BC4F1A" w:rsidRPr="00BC4F1A">
              <w:rPr>
                <w:sz w:val="16"/>
                <w:szCs w:val="16"/>
              </w:rPr>
              <w:t>ł</w:t>
            </w:r>
            <w:r w:rsidRPr="00BC4F1A">
              <w:rPr>
                <w:sz w:val="16"/>
                <w:szCs w:val="16"/>
              </w:rPr>
              <w:t>ych odsetek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74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40.000,00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85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40.000,00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38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38.705,84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-2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96,76 %</w:t>
            </w:r>
          </w:p>
        </w:tc>
      </w:tr>
      <w:tr w:rsidR="00567FEB" w:rsidRPr="00BC4F1A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14" w:line="201" w:lineRule="exact"/>
              <w:ind w:left="44" w:right="61"/>
              <w:jc w:val="center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0970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32" w:line="182" w:lineRule="exact"/>
              <w:ind w:left="17"/>
              <w:jc w:val="left"/>
              <w:rPr>
                <w:sz w:val="16"/>
                <w:szCs w:val="16"/>
              </w:rPr>
            </w:pPr>
            <w:r w:rsidRPr="00BC4F1A">
              <w:rPr>
                <w:sz w:val="16"/>
                <w:szCs w:val="16"/>
              </w:rPr>
              <w:t>Wp</w:t>
            </w:r>
            <w:r w:rsidR="00BC4F1A" w:rsidRPr="00BC4F1A">
              <w:rPr>
                <w:sz w:val="16"/>
                <w:szCs w:val="16"/>
              </w:rPr>
              <w:t>ł</w:t>
            </w:r>
            <w:r w:rsidRPr="00BC4F1A">
              <w:rPr>
                <w:sz w:val="16"/>
                <w:szCs w:val="16"/>
              </w:rPr>
              <w:t>ywy z róznych dochodów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46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79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7.300,00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38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10.570,72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Pr="00BC4F1A" w:rsidRDefault="00567FEB" w:rsidP="00BC4F1A">
            <w:pPr>
              <w:pStyle w:val="TableParagraph"/>
              <w:spacing w:before="4"/>
              <w:ind w:right="-15"/>
              <w:rPr>
                <w:rFonts w:ascii="Arial"/>
                <w:sz w:val="16"/>
                <w:szCs w:val="16"/>
              </w:rPr>
            </w:pPr>
            <w:r w:rsidRPr="00BC4F1A">
              <w:rPr>
                <w:rFonts w:ascii="Arial"/>
                <w:sz w:val="16"/>
                <w:szCs w:val="16"/>
              </w:rPr>
              <w:t>144,80 %</w:t>
            </w:r>
          </w:p>
        </w:tc>
      </w:tr>
    </w:tbl>
    <w:p w:rsidR="00567FEB" w:rsidRDefault="00567FEB" w:rsidP="00567FEB">
      <w:pPr>
        <w:rPr>
          <w:sz w:val="2"/>
          <w:szCs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CF77B9" wp14:editId="5730DBE8">
                <wp:simplePos x="0" y="0"/>
                <wp:positionH relativeFrom="page">
                  <wp:posOffset>150495</wp:posOffset>
                </wp:positionH>
                <wp:positionV relativeFrom="page">
                  <wp:posOffset>3736340</wp:posOffset>
                </wp:positionV>
                <wp:extent cx="9740900" cy="391160"/>
                <wp:effectExtent l="0" t="254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501392" id="Rectangle 19" o:spid="_x0000_s1026" style="position:absolute;margin-left:11.85pt;margin-top:294.2pt;width:767pt;height:3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713C1C" wp14:editId="7B1BB611">
                <wp:simplePos x="0" y="0"/>
                <wp:positionH relativeFrom="page">
                  <wp:posOffset>150495</wp:posOffset>
                </wp:positionH>
                <wp:positionV relativeFrom="page">
                  <wp:posOffset>4603750</wp:posOffset>
                </wp:positionV>
                <wp:extent cx="9740900" cy="152400"/>
                <wp:effectExtent l="0" t="3175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446D5C" id="Rectangle 18" o:spid="_x0000_s1026" style="position:absolute;margin-left:11.85pt;margin-top:362.5pt;width:767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" stroked="f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1249758" wp14:editId="23CEFDD6">
                <wp:simplePos x="0" y="0"/>
                <wp:positionH relativeFrom="page">
                  <wp:posOffset>150495</wp:posOffset>
                </wp:positionH>
                <wp:positionV relativeFrom="page">
                  <wp:posOffset>5079365</wp:posOffset>
                </wp:positionV>
                <wp:extent cx="9740900" cy="152400"/>
                <wp:effectExtent l="0" t="254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88D973" id="Rectangle 17" o:spid="_x0000_s1026" style="position:absolute;margin-left:11.85pt;margin-top:399.95pt;width:767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" stroked="f">
                <w10:wrap anchorx="page" anchory="page"/>
              </v:rect>
            </w:pict>
          </mc:Fallback>
        </mc:AlternateContent>
      </w:r>
    </w:p>
    <w:p w:rsidR="00567FEB" w:rsidRDefault="00567FEB" w:rsidP="00567FEB">
      <w:pPr>
        <w:rPr>
          <w:sz w:val="2"/>
          <w:szCs w:val="2"/>
        </w:rPr>
        <w:sectPr w:rsidR="00567FEB" w:rsidSect="00857E04">
          <w:footerReference w:type="default" r:id="rId12"/>
          <w:pgSz w:w="15840" w:h="12240" w:orient="landscape"/>
          <w:pgMar w:top="320" w:right="80" w:bottom="1600" w:left="80" w:header="0" w:footer="1408" w:gutter="0"/>
          <w:cols w:space="708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66"/>
        <w:gridCol w:w="762"/>
        <w:gridCol w:w="5678"/>
        <w:gridCol w:w="2085"/>
        <w:gridCol w:w="2086"/>
        <w:gridCol w:w="2000"/>
        <w:gridCol w:w="1197"/>
      </w:tblGrid>
      <w:tr w:rsidR="00567FEB" w:rsidTr="00BC4F1A">
        <w:trPr>
          <w:trHeight w:val="250"/>
        </w:trPr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0"/>
              <w:ind w:left="63" w:right="7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>700</w:t>
            </w:r>
          </w:p>
        </w:tc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Gospodarka mieszkaniowa</w:t>
            </w:r>
          </w:p>
        </w:tc>
        <w:tc>
          <w:tcPr>
            <w:tcW w:w="2085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6.404.800,00</w:t>
            </w:r>
          </w:p>
        </w:tc>
        <w:tc>
          <w:tcPr>
            <w:tcW w:w="208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9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6.831.259,29</w:t>
            </w:r>
          </w:p>
        </w:tc>
        <w:tc>
          <w:tcPr>
            <w:tcW w:w="2000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5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6.774.814,16</w:t>
            </w:r>
          </w:p>
        </w:tc>
        <w:tc>
          <w:tcPr>
            <w:tcW w:w="1197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99,17 %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70005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Gospodarka gruntami i nieruchomosciami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9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5.612.800,00</w:t>
            </w:r>
          </w:p>
        </w:tc>
        <w:tc>
          <w:tcPr>
            <w:tcW w:w="208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10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6.003.159,29</w:t>
            </w:r>
          </w:p>
        </w:tc>
        <w:tc>
          <w:tcPr>
            <w:tcW w:w="2000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5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5.961.710,68</w:t>
            </w:r>
          </w:p>
        </w:tc>
        <w:tc>
          <w:tcPr>
            <w:tcW w:w="119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99,31 %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0470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BC4F1A">
              <w:rPr>
                <w:sz w:val="16"/>
              </w:rPr>
              <w:t>ł</w:t>
            </w:r>
            <w:r>
              <w:rPr>
                <w:sz w:val="16"/>
              </w:rPr>
              <w:t>ywy z op</w:t>
            </w:r>
            <w:r w:rsidR="00BC4F1A">
              <w:rPr>
                <w:sz w:val="16"/>
              </w:rPr>
              <w:t>ł</w:t>
            </w:r>
            <w:r>
              <w:rPr>
                <w:sz w:val="16"/>
              </w:rPr>
              <w:t>at za trwa</w:t>
            </w:r>
            <w:r w:rsidR="00BC4F1A">
              <w:rPr>
                <w:sz w:val="16"/>
              </w:rPr>
              <w:t>ł</w:t>
            </w:r>
            <w:r>
              <w:rPr>
                <w:sz w:val="16"/>
              </w:rPr>
              <w:t>y zarz</w:t>
            </w:r>
            <w:r w:rsidR="00BC4F1A">
              <w:rPr>
                <w:sz w:val="16"/>
              </w:rPr>
              <w:t>ą</w:t>
            </w:r>
            <w:r>
              <w:rPr>
                <w:sz w:val="16"/>
              </w:rPr>
              <w:t>d, u</w:t>
            </w:r>
            <w:r w:rsidR="00BC4F1A">
              <w:rPr>
                <w:sz w:val="16"/>
              </w:rPr>
              <w:t>ż</w:t>
            </w:r>
            <w:r>
              <w:rPr>
                <w:sz w:val="16"/>
              </w:rPr>
              <w:t>ytkowanie i s</w:t>
            </w:r>
            <w:r w:rsidR="00BC4F1A">
              <w:rPr>
                <w:sz w:val="16"/>
              </w:rPr>
              <w:t>łuż</w:t>
            </w:r>
            <w:r>
              <w:rPr>
                <w:sz w:val="16"/>
              </w:rPr>
              <w:t>ebno</w:t>
            </w:r>
            <w:r w:rsidR="00BC4F1A">
              <w:rPr>
                <w:sz w:val="16"/>
              </w:rPr>
              <w:t>ś</w:t>
            </w:r>
            <w:r>
              <w:rPr>
                <w:sz w:val="16"/>
              </w:rPr>
              <w:t>ci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19.300,00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19.300,00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19.095,59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98,94 %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0550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BC4F1A">
              <w:rPr>
                <w:sz w:val="16"/>
              </w:rPr>
              <w:t>ł</w:t>
            </w:r>
            <w:r>
              <w:rPr>
                <w:sz w:val="16"/>
              </w:rPr>
              <w:t>ywy z op</w:t>
            </w:r>
            <w:r w:rsidR="00BC4F1A">
              <w:rPr>
                <w:sz w:val="16"/>
              </w:rPr>
              <w:t>ł</w:t>
            </w:r>
            <w:r>
              <w:rPr>
                <w:sz w:val="16"/>
              </w:rPr>
              <w:t>at z tytu</w:t>
            </w:r>
            <w:r w:rsidR="00BC4F1A">
              <w:rPr>
                <w:sz w:val="16"/>
              </w:rPr>
              <w:t>ł</w:t>
            </w:r>
            <w:r>
              <w:rPr>
                <w:sz w:val="16"/>
              </w:rPr>
              <w:t>u u</w:t>
            </w:r>
            <w:r w:rsidR="00BC4F1A">
              <w:rPr>
                <w:sz w:val="16"/>
              </w:rPr>
              <w:t>ż</w:t>
            </w:r>
            <w:r>
              <w:rPr>
                <w:sz w:val="16"/>
              </w:rPr>
              <w:t>ytkowania wieczystego nieruchomoœci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140.000,00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111.935,19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79,95 %</w:t>
            </w:r>
          </w:p>
        </w:tc>
      </w:tr>
      <w:tr w:rsidR="00567FEB" w:rsidTr="00E3215B">
        <w:trPr>
          <w:trHeight w:val="610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0750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BC4F1A" w:rsidP="00BC4F1A">
            <w:pPr>
              <w:pStyle w:val="TableParagraph"/>
              <w:spacing w:before="33" w:line="190" w:lineRule="atLeas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najmu i dzierzawy skladników majatkowych S</w:t>
            </w:r>
            <w:r w:rsidR="00D70B0E">
              <w:rPr>
                <w:sz w:val="16"/>
              </w:rPr>
              <w:t>karbu Panstwa, jednostek samorzą</w:t>
            </w:r>
            <w:r w:rsidR="00567FEB">
              <w:rPr>
                <w:sz w:val="16"/>
              </w:rPr>
              <w:t>du terytorialnego lub innych jednostek zaliczanych do sektora finansów publicznych oraz innych umów o podobnym charakterze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150.000,00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84.745,33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56,50 %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0760</w:t>
            </w:r>
          </w:p>
        </w:tc>
        <w:tc>
          <w:tcPr>
            <w:tcW w:w="5678" w:type="dxa"/>
            <w:shd w:val="clear" w:color="auto" w:fill="FFD966" w:themeFill="accent4" w:themeFillTint="99"/>
          </w:tcPr>
          <w:p w:rsidR="00567FEB" w:rsidRDefault="00D70B0E" w:rsidP="00D70B0E">
            <w:pPr>
              <w:pStyle w:val="TableParagraph"/>
              <w:spacing w:before="33" w:line="190" w:lineRule="atLeas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tytu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u przekszta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cenia prawa u</w:t>
            </w:r>
            <w:r>
              <w:rPr>
                <w:sz w:val="16"/>
              </w:rPr>
              <w:t>ż</w:t>
            </w:r>
            <w:r w:rsidR="00567FEB">
              <w:rPr>
                <w:sz w:val="16"/>
              </w:rPr>
              <w:t>ytkowania wieczystego przys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uguj</w:t>
            </w:r>
            <w:r>
              <w:rPr>
                <w:sz w:val="16"/>
              </w:rPr>
              <w:t>ą</w:t>
            </w:r>
            <w:r w:rsidR="00567FEB">
              <w:rPr>
                <w:sz w:val="16"/>
              </w:rPr>
              <w:t>cego osobom fizycznym w prawo w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asnosci</w:t>
            </w:r>
          </w:p>
        </w:tc>
        <w:tc>
          <w:tcPr>
            <w:tcW w:w="2085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1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208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1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18.800,00</w:t>
            </w:r>
          </w:p>
        </w:tc>
        <w:tc>
          <w:tcPr>
            <w:tcW w:w="2000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1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18.799,40</w:t>
            </w:r>
          </w:p>
        </w:tc>
        <w:tc>
          <w:tcPr>
            <w:tcW w:w="1197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0770</w:t>
            </w:r>
          </w:p>
        </w:tc>
        <w:tc>
          <w:tcPr>
            <w:tcW w:w="5678" w:type="dxa"/>
            <w:shd w:val="clear" w:color="auto" w:fill="FFD966" w:themeFill="accent4" w:themeFillTint="99"/>
          </w:tcPr>
          <w:p w:rsidR="00567FEB" w:rsidRDefault="00D70B0E" w:rsidP="00D70B0E">
            <w:pPr>
              <w:pStyle w:val="TableParagraph"/>
              <w:spacing w:before="34" w:line="190" w:lineRule="atLeas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aty z tytu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u odp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atnego nabycia prawa w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asnoœci oraz prawa u</w:t>
            </w:r>
            <w:r>
              <w:rPr>
                <w:sz w:val="16"/>
              </w:rPr>
              <w:t>ż</w:t>
            </w:r>
            <w:r w:rsidR="00567FEB">
              <w:rPr>
                <w:sz w:val="16"/>
              </w:rPr>
              <w:t>ytk</w:t>
            </w:r>
            <w:r>
              <w:rPr>
                <w:sz w:val="16"/>
              </w:rPr>
              <w:t>owania wieczystego nieruchomoś</w:t>
            </w:r>
            <w:r w:rsidR="00567FEB">
              <w:rPr>
                <w:sz w:val="16"/>
              </w:rPr>
              <w:t>ci</w:t>
            </w:r>
          </w:p>
        </w:tc>
        <w:tc>
          <w:tcPr>
            <w:tcW w:w="2085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2"/>
              <w:ind w:right="9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5.300.000,00</w:t>
            </w:r>
          </w:p>
        </w:tc>
        <w:tc>
          <w:tcPr>
            <w:tcW w:w="208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2"/>
              <w:ind w:right="10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5.673.559,29</w:t>
            </w:r>
          </w:p>
        </w:tc>
        <w:tc>
          <w:tcPr>
            <w:tcW w:w="2000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2"/>
              <w:ind w:right="5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5.647.810,43</w:t>
            </w:r>
          </w:p>
        </w:tc>
        <w:tc>
          <w:tcPr>
            <w:tcW w:w="1197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99,55 %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0920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D70B0E" w:rsidP="00D70B0E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pozosta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ych odsetek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4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4" w:lineRule="exact"/>
              <w:ind w:right="8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4" w:lineRule="exact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79.324,74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4" w:lineRule="exact"/>
              <w:ind w:right="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5.288,32 %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0"/>
              <w:ind w:left="63" w:right="7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710</w:t>
            </w:r>
          </w:p>
        </w:tc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D6D6D6"/>
          </w:tcPr>
          <w:p w:rsidR="00567FEB" w:rsidRDefault="00D70B0E" w:rsidP="00D70B0E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Dział</w:t>
            </w:r>
            <w:r w:rsidR="00567FEB">
              <w:rPr>
                <w:sz w:val="16"/>
              </w:rPr>
              <w:t>alno</w:t>
            </w:r>
            <w:r>
              <w:rPr>
                <w:sz w:val="16"/>
              </w:rPr>
              <w:t xml:space="preserve">ść </w:t>
            </w:r>
            <w:r w:rsidR="00567FEB">
              <w:rPr>
                <w:sz w:val="16"/>
              </w:rPr>
              <w:t xml:space="preserve"> us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ugowa</w:t>
            </w:r>
          </w:p>
        </w:tc>
        <w:tc>
          <w:tcPr>
            <w:tcW w:w="2085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208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2000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1197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71035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Cmentarze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208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8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2000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119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2020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567FEB" w:rsidP="00D70B0E">
            <w:pPr>
              <w:pStyle w:val="TableParagraph"/>
              <w:spacing w:before="34" w:line="190" w:lineRule="atLeast"/>
              <w:ind w:left="17" w:right="270"/>
              <w:jc w:val="left"/>
              <w:rPr>
                <w:sz w:val="16"/>
              </w:rPr>
            </w:pPr>
            <w:r>
              <w:rPr>
                <w:sz w:val="16"/>
              </w:rPr>
              <w:t>Dotacj</w:t>
            </w:r>
            <w:r w:rsidR="00D70B0E">
              <w:rPr>
                <w:sz w:val="16"/>
              </w:rPr>
              <w:t>e celowe otrzymane z budzetu pań</w:t>
            </w:r>
            <w:r>
              <w:rPr>
                <w:sz w:val="16"/>
              </w:rPr>
              <w:t>stwa na zadania bie</w:t>
            </w:r>
            <w:r w:rsidR="00D70B0E">
              <w:rPr>
                <w:sz w:val="16"/>
              </w:rPr>
              <w:t>żące realizowane przez gminę</w:t>
            </w:r>
            <w:r>
              <w:rPr>
                <w:sz w:val="16"/>
              </w:rPr>
              <w:t xml:space="preserve"> na podstawie porozumie</w:t>
            </w:r>
            <w:r w:rsidR="00D70B0E">
              <w:rPr>
                <w:sz w:val="16"/>
              </w:rPr>
              <w:t>ń</w:t>
            </w:r>
            <w:r>
              <w:rPr>
                <w:sz w:val="16"/>
              </w:rPr>
              <w:t xml:space="preserve"> z organami administracji rz</w:t>
            </w:r>
            <w:r w:rsidR="00D70B0E">
              <w:rPr>
                <w:sz w:val="16"/>
              </w:rPr>
              <w:t>ą</w:t>
            </w:r>
            <w:r>
              <w:rPr>
                <w:sz w:val="16"/>
              </w:rPr>
              <w:t>dowej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8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0"/>
              <w:ind w:left="63" w:right="7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750</w:t>
            </w:r>
          </w:p>
        </w:tc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Administracja publiczna</w:t>
            </w:r>
          </w:p>
        </w:tc>
        <w:tc>
          <w:tcPr>
            <w:tcW w:w="2085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8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333.655,00</w:t>
            </w:r>
          </w:p>
        </w:tc>
        <w:tc>
          <w:tcPr>
            <w:tcW w:w="208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589.622,25</w:t>
            </w:r>
          </w:p>
        </w:tc>
        <w:tc>
          <w:tcPr>
            <w:tcW w:w="2000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607.656,12</w:t>
            </w:r>
          </w:p>
        </w:tc>
        <w:tc>
          <w:tcPr>
            <w:tcW w:w="1197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103,06 %</w:t>
            </w:r>
          </w:p>
        </w:tc>
      </w:tr>
      <w:tr w:rsidR="00567FEB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75011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567FEB" w:rsidRDefault="00567FEB" w:rsidP="00D70B0E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Urz</w:t>
            </w:r>
            <w:r w:rsidR="00D70B0E">
              <w:rPr>
                <w:sz w:val="16"/>
              </w:rPr>
              <w:t>ę</w:t>
            </w:r>
            <w:r>
              <w:rPr>
                <w:sz w:val="16"/>
              </w:rPr>
              <w:t>dy wojewódzkie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73.655,00</w:t>
            </w:r>
          </w:p>
        </w:tc>
        <w:tc>
          <w:tcPr>
            <w:tcW w:w="208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105.728,25</w:t>
            </w:r>
          </w:p>
        </w:tc>
        <w:tc>
          <w:tcPr>
            <w:tcW w:w="2000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92.915,18</w:t>
            </w:r>
          </w:p>
        </w:tc>
        <w:tc>
          <w:tcPr>
            <w:tcW w:w="119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87,88 %</w:t>
            </w:r>
          </w:p>
        </w:tc>
      </w:tr>
      <w:tr w:rsidR="00567FEB" w:rsidTr="00E3215B">
        <w:trPr>
          <w:trHeight w:val="610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2010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D70B0E" w:rsidP="00BC4F1A">
            <w:pPr>
              <w:pStyle w:val="TableParagraph"/>
              <w:spacing w:before="39" w:line="247" w:lineRule="auto"/>
              <w:ind w:left="17" w:right="132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budżetu pań</w:t>
            </w:r>
            <w:r w:rsidR="00567FEB">
              <w:rPr>
                <w:sz w:val="16"/>
              </w:rPr>
              <w:t>stwa na realizacj</w:t>
            </w:r>
            <w:r>
              <w:rPr>
                <w:sz w:val="16"/>
              </w:rPr>
              <w:t>ę</w:t>
            </w:r>
            <w:r w:rsidR="00567FEB">
              <w:rPr>
                <w:sz w:val="16"/>
              </w:rPr>
              <w:t xml:space="preserve"> zada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 xml:space="preserve"> bie</w:t>
            </w:r>
            <w:r>
              <w:rPr>
                <w:sz w:val="16"/>
              </w:rPr>
              <w:t>żących z zakresu administracji rzą</w:t>
            </w:r>
            <w:r w:rsidR="00567FEB">
              <w:rPr>
                <w:sz w:val="16"/>
              </w:rPr>
              <w:t>dowej oraz innych zada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 xml:space="preserve"> zleconych gminie (zwiazkom gmin,</w:t>
            </w:r>
          </w:p>
          <w:p w:rsidR="00567FEB" w:rsidRDefault="00D70B0E" w:rsidP="00BC4F1A">
            <w:pPr>
              <w:pStyle w:val="TableParagraph"/>
              <w:spacing w:line="172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zwią</w:t>
            </w:r>
            <w:r w:rsidR="00567FEB">
              <w:rPr>
                <w:sz w:val="16"/>
              </w:rPr>
              <w:t>zkom powiatowo-gminnym) ustawami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73.655,00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105.728,25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92.896,58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87,86 %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2360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567FEB" w:rsidP="00D70B0E">
            <w:pPr>
              <w:pStyle w:val="TableParagraph"/>
              <w:spacing w:before="33" w:line="190" w:lineRule="atLeast"/>
              <w:ind w:left="17" w:right="274"/>
              <w:jc w:val="left"/>
              <w:rPr>
                <w:sz w:val="16"/>
              </w:rPr>
            </w:pPr>
            <w:r>
              <w:rPr>
                <w:sz w:val="16"/>
              </w:rPr>
              <w:t>Dochody jednostek samorz</w:t>
            </w:r>
            <w:r w:rsidR="00D70B0E">
              <w:rPr>
                <w:sz w:val="16"/>
              </w:rPr>
              <w:t>ą</w:t>
            </w:r>
            <w:r>
              <w:rPr>
                <w:sz w:val="16"/>
              </w:rPr>
              <w:t>du terytorialnego zwi</w:t>
            </w:r>
            <w:r w:rsidR="00D70B0E">
              <w:rPr>
                <w:sz w:val="16"/>
              </w:rPr>
              <w:t>ą</w:t>
            </w:r>
            <w:r>
              <w:rPr>
                <w:sz w:val="16"/>
              </w:rPr>
              <w:t>zane z realizacj</w:t>
            </w:r>
            <w:r w:rsidR="00D70B0E">
              <w:rPr>
                <w:sz w:val="16"/>
              </w:rPr>
              <w:t>ą</w:t>
            </w:r>
            <w:r>
              <w:rPr>
                <w:sz w:val="16"/>
              </w:rPr>
              <w:t xml:space="preserve"> zada</w:t>
            </w:r>
            <w:r w:rsidR="00D70B0E">
              <w:rPr>
                <w:sz w:val="16"/>
              </w:rPr>
              <w:t>ń</w:t>
            </w:r>
            <w:r>
              <w:rPr>
                <w:sz w:val="16"/>
              </w:rPr>
              <w:t xml:space="preserve"> z zakresu administracji rz</w:t>
            </w:r>
            <w:r w:rsidR="00D70B0E">
              <w:rPr>
                <w:sz w:val="16"/>
              </w:rPr>
              <w:t>ą</w:t>
            </w:r>
            <w:r>
              <w:rPr>
                <w:sz w:val="16"/>
              </w:rPr>
              <w:t>dowej oraz innych zada</w:t>
            </w:r>
            <w:r w:rsidR="00D70B0E">
              <w:rPr>
                <w:sz w:val="16"/>
              </w:rPr>
              <w:t>ń</w:t>
            </w:r>
            <w:r>
              <w:rPr>
                <w:sz w:val="16"/>
              </w:rPr>
              <w:t xml:space="preserve"> zleconych ustawami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2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18,60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75023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567FEB" w:rsidRDefault="00D70B0E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Urzę</w:t>
            </w:r>
            <w:r w:rsidR="00567FEB">
              <w:rPr>
                <w:sz w:val="16"/>
              </w:rPr>
              <w:t>dy gmin (miast i miast na prawach powiatu)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260.000,00</w:t>
            </w:r>
          </w:p>
        </w:tc>
        <w:tc>
          <w:tcPr>
            <w:tcW w:w="208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410.000,00</w:t>
            </w:r>
          </w:p>
        </w:tc>
        <w:tc>
          <w:tcPr>
            <w:tcW w:w="2000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440.237,26</w:t>
            </w:r>
          </w:p>
        </w:tc>
        <w:tc>
          <w:tcPr>
            <w:tcW w:w="119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107,37 %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0640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D70B0E" w:rsidP="00D70B0E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tytu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u koztów egzekucyjnych, op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aty komorniczej i kosztów upomnieñ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2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69,60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0830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567FEB" w:rsidP="00D70B0E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D70B0E">
              <w:rPr>
                <w:sz w:val="16"/>
              </w:rPr>
              <w:t>ł</w:t>
            </w:r>
            <w:r>
              <w:rPr>
                <w:sz w:val="16"/>
              </w:rPr>
              <w:t>ywy z us</w:t>
            </w:r>
            <w:r w:rsidR="00D70B0E">
              <w:rPr>
                <w:sz w:val="16"/>
              </w:rPr>
              <w:t>ł</w:t>
            </w:r>
            <w:r>
              <w:rPr>
                <w:sz w:val="16"/>
              </w:rPr>
              <w:t>ug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5.685,32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0870</w:t>
            </w:r>
          </w:p>
        </w:tc>
        <w:tc>
          <w:tcPr>
            <w:tcW w:w="5678" w:type="dxa"/>
            <w:shd w:val="clear" w:color="auto" w:fill="FFD966" w:themeFill="accent4" w:themeFillTint="99"/>
          </w:tcPr>
          <w:p w:rsidR="00567FEB" w:rsidRDefault="00567FEB" w:rsidP="00D70B0E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D70B0E">
              <w:rPr>
                <w:sz w:val="16"/>
              </w:rPr>
              <w:t>ł</w:t>
            </w:r>
            <w:r>
              <w:rPr>
                <w:sz w:val="16"/>
              </w:rPr>
              <w:t>ywy ze sprzeda</w:t>
            </w:r>
            <w:r w:rsidR="00D70B0E">
              <w:rPr>
                <w:sz w:val="16"/>
              </w:rPr>
              <w:t>ż</w:t>
            </w:r>
            <w:r>
              <w:rPr>
                <w:sz w:val="16"/>
              </w:rPr>
              <w:t>y sk</w:t>
            </w:r>
            <w:r w:rsidR="00D70B0E">
              <w:rPr>
                <w:sz w:val="16"/>
              </w:rPr>
              <w:t>ł</w:t>
            </w:r>
            <w:r>
              <w:rPr>
                <w:sz w:val="16"/>
              </w:rPr>
              <w:t>adników maj</w:t>
            </w:r>
            <w:r w:rsidR="00D70B0E">
              <w:rPr>
                <w:sz w:val="16"/>
              </w:rPr>
              <w:t>ą</w:t>
            </w:r>
            <w:r>
              <w:rPr>
                <w:sz w:val="16"/>
              </w:rPr>
              <w:t>tkowych</w:t>
            </w:r>
          </w:p>
        </w:tc>
        <w:tc>
          <w:tcPr>
            <w:tcW w:w="2085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1" w:line="203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1" w:line="203" w:lineRule="exact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1" w:line="203" w:lineRule="exact"/>
              <w:ind w:right="2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540,50</w:t>
            </w:r>
          </w:p>
        </w:tc>
        <w:tc>
          <w:tcPr>
            <w:tcW w:w="1197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0920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D70B0E" w:rsidP="00D70B0E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pozosta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ych odsetek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2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704,46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0970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567FEB" w:rsidP="00D70B0E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D70B0E">
              <w:rPr>
                <w:sz w:val="16"/>
              </w:rPr>
              <w:t>ł</w:t>
            </w:r>
            <w:r>
              <w:rPr>
                <w:sz w:val="16"/>
              </w:rPr>
              <w:t>ywy z ró</w:t>
            </w:r>
            <w:r w:rsidR="00D70B0E">
              <w:rPr>
                <w:sz w:val="16"/>
              </w:rPr>
              <w:t>ż</w:t>
            </w:r>
            <w:r>
              <w:rPr>
                <w:sz w:val="16"/>
              </w:rPr>
              <w:t>nych dochodów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410.000,00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433.237,38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105,67 %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1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75095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567FEB" w:rsidRDefault="00D70B0E" w:rsidP="00D70B0E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Pozostał</w:t>
            </w:r>
            <w:r w:rsidR="00567FEB">
              <w:rPr>
                <w:sz w:val="16"/>
              </w:rPr>
              <w:t>a dzia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alno</w:t>
            </w:r>
            <w:r>
              <w:rPr>
                <w:sz w:val="16"/>
              </w:rPr>
              <w:t>ść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73.894,00</w:t>
            </w:r>
          </w:p>
        </w:tc>
        <w:tc>
          <w:tcPr>
            <w:tcW w:w="2000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74.503,68</w:t>
            </w:r>
          </w:p>
        </w:tc>
        <w:tc>
          <w:tcPr>
            <w:tcW w:w="119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100,83 %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0920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567FEB" w:rsidP="00D70B0E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D70B0E">
              <w:rPr>
                <w:sz w:val="16"/>
              </w:rPr>
              <w:t>ł</w:t>
            </w:r>
            <w:r>
              <w:rPr>
                <w:sz w:val="16"/>
              </w:rPr>
              <w:t>ywy z pozosta</w:t>
            </w:r>
            <w:r w:rsidR="00D70B0E">
              <w:rPr>
                <w:sz w:val="16"/>
              </w:rPr>
              <w:t>ł</w:t>
            </w:r>
            <w:r>
              <w:rPr>
                <w:sz w:val="16"/>
              </w:rPr>
              <w:t>ych odsetek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2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609,37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0970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D70B0E" w:rsidP="00D70B0E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ró</w:t>
            </w:r>
            <w:r>
              <w:rPr>
                <w:sz w:val="16"/>
              </w:rPr>
              <w:t>ż</w:t>
            </w:r>
            <w:r w:rsidR="00567FEB">
              <w:rPr>
                <w:sz w:val="16"/>
              </w:rPr>
              <w:t>nych dochodów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73.894,00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73.894,31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BC4F1A">
        <w:trPr>
          <w:trHeight w:val="445"/>
        </w:trPr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1"/>
              <w:ind w:left="63" w:right="7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751</w:t>
            </w:r>
          </w:p>
        </w:tc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D6D6D6"/>
          </w:tcPr>
          <w:p w:rsidR="00567FEB" w:rsidRDefault="00D70B0E" w:rsidP="00D70B0E">
            <w:pPr>
              <w:pStyle w:val="TableParagraph"/>
              <w:spacing w:before="27" w:line="247" w:lineRule="auto"/>
              <w:ind w:left="17" w:right="514"/>
              <w:jc w:val="left"/>
              <w:rPr>
                <w:sz w:val="16"/>
              </w:rPr>
            </w:pPr>
            <w:r>
              <w:rPr>
                <w:sz w:val="16"/>
              </w:rPr>
              <w:t>Urzę</w:t>
            </w:r>
            <w:r w:rsidR="00567FEB">
              <w:rPr>
                <w:sz w:val="16"/>
              </w:rPr>
              <w:t>dy naczelnych organów w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adzy pa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 xml:space="preserve">stwowej, </w:t>
            </w:r>
            <w:r>
              <w:rPr>
                <w:sz w:val="16"/>
              </w:rPr>
              <w:t>kontroli i ochrony prawa oraz są</w:t>
            </w:r>
            <w:r w:rsidR="00567FEB">
              <w:rPr>
                <w:sz w:val="16"/>
              </w:rPr>
              <w:t>downictwa</w:t>
            </w:r>
          </w:p>
        </w:tc>
        <w:tc>
          <w:tcPr>
            <w:tcW w:w="2085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3.276,00</w:t>
            </w:r>
          </w:p>
        </w:tc>
        <w:tc>
          <w:tcPr>
            <w:tcW w:w="208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114.254,00</w:t>
            </w:r>
          </w:p>
        </w:tc>
        <w:tc>
          <w:tcPr>
            <w:tcW w:w="2000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107.266,22</w:t>
            </w:r>
          </w:p>
        </w:tc>
        <w:tc>
          <w:tcPr>
            <w:tcW w:w="1197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93,88 %</w:t>
            </w:r>
          </w:p>
        </w:tc>
      </w:tr>
      <w:tr w:rsidR="00567FEB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1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75101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567FEB" w:rsidRDefault="00567FEB" w:rsidP="00D70B0E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Ur</w:t>
            </w:r>
            <w:r w:rsidR="00D70B0E">
              <w:rPr>
                <w:sz w:val="16"/>
              </w:rPr>
              <w:t>ę</w:t>
            </w:r>
            <w:r>
              <w:rPr>
                <w:sz w:val="16"/>
              </w:rPr>
              <w:t>edy naczelnych organów w</w:t>
            </w:r>
            <w:r w:rsidR="00D70B0E">
              <w:rPr>
                <w:sz w:val="16"/>
              </w:rPr>
              <w:t>ładzy pań</w:t>
            </w:r>
            <w:r>
              <w:rPr>
                <w:sz w:val="16"/>
              </w:rPr>
              <w:t>stwowej, kontroli i ochrony prawa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3.276,00</w:t>
            </w:r>
          </w:p>
        </w:tc>
        <w:tc>
          <w:tcPr>
            <w:tcW w:w="208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8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3.276,00</w:t>
            </w:r>
          </w:p>
        </w:tc>
        <w:tc>
          <w:tcPr>
            <w:tcW w:w="2000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3.276,00</w:t>
            </w:r>
          </w:p>
        </w:tc>
        <w:tc>
          <w:tcPr>
            <w:tcW w:w="119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E3215B">
        <w:trPr>
          <w:trHeight w:val="610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2010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D70B0E" w:rsidP="00BC4F1A">
            <w:pPr>
              <w:pStyle w:val="TableParagraph"/>
              <w:spacing w:before="40" w:line="247" w:lineRule="auto"/>
              <w:ind w:left="17" w:right="132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budż</w:t>
            </w:r>
            <w:r w:rsidR="00567FEB">
              <w:rPr>
                <w:sz w:val="16"/>
              </w:rPr>
              <w:t>etu pa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>stwa na realizacj</w:t>
            </w:r>
            <w:r>
              <w:rPr>
                <w:sz w:val="16"/>
              </w:rPr>
              <w:t>ę zadań</w:t>
            </w:r>
            <w:r w:rsidR="00567FEB">
              <w:rPr>
                <w:sz w:val="16"/>
              </w:rPr>
              <w:t xml:space="preserve"> bie</w:t>
            </w:r>
            <w:r>
              <w:rPr>
                <w:sz w:val="16"/>
              </w:rPr>
              <w:t>żących z zakresu administracji rzą</w:t>
            </w:r>
            <w:r w:rsidR="00567FEB">
              <w:rPr>
                <w:sz w:val="16"/>
              </w:rPr>
              <w:t>dowej oraz innyc</w:t>
            </w:r>
            <w:r>
              <w:rPr>
                <w:sz w:val="16"/>
              </w:rPr>
              <w:t>h zadań zleconych gminie (zwią</w:t>
            </w:r>
            <w:r w:rsidR="00567FEB">
              <w:rPr>
                <w:sz w:val="16"/>
              </w:rPr>
              <w:t>zkom gmin,</w:t>
            </w:r>
          </w:p>
          <w:p w:rsidR="00567FEB" w:rsidRDefault="00D70B0E" w:rsidP="00BC4F1A">
            <w:pPr>
              <w:pStyle w:val="TableParagraph"/>
              <w:spacing w:line="171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zwią</w:t>
            </w:r>
            <w:r w:rsidR="00567FEB">
              <w:rPr>
                <w:sz w:val="16"/>
              </w:rPr>
              <w:t>zkom powiatowo-gminnym) ustawami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3.276,00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8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3.276,00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3.276,00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BC4F1A">
        <w:trPr>
          <w:trHeight w:val="446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1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75109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8" w:line="247" w:lineRule="auto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Wybory do rad gmin, rad powiatów i sejmików województw oraz referenda gminne, powiatowe i wojewódzkie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110.978,00</w:t>
            </w:r>
          </w:p>
        </w:tc>
        <w:tc>
          <w:tcPr>
            <w:tcW w:w="2000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103.990,22</w:t>
            </w:r>
          </w:p>
        </w:tc>
        <w:tc>
          <w:tcPr>
            <w:tcW w:w="119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93,70 %</w:t>
            </w:r>
          </w:p>
        </w:tc>
      </w:tr>
      <w:tr w:rsidR="00567FEB" w:rsidTr="00E3215B">
        <w:trPr>
          <w:trHeight w:val="610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2010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40" w:line="247" w:lineRule="auto"/>
              <w:ind w:left="17" w:right="132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</w:t>
            </w:r>
            <w:r w:rsidR="00D70B0E">
              <w:rPr>
                <w:sz w:val="16"/>
              </w:rPr>
              <w:t>ż</w:t>
            </w:r>
            <w:r>
              <w:rPr>
                <w:sz w:val="16"/>
              </w:rPr>
              <w:t>etu pa</w:t>
            </w:r>
            <w:r w:rsidR="00D70B0E">
              <w:rPr>
                <w:sz w:val="16"/>
              </w:rPr>
              <w:t>ń</w:t>
            </w:r>
            <w:r>
              <w:rPr>
                <w:sz w:val="16"/>
              </w:rPr>
              <w:t>stwa na realizacj</w:t>
            </w:r>
            <w:r w:rsidR="00D70B0E">
              <w:rPr>
                <w:sz w:val="16"/>
              </w:rPr>
              <w:t>ę</w:t>
            </w:r>
            <w:r>
              <w:rPr>
                <w:sz w:val="16"/>
              </w:rPr>
              <w:t xml:space="preserve"> zada</w:t>
            </w:r>
            <w:r w:rsidR="00D70B0E">
              <w:rPr>
                <w:sz w:val="16"/>
              </w:rPr>
              <w:t>ń</w:t>
            </w:r>
            <w:r>
              <w:rPr>
                <w:sz w:val="16"/>
              </w:rPr>
              <w:t xml:space="preserve"> bie</w:t>
            </w:r>
            <w:r w:rsidR="00D70B0E">
              <w:rPr>
                <w:sz w:val="16"/>
              </w:rPr>
              <w:t>żących z zakresu administracji rządowej oraz innych zadań</w:t>
            </w:r>
            <w:r>
              <w:rPr>
                <w:sz w:val="16"/>
              </w:rPr>
              <w:t xml:space="preserve"> zleconych gminie (zwi</w:t>
            </w:r>
            <w:r w:rsidR="00D70B0E">
              <w:rPr>
                <w:sz w:val="16"/>
              </w:rPr>
              <w:t>ą</w:t>
            </w:r>
            <w:r>
              <w:rPr>
                <w:sz w:val="16"/>
              </w:rPr>
              <w:t>zkom gmin,</w:t>
            </w:r>
          </w:p>
          <w:p w:rsidR="00567FEB" w:rsidRDefault="00D70B0E" w:rsidP="00BC4F1A">
            <w:pPr>
              <w:pStyle w:val="TableParagraph"/>
              <w:spacing w:line="171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zwią</w:t>
            </w:r>
            <w:r w:rsidR="00567FEB">
              <w:rPr>
                <w:sz w:val="16"/>
              </w:rPr>
              <w:t>zkom powiatowo-gminnym) ustawami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110.978,00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103.990,22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93,70 %</w:t>
            </w:r>
          </w:p>
        </w:tc>
      </w:tr>
      <w:tr w:rsidR="00567FEB" w:rsidTr="00BC4F1A">
        <w:trPr>
          <w:trHeight w:val="234"/>
        </w:trPr>
        <w:tc>
          <w:tcPr>
            <w:tcW w:w="15340" w:type="dxa"/>
            <w:gridSpan w:val="8"/>
            <w:shd w:val="clear" w:color="auto" w:fill="D6D6D6"/>
          </w:tcPr>
          <w:p w:rsidR="00567FEB" w:rsidRDefault="00567FEB" w:rsidP="00BC4F1A">
            <w:pPr>
              <w:pStyle w:val="TableParagraph"/>
              <w:tabs>
                <w:tab w:val="left" w:pos="2311"/>
                <w:tab w:val="left" w:pos="9403"/>
                <w:tab w:val="left" w:pos="11479"/>
                <w:tab w:val="left" w:pos="13520"/>
                <w:tab w:val="left" w:pos="14652"/>
              </w:tabs>
              <w:spacing w:before="11" w:line="204" w:lineRule="exact"/>
              <w:ind w:left="211" w:right="-1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pacing w:val="4"/>
                <w:sz w:val="18"/>
              </w:rPr>
              <w:t>752</w:t>
            </w:r>
            <w:r>
              <w:rPr>
                <w:rFonts w:ascii="Arial"/>
                <w:spacing w:val="4"/>
                <w:sz w:val="18"/>
              </w:rPr>
              <w:tab/>
            </w:r>
            <w:r>
              <w:rPr>
                <w:position w:val="1"/>
                <w:sz w:val="16"/>
              </w:rPr>
              <w:t>Obrona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narodowa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Arial"/>
                <w:spacing w:val="4"/>
                <w:position w:val="1"/>
                <w:sz w:val="18"/>
              </w:rPr>
              <w:t>300,00</w:t>
            </w:r>
            <w:r>
              <w:rPr>
                <w:rFonts w:ascii="Arial"/>
                <w:spacing w:val="4"/>
                <w:position w:val="1"/>
                <w:sz w:val="18"/>
              </w:rPr>
              <w:tab/>
              <w:t>300,00</w:t>
            </w:r>
            <w:r>
              <w:rPr>
                <w:rFonts w:ascii="Arial"/>
                <w:spacing w:val="4"/>
                <w:position w:val="1"/>
                <w:sz w:val="18"/>
              </w:rPr>
              <w:tab/>
              <w:t>299,48</w:t>
            </w:r>
            <w:r>
              <w:rPr>
                <w:rFonts w:ascii="Arial"/>
                <w:spacing w:val="4"/>
                <w:position w:val="1"/>
                <w:sz w:val="18"/>
              </w:rPr>
              <w:tab/>
              <w:t>99,83</w:t>
            </w:r>
            <w:r>
              <w:rPr>
                <w:rFonts w:ascii="Arial"/>
                <w:spacing w:val="14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%</w:t>
            </w:r>
          </w:p>
        </w:tc>
      </w:tr>
    </w:tbl>
    <w:p w:rsidR="00567FEB" w:rsidRDefault="00567FEB" w:rsidP="00567FEB">
      <w:pPr>
        <w:rPr>
          <w:sz w:val="2"/>
          <w:szCs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6ECBFC0" wp14:editId="53850DC1">
                <wp:simplePos x="0" y="0"/>
                <wp:positionH relativeFrom="page">
                  <wp:posOffset>150495</wp:posOffset>
                </wp:positionH>
                <wp:positionV relativeFrom="page">
                  <wp:posOffset>4246880</wp:posOffset>
                </wp:positionV>
                <wp:extent cx="9740900" cy="152400"/>
                <wp:effectExtent l="0" t="0" r="0" b="127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142115" id="Rectangle 16" o:spid="_x0000_s1026" style="position:absolute;margin-left:11.85pt;margin-top:334.4pt;width:767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" stroked="f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26D7942" wp14:editId="2CD1B225">
                <wp:simplePos x="0" y="0"/>
                <wp:positionH relativeFrom="page">
                  <wp:posOffset>150495</wp:posOffset>
                </wp:positionH>
                <wp:positionV relativeFrom="page">
                  <wp:posOffset>4712970</wp:posOffset>
                </wp:positionV>
                <wp:extent cx="9740900" cy="152400"/>
                <wp:effectExtent l="0" t="0" r="0" b="1905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104F12" id="Rectangle 15" o:spid="_x0000_s1026" style="position:absolute;margin-left:11.85pt;margin-top:371.1pt;width:767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" stroked="f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ABEEC4" wp14:editId="75F386F4">
                <wp:simplePos x="0" y="0"/>
                <wp:positionH relativeFrom="page">
                  <wp:posOffset>150495</wp:posOffset>
                </wp:positionH>
                <wp:positionV relativeFrom="page">
                  <wp:posOffset>5313680</wp:posOffset>
                </wp:positionV>
                <wp:extent cx="9740900" cy="391160"/>
                <wp:effectExtent l="0" t="0" r="0" b="63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D54FA8" id="Rectangle 14" o:spid="_x0000_s1026" style="position:absolute;margin-left:11.85pt;margin-top:418.4pt;width:767pt;height:30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A8D2FDC" wp14:editId="3571D015">
                <wp:simplePos x="0" y="0"/>
                <wp:positionH relativeFrom="page">
                  <wp:posOffset>150495</wp:posOffset>
                </wp:positionH>
                <wp:positionV relativeFrom="page">
                  <wp:posOffset>5991225</wp:posOffset>
                </wp:positionV>
                <wp:extent cx="9740900" cy="391160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DE0F16" id="Rectangle 13" o:spid="_x0000_s1026" style="position:absolute;margin-left:11.85pt;margin-top:471.75pt;width:767pt;height:30.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" stroked="f">
                <w10:wrap anchorx="page" anchory="page"/>
              </v:rect>
            </w:pict>
          </mc:Fallback>
        </mc:AlternateContent>
      </w:r>
    </w:p>
    <w:p w:rsidR="00567FEB" w:rsidRDefault="00567FEB" w:rsidP="00567FEB">
      <w:pPr>
        <w:rPr>
          <w:sz w:val="2"/>
          <w:szCs w:val="2"/>
        </w:rPr>
        <w:sectPr w:rsidR="00567FEB">
          <w:pgSz w:w="15840" w:h="12240" w:orient="landscape"/>
          <w:pgMar w:top="280" w:right="80" w:bottom="1600" w:left="80" w:header="0" w:footer="1408" w:gutter="0"/>
          <w:cols w:space="708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66"/>
        <w:gridCol w:w="762"/>
        <w:gridCol w:w="5677"/>
        <w:gridCol w:w="2084"/>
        <w:gridCol w:w="2085"/>
        <w:gridCol w:w="1999"/>
        <w:gridCol w:w="1196"/>
      </w:tblGrid>
      <w:tr w:rsidR="00567FEB" w:rsidTr="00BC4F1A">
        <w:trPr>
          <w:trHeight w:val="250"/>
        </w:trPr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0"/>
              <w:ind w:left="63" w:right="7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>752</w:t>
            </w:r>
          </w:p>
        </w:tc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Obrona narodowa</w:t>
            </w:r>
          </w:p>
        </w:tc>
        <w:tc>
          <w:tcPr>
            <w:tcW w:w="2084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300,00</w:t>
            </w:r>
          </w:p>
        </w:tc>
        <w:tc>
          <w:tcPr>
            <w:tcW w:w="2085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300,00</w:t>
            </w:r>
          </w:p>
        </w:tc>
        <w:tc>
          <w:tcPr>
            <w:tcW w:w="1999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299,48</w:t>
            </w:r>
          </w:p>
        </w:tc>
        <w:tc>
          <w:tcPr>
            <w:tcW w:w="119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99,83 %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75212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567FEB" w:rsidP="00D70B0E">
            <w:pPr>
              <w:pStyle w:val="TableParagraph"/>
              <w:spacing w:before="26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Pozosta</w:t>
            </w:r>
            <w:r w:rsidR="00D70B0E">
              <w:rPr>
                <w:sz w:val="16"/>
              </w:rPr>
              <w:t>ł</w:t>
            </w:r>
            <w:r>
              <w:rPr>
                <w:sz w:val="16"/>
              </w:rPr>
              <w:t>e wydatki obronne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5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300,00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300,00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299,48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9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99,83 %</w:t>
            </w:r>
          </w:p>
        </w:tc>
      </w:tr>
      <w:tr w:rsidR="00567FEB" w:rsidTr="00E3215B">
        <w:trPr>
          <w:trHeight w:val="61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39" w:line="247" w:lineRule="auto"/>
              <w:ind w:left="17" w:right="131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</w:t>
            </w:r>
            <w:r w:rsidR="00D70B0E">
              <w:rPr>
                <w:sz w:val="16"/>
              </w:rPr>
              <w:t>ż</w:t>
            </w:r>
            <w:r>
              <w:rPr>
                <w:sz w:val="16"/>
              </w:rPr>
              <w:t>etu pa</w:t>
            </w:r>
            <w:r w:rsidR="00D70B0E">
              <w:rPr>
                <w:sz w:val="16"/>
              </w:rPr>
              <w:t>ń</w:t>
            </w:r>
            <w:r>
              <w:rPr>
                <w:sz w:val="16"/>
              </w:rPr>
              <w:t>stwa na realizacj</w:t>
            </w:r>
            <w:r w:rsidR="00D70B0E">
              <w:rPr>
                <w:sz w:val="16"/>
              </w:rPr>
              <w:t>ę</w:t>
            </w:r>
            <w:r>
              <w:rPr>
                <w:sz w:val="16"/>
              </w:rPr>
              <w:t xml:space="preserve"> zada</w:t>
            </w:r>
            <w:r w:rsidR="00D70B0E">
              <w:rPr>
                <w:sz w:val="16"/>
              </w:rPr>
              <w:t>ń</w:t>
            </w:r>
            <w:r>
              <w:rPr>
                <w:sz w:val="16"/>
              </w:rPr>
              <w:t xml:space="preserve"> bie</w:t>
            </w:r>
            <w:r w:rsidR="00D70B0E">
              <w:rPr>
                <w:sz w:val="16"/>
              </w:rPr>
              <w:t>żą</w:t>
            </w:r>
            <w:r>
              <w:rPr>
                <w:sz w:val="16"/>
              </w:rPr>
              <w:t>cych z zakresu administ</w:t>
            </w:r>
            <w:r w:rsidR="00D70B0E">
              <w:rPr>
                <w:sz w:val="16"/>
              </w:rPr>
              <w:t>racji rzą</w:t>
            </w:r>
            <w:r>
              <w:rPr>
                <w:sz w:val="16"/>
              </w:rPr>
              <w:t>dowej oraz innych zada</w:t>
            </w:r>
            <w:r w:rsidR="00D70B0E">
              <w:rPr>
                <w:sz w:val="16"/>
              </w:rPr>
              <w:t>ń zleconych gminie (zwią</w:t>
            </w:r>
            <w:r>
              <w:rPr>
                <w:sz w:val="16"/>
              </w:rPr>
              <w:t>zkom gmin,</w:t>
            </w:r>
          </w:p>
          <w:p w:rsidR="00567FEB" w:rsidRDefault="00D70B0E" w:rsidP="00BC4F1A">
            <w:pPr>
              <w:pStyle w:val="TableParagraph"/>
              <w:spacing w:line="173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zwią</w:t>
            </w:r>
            <w:r w:rsidR="00567FEB">
              <w:rPr>
                <w:sz w:val="16"/>
              </w:rPr>
              <w:t>zkom powiatowo-gminnym) ustawami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5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299,48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99,83 %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0"/>
              <w:ind w:left="63" w:right="7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754</w:t>
            </w:r>
          </w:p>
        </w:tc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567FEB" w:rsidRDefault="00567FEB" w:rsidP="00D70B0E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Bezpiecze</w:t>
            </w:r>
            <w:r w:rsidR="00D70B0E">
              <w:rPr>
                <w:sz w:val="16"/>
              </w:rPr>
              <w:t>ń</w:t>
            </w:r>
            <w:r>
              <w:rPr>
                <w:sz w:val="16"/>
              </w:rPr>
              <w:t>stwo publiczne i ochrona przeciwpo</w:t>
            </w:r>
            <w:r w:rsidR="00D70B0E">
              <w:rPr>
                <w:sz w:val="16"/>
              </w:rPr>
              <w:t>ż</w:t>
            </w:r>
            <w:r>
              <w:rPr>
                <w:sz w:val="16"/>
              </w:rPr>
              <w:t>arowa</w:t>
            </w:r>
          </w:p>
        </w:tc>
        <w:tc>
          <w:tcPr>
            <w:tcW w:w="2084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4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8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273.500,00</w:t>
            </w:r>
          </w:p>
        </w:tc>
        <w:tc>
          <w:tcPr>
            <w:tcW w:w="1999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273.500,00</w:t>
            </w:r>
          </w:p>
        </w:tc>
        <w:tc>
          <w:tcPr>
            <w:tcW w:w="119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1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75412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D70B0E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Ochotnicze straże poż</w:t>
            </w:r>
            <w:r w:rsidR="00567FEB">
              <w:rPr>
                <w:sz w:val="16"/>
              </w:rPr>
              <w:t>arne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272.500,00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272.500,00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0870</w:t>
            </w:r>
          </w:p>
        </w:tc>
        <w:tc>
          <w:tcPr>
            <w:tcW w:w="5677" w:type="dxa"/>
            <w:shd w:val="clear" w:color="auto" w:fill="FFD966" w:themeFill="accent4" w:themeFillTint="99"/>
          </w:tcPr>
          <w:p w:rsidR="00567FEB" w:rsidRDefault="00D70B0E" w:rsidP="00D70B0E">
            <w:pPr>
              <w:pStyle w:val="TableParagraph"/>
              <w:spacing w:before="39" w:line="176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ze sprzeda</w:t>
            </w:r>
            <w:r>
              <w:rPr>
                <w:sz w:val="16"/>
              </w:rPr>
              <w:t>ż</w:t>
            </w:r>
            <w:r w:rsidR="00567FEB">
              <w:rPr>
                <w:sz w:val="16"/>
              </w:rPr>
              <w:t>y sk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adników maj</w:t>
            </w:r>
            <w:r>
              <w:rPr>
                <w:sz w:val="16"/>
              </w:rPr>
              <w:t>ą</w:t>
            </w:r>
            <w:r w:rsidR="00567FEB">
              <w:rPr>
                <w:sz w:val="16"/>
              </w:rPr>
              <w:t>tkowych</w:t>
            </w:r>
          </w:p>
        </w:tc>
        <w:tc>
          <w:tcPr>
            <w:tcW w:w="2084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1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22.500,00</w:t>
            </w:r>
          </w:p>
        </w:tc>
        <w:tc>
          <w:tcPr>
            <w:tcW w:w="1999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22.500,00</w:t>
            </w:r>
          </w:p>
        </w:tc>
        <w:tc>
          <w:tcPr>
            <w:tcW w:w="119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E3215B">
        <w:trPr>
          <w:trHeight w:val="610"/>
        </w:trPr>
        <w:tc>
          <w:tcPr>
            <w:tcW w:w="76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6630</w:t>
            </w:r>
          </w:p>
        </w:tc>
        <w:tc>
          <w:tcPr>
            <w:tcW w:w="5677" w:type="dxa"/>
            <w:shd w:val="clear" w:color="auto" w:fill="FFD966" w:themeFill="accent4" w:themeFillTint="99"/>
          </w:tcPr>
          <w:p w:rsidR="00567FEB" w:rsidRDefault="00567FEB" w:rsidP="00D70B0E">
            <w:pPr>
              <w:pStyle w:val="TableParagraph"/>
              <w:spacing w:before="32" w:line="190" w:lineRule="atLeas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</w:t>
            </w:r>
            <w:r w:rsidR="00D70B0E">
              <w:rPr>
                <w:sz w:val="16"/>
              </w:rPr>
              <w:t>tacje celowe otrzymane z samorzą</w:t>
            </w:r>
            <w:r>
              <w:rPr>
                <w:sz w:val="16"/>
              </w:rPr>
              <w:t>du województwa na inwestycje i zakupy inwestycyjne realizowane na podstawie porozumien (umów) mi</w:t>
            </w:r>
            <w:r w:rsidR="00D70B0E">
              <w:rPr>
                <w:sz w:val="16"/>
              </w:rPr>
              <w:t>ę</w:t>
            </w:r>
            <w:r>
              <w:rPr>
                <w:sz w:val="16"/>
              </w:rPr>
              <w:t>dzy jednostkami samorz</w:t>
            </w:r>
            <w:r w:rsidR="00D70B0E">
              <w:rPr>
                <w:sz w:val="16"/>
              </w:rPr>
              <w:t>ą</w:t>
            </w:r>
            <w:r>
              <w:rPr>
                <w:sz w:val="16"/>
              </w:rPr>
              <w:t>du terytorialnego</w:t>
            </w:r>
          </w:p>
        </w:tc>
        <w:tc>
          <w:tcPr>
            <w:tcW w:w="2084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1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0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250.000,00</w:t>
            </w:r>
          </w:p>
        </w:tc>
        <w:tc>
          <w:tcPr>
            <w:tcW w:w="1999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0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250.000,00</w:t>
            </w:r>
          </w:p>
        </w:tc>
        <w:tc>
          <w:tcPr>
            <w:tcW w:w="119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1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75414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Obrona cywilna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1.000,00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1.000,00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D70B0E">
            <w:pPr>
              <w:pStyle w:val="TableParagraph"/>
              <w:spacing w:before="33" w:line="190" w:lineRule="atLeast"/>
              <w:ind w:left="17" w:right="331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powiatu na zadania bie</w:t>
            </w:r>
            <w:r w:rsidR="00D70B0E">
              <w:rPr>
                <w:sz w:val="16"/>
              </w:rPr>
              <w:t>żą</w:t>
            </w:r>
            <w:r>
              <w:rPr>
                <w:sz w:val="16"/>
              </w:rPr>
              <w:t>ce realizowane na podstawie porozumie</w:t>
            </w:r>
            <w:r w:rsidR="00D70B0E">
              <w:rPr>
                <w:sz w:val="16"/>
              </w:rPr>
              <w:t>ń</w:t>
            </w:r>
            <w:r>
              <w:rPr>
                <w:sz w:val="16"/>
              </w:rPr>
              <w:t xml:space="preserve"> (umów) mi</w:t>
            </w:r>
            <w:r w:rsidR="00D70B0E">
              <w:rPr>
                <w:sz w:val="16"/>
              </w:rPr>
              <w:t>ę</w:t>
            </w:r>
            <w:r>
              <w:rPr>
                <w:sz w:val="16"/>
              </w:rPr>
              <w:t>dzy je</w:t>
            </w:r>
            <w:r w:rsidR="00D70B0E">
              <w:rPr>
                <w:sz w:val="16"/>
              </w:rPr>
              <w:t>dnostkami samorzą</w:t>
            </w:r>
            <w:r>
              <w:rPr>
                <w:sz w:val="16"/>
              </w:rPr>
              <w:t>du terytorialnego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1.000,00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BC4F1A">
        <w:trPr>
          <w:trHeight w:val="446"/>
        </w:trPr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0"/>
              <w:ind w:left="63" w:right="7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756</w:t>
            </w:r>
          </w:p>
        </w:tc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567FEB" w:rsidRDefault="00567FEB" w:rsidP="00D70B0E">
            <w:pPr>
              <w:pStyle w:val="TableParagraph"/>
              <w:spacing w:before="27" w:line="247" w:lineRule="auto"/>
              <w:ind w:left="17" w:right="131"/>
              <w:jc w:val="left"/>
              <w:rPr>
                <w:sz w:val="16"/>
              </w:rPr>
            </w:pPr>
            <w:r>
              <w:rPr>
                <w:sz w:val="16"/>
              </w:rPr>
              <w:t xml:space="preserve">Dochody od osób prawnych, od osób fizycznych i </w:t>
            </w:r>
            <w:r w:rsidR="00D70B0E">
              <w:rPr>
                <w:sz w:val="16"/>
              </w:rPr>
              <w:t>od innych jednostek nieposiadają</w:t>
            </w:r>
            <w:r>
              <w:rPr>
                <w:sz w:val="16"/>
              </w:rPr>
              <w:t>cych osobowo</w:t>
            </w:r>
            <w:r w:rsidR="00D70B0E">
              <w:rPr>
                <w:sz w:val="16"/>
              </w:rPr>
              <w:t>ści prawnej oraz wydatki zwią</w:t>
            </w:r>
            <w:r>
              <w:rPr>
                <w:sz w:val="16"/>
              </w:rPr>
              <w:t>zane z ich poborem</w:t>
            </w:r>
          </w:p>
        </w:tc>
        <w:tc>
          <w:tcPr>
            <w:tcW w:w="2084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24.397.962,00</w:t>
            </w:r>
          </w:p>
        </w:tc>
        <w:tc>
          <w:tcPr>
            <w:tcW w:w="2085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10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24.694.537,00</w:t>
            </w:r>
          </w:p>
        </w:tc>
        <w:tc>
          <w:tcPr>
            <w:tcW w:w="1999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24.981.132,64</w:t>
            </w:r>
          </w:p>
        </w:tc>
        <w:tc>
          <w:tcPr>
            <w:tcW w:w="119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101,16 %</w:t>
            </w:r>
          </w:p>
        </w:tc>
      </w:tr>
      <w:tr w:rsidR="00567FEB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75601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567FEB" w:rsidP="00D70B0E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D70B0E">
              <w:rPr>
                <w:sz w:val="16"/>
              </w:rPr>
              <w:t>ł</w:t>
            </w:r>
            <w:r>
              <w:rPr>
                <w:sz w:val="16"/>
              </w:rPr>
              <w:t>ywy z podatku dochodowego od osób fizycznych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20.000,00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20.000,00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20.917,38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104,59 %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0350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D70B0E" w:rsidP="00D70B0E">
            <w:pPr>
              <w:pStyle w:val="TableParagraph"/>
              <w:spacing w:before="32" w:line="190" w:lineRule="atLeast"/>
              <w:ind w:left="17" w:right="162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podatku od dzialalno</w:t>
            </w:r>
            <w:r>
              <w:rPr>
                <w:sz w:val="16"/>
              </w:rPr>
              <w:t>ś</w:t>
            </w:r>
            <w:r w:rsidR="00567FEB">
              <w:rPr>
                <w:sz w:val="16"/>
              </w:rPr>
              <w:t>ci gospodarczej osób fizycznych, op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acany w formie karty podatkowej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20.888,38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104,44 %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D70B0E" w:rsidP="00D70B0E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</w:t>
            </w:r>
            <w:r>
              <w:rPr>
                <w:sz w:val="16"/>
              </w:rPr>
              <w:t xml:space="preserve"> z odsetek od nieterminowych wpł</w:t>
            </w:r>
            <w:r w:rsidR="00567FEB">
              <w:rPr>
                <w:sz w:val="16"/>
              </w:rPr>
              <w:t>at z tytu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u podatków i op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at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1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BC4F1A">
        <w:trPr>
          <w:trHeight w:val="446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1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75615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D70B0E" w:rsidP="00D70B0E">
            <w:pPr>
              <w:pStyle w:val="TableParagraph"/>
              <w:spacing w:before="27" w:line="247" w:lineRule="auto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podatku rolnego, podatku le</w:t>
            </w:r>
            <w:r>
              <w:rPr>
                <w:sz w:val="16"/>
              </w:rPr>
              <w:t>ś</w:t>
            </w:r>
            <w:r w:rsidR="00567FEB">
              <w:rPr>
                <w:sz w:val="16"/>
              </w:rPr>
              <w:t>nego, podatku od czynno</w:t>
            </w:r>
            <w:r>
              <w:rPr>
                <w:sz w:val="16"/>
              </w:rPr>
              <w:t>ś</w:t>
            </w:r>
            <w:r w:rsidR="00567FEB">
              <w:rPr>
                <w:sz w:val="16"/>
              </w:rPr>
              <w:t>ci cywilnoprawnych, podatku od spadkó</w:t>
            </w:r>
            <w:r>
              <w:rPr>
                <w:sz w:val="16"/>
              </w:rPr>
              <w:t>w i darowizn oraz podatków i opł</w:t>
            </w:r>
            <w:r w:rsidR="00567FEB">
              <w:rPr>
                <w:sz w:val="16"/>
              </w:rPr>
              <w:t>at lokalnych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4.088.000,00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4.230.186,00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4.093.696,96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96,77 %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D70B0E" w:rsidP="002A5814">
            <w:pPr>
              <w:pStyle w:val="TableParagraph"/>
              <w:spacing w:before="38" w:line="176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podatku od nieruchomo</w:t>
            </w:r>
            <w:r w:rsidR="002A5814">
              <w:rPr>
                <w:sz w:val="16"/>
              </w:rPr>
              <w:t>ś</w:t>
            </w:r>
            <w:r w:rsidR="00567FEB">
              <w:rPr>
                <w:sz w:val="16"/>
              </w:rPr>
              <w:t>ci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3.914.000,00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 w:line="204" w:lineRule="exact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4.045.222,00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 w:line="204" w:lineRule="exact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3.899.787,92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96,40 %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D70B0E">
            <w:pPr>
              <w:pStyle w:val="TableParagraph"/>
              <w:spacing w:before="39" w:line="176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D70B0E">
              <w:rPr>
                <w:sz w:val="16"/>
              </w:rPr>
              <w:t>ł</w:t>
            </w:r>
            <w:r>
              <w:rPr>
                <w:sz w:val="16"/>
              </w:rPr>
              <w:t>ywy z podatku rolnego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38.000,00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38.000,00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40.407,00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106,33 %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D70B0E" w:rsidP="00BC4F1A">
            <w:pPr>
              <w:pStyle w:val="TableParagraph"/>
              <w:spacing w:before="39" w:line="176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podatku leœnego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128.000,00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128.000,00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130.961,75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102,31 %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D70B0E" w:rsidP="00D70B0E">
            <w:pPr>
              <w:pStyle w:val="TableParagraph"/>
              <w:spacing w:before="38" w:line="176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 xml:space="preserve">ywy z podatku od </w:t>
            </w:r>
            <w:r>
              <w:rPr>
                <w:sz w:val="16"/>
              </w:rPr>
              <w:t>ś</w:t>
            </w:r>
            <w:r w:rsidR="00567FEB">
              <w:rPr>
                <w:sz w:val="16"/>
              </w:rPr>
              <w:t>rodków transportowych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3.964,00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 w:line="204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4.516,00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113,93 %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D70B0E">
            <w:pPr>
              <w:pStyle w:val="TableParagraph"/>
              <w:spacing w:before="39" w:line="176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D70B0E">
              <w:rPr>
                <w:sz w:val="16"/>
              </w:rPr>
              <w:t>ł</w:t>
            </w:r>
            <w:r>
              <w:rPr>
                <w:sz w:val="16"/>
              </w:rPr>
              <w:t>ywy z podatku od czynno</w:t>
            </w:r>
            <w:r w:rsidR="00D70B0E">
              <w:rPr>
                <w:sz w:val="16"/>
              </w:rPr>
              <w:t>ś</w:t>
            </w:r>
            <w:r>
              <w:rPr>
                <w:sz w:val="16"/>
              </w:rPr>
              <w:t>ci cywilnoprawnych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3.526,00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70,52 %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D70B0E" w:rsidP="00D70B0E">
            <w:pPr>
              <w:pStyle w:val="TableParagraph"/>
              <w:spacing w:before="39" w:line="176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tytu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u koztów egzekucyjnych, op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aty komorniczej i kosztów upomnieñ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159,60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2A5814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2A5814">
              <w:rPr>
                <w:sz w:val="16"/>
              </w:rPr>
              <w:t>ł</w:t>
            </w:r>
            <w:r>
              <w:rPr>
                <w:sz w:val="16"/>
              </w:rPr>
              <w:t>ywy z odsetek od nieterminowych wp</w:t>
            </w:r>
            <w:r w:rsidR="002A5814">
              <w:rPr>
                <w:sz w:val="16"/>
              </w:rPr>
              <w:t>ł</w:t>
            </w:r>
            <w:r>
              <w:rPr>
                <w:sz w:val="16"/>
              </w:rPr>
              <w:t>at z tytu</w:t>
            </w:r>
            <w:r w:rsidR="002A5814">
              <w:rPr>
                <w:sz w:val="16"/>
              </w:rPr>
              <w:t>ł</w:t>
            </w:r>
            <w:r>
              <w:rPr>
                <w:sz w:val="16"/>
              </w:rPr>
              <w:t>u podatków i op</w:t>
            </w:r>
            <w:r w:rsidR="002A5814">
              <w:rPr>
                <w:sz w:val="16"/>
              </w:rPr>
              <w:t>ł</w:t>
            </w:r>
            <w:r>
              <w:rPr>
                <w:sz w:val="16"/>
              </w:rPr>
              <w:t>at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14.338,69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143,39 %</w:t>
            </w:r>
          </w:p>
        </w:tc>
      </w:tr>
      <w:tr w:rsidR="00567FEB" w:rsidTr="00BC4F1A">
        <w:trPr>
          <w:trHeight w:val="446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1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75616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2A5814" w:rsidP="002A5814">
            <w:pPr>
              <w:pStyle w:val="TableParagraph"/>
              <w:spacing w:before="27" w:line="247" w:lineRule="auto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 xml:space="preserve">ywy z podatku rolnego, podatku </w:t>
            </w:r>
            <w:r w:rsidR="00567FEB">
              <w:rPr>
                <w:spacing w:val="-4"/>
                <w:sz w:val="16"/>
              </w:rPr>
              <w:t>le</w:t>
            </w:r>
            <w:r>
              <w:rPr>
                <w:spacing w:val="-4"/>
                <w:sz w:val="16"/>
              </w:rPr>
              <w:t>ś</w:t>
            </w:r>
            <w:r w:rsidR="00567FEB">
              <w:rPr>
                <w:spacing w:val="-4"/>
                <w:sz w:val="16"/>
              </w:rPr>
              <w:t xml:space="preserve">ego, </w:t>
            </w:r>
            <w:r w:rsidR="00567FEB">
              <w:rPr>
                <w:sz w:val="16"/>
              </w:rPr>
              <w:t xml:space="preserve">podatku od spadków i darowizn, podatku od </w:t>
            </w:r>
            <w:r>
              <w:rPr>
                <w:spacing w:val="-4"/>
                <w:sz w:val="16"/>
              </w:rPr>
              <w:t>czynnśc</w:t>
            </w:r>
            <w:r w:rsidR="00567FEB">
              <w:rPr>
                <w:spacing w:val="-4"/>
                <w:sz w:val="16"/>
              </w:rPr>
              <w:t xml:space="preserve">ci </w:t>
            </w:r>
            <w:r w:rsidR="00567FEB">
              <w:rPr>
                <w:sz w:val="16"/>
              </w:rPr>
              <w:t>cywilnoprawnych oraz podatków i op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at lokalnych od osób</w:t>
            </w:r>
            <w:r w:rsidR="00567FEB">
              <w:rPr>
                <w:spacing w:val="-20"/>
                <w:sz w:val="16"/>
              </w:rPr>
              <w:t xml:space="preserve"> </w:t>
            </w:r>
            <w:r w:rsidR="00567FEB">
              <w:rPr>
                <w:sz w:val="16"/>
              </w:rPr>
              <w:t>fizycznych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4.390.000,00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4.522.630,00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4.059.652,51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89,76 %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2A5814" w:rsidP="002A5814">
            <w:pPr>
              <w:pStyle w:val="TableParagraph"/>
              <w:spacing w:before="38" w:line="176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podatku od nieruchomo</w:t>
            </w:r>
            <w:r>
              <w:rPr>
                <w:sz w:val="16"/>
              </w:rPr>
              <w:t>ś</w:t>
            </w:r>
            <w:r w:rsidR="00567FEB">
              <w:rPr>
                <w:sz w:val="16"/>
              </w:rPr>
              <w:t>ci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3.100.000,00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 w:line="204" w:lineRule="exact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3.200.000,00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 w:line="204" w:lineRule="exact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2.666.333,30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83,32 %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2A5814">
            <w:pPr>
              <w:pStyle w:val="TableParagraph"/>
              <w:spacing w:before="39" w:line="176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2A5814">
              <w:rPr>
                <w:sz w:val="16"/>
              </w:rPr>
              <w:t>ł</w:t>
            </w:r>
            <w:r>
              <w:rPr>
                <w:sz w:val="16"/>
              </w:rPr>
              <w:t>ywy z podatku rolnego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295.000,00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295.000,00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237.812,24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80,61 %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2A5814" w:rsidP="002A5814">
            <w:pPr>
              <w:pStyle w:val="TableParagraph"/>
              <w:spacing w:before="39" w:line="176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podatku le</w:t>
            </w:r>
            <w:r>
              <w:rPr>
                <w:sz w:val="16"/>
              </w:rPr>
              <w:t>ś</w:t>
            </w:r>
            <w:r w:rsidR="00567FEB">
              <w:rPr>
                <w:sz w:val="16"/>
              </w:rPr>
              <w:t>nego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77.000,00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77.000,00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77.507,71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100,66 %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2A5814">
            <w:pPr>
              <w:pStyle w:val="TableParagraph"/>
              <w:spacing w:before="38" w:line="176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2A5814">
              <w:rPr>
                <w:sz w:val="16"/>
              </w:rPr>
              <w:t>ł</w:t>
            </w:r>
            <w:r>
              <w:rPr>
                <w:sz w:val="16"/>
              </w:rPr>
              <w:t xml:space="preserve">ywy z podatku od </w:t>
            </w:r>
            <w:r w:rsidR="002A5814">
              <w:rPr>
                <w:sz w:val="16"/>
              </w:rPr>
              <w:t>ś</w:t>
            </w:r>
            <w:r>
              <w:rPr>
                <w:sz w:val="16"/>
              </w:rPr>
              <w:t>rodków transportowych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 w:line="204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317.593,00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 w:line="204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334.387,42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105,29 %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2A5814">
            <w:pPr>
              <w:pStyle w:val="TableParagraph"/>
              <w:spacing w:before="39" w:line="176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2A5814">
              <w:rPr>
                <w:sz w:val="16"/>
              </w:rPr>
              <w:t>ł</w:t>
            </w:r>
            <w:r>
              <w:rPr>
                <w:sz w:val="16"/>
              </w:rPr>
              <w:t>ywy z podatku od spadków i darowizn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103.000,00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103.000,00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111.323,98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108,08 %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2A5814" w:rsidP="002A5814">
            <w:pPr>
              <w:pStyle w:val="TableParagraph"/>
              <w:spacing w:before="39" w:line="176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op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aty targowej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25.428,00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84,76 %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2A5814">
            <w:pPr>
              <w:pStyle w:val="TableParagraph"/>
              <w:spacing w:before="38" w:line="176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2A5814">
              <w:rPr>
                <w:sz w:val="16"/>
              </w:rPr>
              <w:t>ł</w:t>
            </w:r>
            <w:r>
              <w:rPr>
                <w:sz w:val="16"/>
              </w:rPr>
              <w:t>ywy z podatku od czynno</w:t>
            </w:r>
            <w:r w:rsidR="002A5814">
              <w:rPr>
                <w:sz w:val="16"/>
              </w:rPr>
              <w:t>ś</w:t>
            </w:r>
            <w:r>
              <w:rPr>
                <w:sz w:val="16"/>
              </w:rPr>
              <w:t>ci cywilnoprawnych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564.894,49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125,53 %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2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2A5814" w:rsidP="002A5814">
            <w:pPr>
              <w:pStyle w:val="TableParagraph"/>
              <w:spacing w:before="39" w:line="176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tytu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u koztów egzekucyjnych, op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aty komorniczej i kosztów upomnieñ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5.037,00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5.653,77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112,24 %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2A5814" w:rsidP="002A5814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odsetek od nieterminowych wp</w:t>
            </w:r>
            <w:r>
              <w:rPr>
                <w:sz w:val="16"/>
              </w:rPr>
              <w:t>łat z tytuł</w:t>
            </w:r>
            <w:r w:rsidR="00567FEB">
              <w:rPr>
                <w:sz w:val="16"/>
              </w:rPr>
              <w:t>u podatków i op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at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36.311,60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80,69 %</w:t>
            </w:r>
          </w:p>
        </w:tc>
      </w:tr>
      <w:tr w:rsidR="00567FEB" w:rsidTr="00BC4F1A">
        <w:trPr>
          <w:trHeight w:val="446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1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75618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2A5814" w:rsidP="002A5814">
            <w:pPr>
              <w:pStyle w:val="TableParagraph"/>
              <w:spacing w:before="27" w:line="247" w:lineRule="auto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innych op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at stanowi</w:t>
            </w:r>
            <w:r>
              <w:rPr>
                <w:sz w:val="16"/>
              </w:rPr>
              <w:t>ą</w:t>
            </w:r>
            <w:r w:rsidR="00567FEB">
              <w:rPr>
                <w:sz w:val="16"/>
              </w:rPr>
              <w:t>cych dochody jednostek samorz</w:t>
            </w:r>
            <w:r>
              <w:rPr>
                <w:sz w:val="16"/>
              </w:rPr>
              <w:t>ą</w:t>
            </w:r>
            <w:r w:rsidR="00567FEB">
              <w:rPr>
                <w:sz w:val="16"/>
              </w:rPr>
              <w:t>du terytorialnego na podstawie ustaw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476.100,00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481.386,00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367.100,98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76,26 %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2A5814">
            <w:pPr>
              <w:pStyle w:val="TableParagraph"/>
              <w:spacing w:before="39" w:line="176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2A5814">
              <w:rPr>
                <w:sz w:val="16"/>
              </w:rPr>
              <w:t>ł</w:t>
            </w:r>
            <w:r>
              <w:rPr>
                <w:sz w:val="16"/>
              </w:rPr>
              <w:t>ywy z op</w:t>
            </w:r>
            <w:r w:rsidR="002A5814">
              <w:rPr>
                <w:sz w:val="16"/>
              </w:rPr>
              <w:t>ł</w:t>
            </w:r>
            <w:r>
              <w:rPr>
                <w:sz w:val="16"/>
              </w:rPr>
              <w:t>aty skarbowej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50.456,84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84,09 %</w:t>
            </w:r>
          </w:p>
        </w:tc>
      </w:tr>
    </w:tbl>
    <w:p w:rsidR="00567FEB" w:rsidRDefault="00567FEB" w:rsidP="00567FEB">
      <w:pPr>
        <w:rPr>
          <w:sz w:val="2"/>
          <w:szCs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A488234" wp14:editId="7AB7F727">
                <wp:simplePos x="0" y="0"/>
                <wp:positionH relativeFrom="page">
                  <wp:posOffset>150495</wp:posOffset>
                </wp:positionH>
                <wp:positionV relativeFrom="page">
                  <wp:posOffset>1373505</wp:posOffset>
                </wp:positionV>
                <wp:extent cx="9740900" cy="391160"/>
                <wp:effectExtent l="0" t="1905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CA4D77" id="Rectangle 12" o:spid="_x0000_s1026" style="position:absolute;margin-left:11.85pt;margin-top:108.15pt;width:767pt;height:30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E919371" wp14:editId="31D2550E">
                <wp:simplePos x="0" y="0"/>
                <wp:positionH relativeFrom="page">
                  <wp:posOffset>150495</wp:posOffset>
                </wp:positionH>
                <wp:positionV relativeFrom="page">
                  <wp:posOffset>2916555</wp:posOffset>
                </wp:positionV>
                <wp:extent cx="9740900" cy="152400"/>
                <wp:effectExtent l="0" t="1905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5E837B" id="Rectangle 11" o:spid="_x0000_s1026" style="position:absolute;margin-left:11.85pt;margin-top:229.65pt;width:767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" stroked="f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D15CF6D" wp14:editId="78C38487">
                <wp:simplePos x="0" y="0"/>
                <wp:positionH relativeFrom="page">
                  <wp:posOffset>150495</wp:posOffset>
                </wp:positionH>
                <wp:positionV relativeFrom="page">
                  <wp:posOffset>5925185</wp:posOffset>
                </wp:positionV>
                <wp:extent cx="9740900" cy="152400"/>
                <wp:effectExtent l="0" t="635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1C763F3" id="Rectangle 10" o:spid="_x0000_s1026" style="position:absolute;margin-left:11.85pt;margin-top:466.55pt;width:767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" stroked="f">
                <w10:wrap anchorx="page" anchory="page"/>
              </v:rect>
            </w:pict>
          </mc:Fallback>
        </mc:AlternateContent>
      </w:r>
    </w:p>
    <w:p w:rsidR="00567FEB" w:rsidRDefault="00567FEB" w:rsidP="00567FEB">
      <w:pPr>
        <w:rPr>
          <w:sz w:val="2"/>
          <w:szCs w:val="2"/>
        </w:rPr>
        <w:sectPr w:rsidR="00567FEB">
          <w:pgSz w:w="15840" w:h="12240" w:orient="landscape"/>
          <w:pgMar w:top="280" w:right="80" w:bottom="1600" w:left="80" w:header="0" w:footer="1408" w:gutter="0"/>
          <w:cols w:space="708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66"/>
        <w:gridCol w:w="762"/>
        <w:gridCol w:w="5678"/>
        <w:gridCol w:w="2085"/>
        <w:gridCol w:w="2086"/>
        <w:gridCol w:w="2000"/>
        <w:gridCol w:w="1197"/>
      </w:tblGrid>
      <w:tr w:rsidR="00567FEB" w:rsidTr="00BC4F1A">
        <w:trPr>
          <w:trHeight w:val="446"/>
        </w:trPr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0"/>
              <w:ind w:left="63" w:right="7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>756</w:t>
            </w:r>
          </w:p>
        </w:tc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D6D6D6"/>
          </w:tcPr>
          <w:p w:rsidR="00567FEB" w:rsidRDefault="00567FEB" w:rsidP="002A5814">
            <w:pPr>
              <w:pStyle w:val="TableParagraph"/>
              <w:spacing w:before="28" w:line="247" w:lineRule="auto"/>
              <w:ind w:left="17" w:right="270"/>
              <w:jc w:val="left"/>
              <w:rPr>
                <w:sz w:val="16"/>
              </w:rPr>
            </w:pPr>
            <w:r>
              <w:rPr>
                <w:sz w:val="16"/>
              </w:rPr>
              <w:t xml:space="preserve">Dochody od osób prawnych, od osób fizycznych i </w:t>
            </w:r>
            <w:r w:rsidR="002A5814">
              <w:rPr>
                <w:sz w:val="16"/>
              </w:rPr>
              <w:t>od innych jednostek nieposiadających osobowoś</w:t>
            </w:r>
            <w:r>
              <w:rPr>
                <w:sz w:val="16"/>
              </w:rPr>
              <w:t>ci prawnej oraz wydatki zwi</w:t>
            </w:r>
            <w:r w:rsidR="002A5814">
              <w:rPr>
                <w:sz w:val="16"/>
              </w:rPr>
              <w:t>ą</w:t>
            </w:r>
            <w:r>
              <w:rPr>
                <w:sz w:val="16"/>
              </w:rPr>
              <w:t>zane z ich poborem</w:t>
            </w:r>
          </w:p>
        </w:tc>
        <w:tc>
          <w:tcPr>
            <w:tcW w:w="2085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9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24.397.962,00</w:t>
            </w:r>
          </w:p>
        </w:tc>
        <w:tc>
          <w:tcPr>
            <w:tcW w:w="208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24.694.537,00</w:t>
            </w:r>
          </w:p>
        </w:tc>
        <w:tc>
          <w:tcPr>
            <w:tcW w:w="2000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6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24.981.132,64</w:t>
            </w:r>
          </w:p>
        </w:tc>
        <w:tc>
          <w:tcPr>
            <w:tcW w:w="1197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101,16 %</w:t>
            </w:r>
          </w:p>
        </w:tc>
      </w:tr>
      <w:tr w:rsidR="00567FEB" w:rsidTr="00BC4F1A">
        <w:trPr>
          <w:trHeight w:val="446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75618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567FEB" w:rsidRDefault="00567FEB" w:rsidP="002A5814">
            <w:pPr>
              <w:pStyle w:val="TableParagraph"/>
              <w:spacing w:before="28" w:line="247" w:lineRule="auto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2A5814">
              <w:rPr>
                <w:sz w:val="16"/>
              </w:rPr>
              <w:t>ł</w:t>
            </w:r>
            <w:r>
              <w:rPr>
                <w:sz w:val="16"/>
              </w:rPr>
              <w:t>ywy z innych op</w:t>
            </w:r>
            <w:r w:rsidR="002A5814">
              <w:rPr>
                <w:sz w:val="16"/>
              </w:rPr>
              <w:t>łat stanowią</w:t>
            </w:r>
            <w:r>
              <w:rPr>
                <w:sz w:val="16"/>
              </w:rPr>
              <w:t>cych dochody jednostek samorz</w:t>
            </w:r>
            <w:r w:rsidR="002A5814">
              <w:rPr>
                <w:sz w:val="16"/>
              </w:rPr>
              <w:t>ą</w:t>
            </w:r>
            <w:r>
              <w:rPr>
                <w:sz w:val="16"/>
              </w:rPr>
              <w:t>du terytorialnego na podstawie ustaw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476.100,00</w:t>
            </w:r>
          </w:p>
        </w:tc>
        <w:tc>
          <w:tcPr>
            <w:tcW w:w="208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481.386,00</w:t>
            </w:r>
          </w:p>
        </w:tc>
        <w:tc>
          <w:tcPr>
            <w:tcW w:w="2000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367.100,98</w:t>
            </w:r>
          </w:p>
        </w:tc>
        <w:tc>
          <w:tcPr>
            <w:tcW w:w="119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76,26 %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0460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2A5814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oplaty eksploatacyjnej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8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5.286,00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5.286,60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100,01 %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0480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2A5814" w:rsidP="002A5814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op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at za zezwolenia na sprzeda</w:t>
            </w:r>
            <w:r>
              <w:rPr>
                <w:sz w:val="16"/>
              </w:rPr>
              <w:t>ż</w:t>
            </w:r>
            <w:r w:rsidR="00567FEB">
              <w:rPr>
                <w:sz w:val="16"/>
              </w:rPr>
              <w:t xml:space="preserve"> napojów alkoholowych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230.000,00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221.962,72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96,51 %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0490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33" w:line="190" w:lineRule="atLeast"/>
              <w:ind w:left="17" w:right="890"/>
              <w:jc w:val="left"/>
              <w:rPr>
                <w:sz w:val="16"/>
              </w:rPr>
            </w:pPr>
            <w:r>
              <w:rPr>
                <w:sz w:val="16"/>
              </w:rPr>
              <w:t xml:space="preserve">Wplywy z innych lokalnych oplat pobieranych przez jednostki samorzadu </w:t>
            </w:r>
            <w:r w:rsidR="002A5814">
              <w:rPr>
                <w:sz w:val="16"/>
              </w:rPr>
              <w:t>terytorialnego na podstawie odrę</w:t>
            </w:r>
            <w:r>
              <w:rPr>
                <w:sz w:val="16"/>
              </w:rPr>
              <w:t>bnych ustaw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186.100,00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186.100,00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88.917,96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47,78 %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0640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2A5814" w:rsidP="002A5814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tytu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u koztów egzekucyjnych, op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aty komorniczej i kosztów upomnieñ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2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162,40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0690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2A5814" w:rsidP="002A5814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ró</w:t>
            </w:r>
            <w:r>
              <w:rPr>
                <w:sz w:val="16"/>
              </w:rPr>
              <w:t>ż</w:t>
            </w:r>
            <w:r w:rsidR="00567FEB">
              <w:rPr>
                <w:sz w:val="16"/>
              </w:rPr>
              <w:t>nych op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at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2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126,00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0920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2A5814" w:rsidP="002A5814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pozosta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ych odsetek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2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188,46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75621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567FEB" w:rsidRDefault="002A5814" w:rsidP="002A5814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Udział</w:t>
            </w:r>
            <w:r w:rsidR="00567FEB">
              <w:rPr>
                <w:sz w:val="16"/>
              </w:rPr>
              <w:t>y gmin w podatkach stanowi</w:t>
            </w:r>
            <w:r>
              <w:rPr>
                <w:sz w:val="16"/>
              </w:rPr>
              <w:t>ą</w:t>
            </w:r>
            <w:r w:rsidR="00567FEB">
              <w:rPr>
                <w:sz w:val="16"/>
              </w:rPr>
              <w:t>cych dochód bud</w:t>
            </w:r>
            <w:r>
              <w:rPr>
                <w:sz w:val="16"/>
              </w:rPr>
              <w:t>ż</w:t>
            </w:r>
            <w:r w:rsidR="00567FEB">
              <w:rPr>
                <w:sz w:val="16"/>
              </w:rPr>
              <w:t>etu pa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>stwa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9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15.423.862,00</w:t>
            </w:r>
          </w:p>
        </w:tc>
        <w:tc>
          <w:tcPr>
            <w:tcW w:w="208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11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15.440.335,00</w:t>
            </w:r>
          </w:p>
        </w:tc>
        <w:tc>
          <w:tcPr>
            <w:tcW w:w="2000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6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16.439.764,81</w:t>
            </w:r>
          </w:p>
        </w:tc>
        <w:tc>
          <w:tcPr>
            <w:tcW w:w="119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106,47 %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0010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2A5814" w:rsidP="002A5814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Wpływy z p</w:t>
            </w:r>
            <w:r w:rsidR="00567FEB">
              <w:rPr>
                <w:sz w:val="16"/>
              </w:rPr>
              <w:t>odat</w:t>
            </w:r>
            <w:r>
              <w:rPr>
                <w:sz w:val="16"/>
              </w:rPr>
              <w:t xml:space="preserve">ku </w:t>
            </w:r>
            <w:r w:rsidR="00567FEB">
              <w:rPr>
                <w:sz w:val="16"/>
              </w:rPr>
              <w:t xml:space="preserve"> dochodow</w:t>
            </w:r>
            <w:r>
              <w:rPr>
                <w:sz w:val="16"/>
              </w:rPr>
              <w:t>ego</w:t>
            </w:r>
            <w:r w:rsidR="00567FEB">
              <w:rPr>
                <w:sz w:val="16"/>
              </w:rPr>
              <w:t xml:space="preserve"> od osób fizycznych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9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15.303.862,00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11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15.303.862,00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6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16.276.401,00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106,35 %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0020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2A5814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podatku dochodowego od osób prawnych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136.473,00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163.363,81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119,70 %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0"/>
              <w:ind w:left="63" w:right="7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758</w:t>
            </w:r>
          </w:p>
        </w:tc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D6D6D6"/>
          </w:tcPr>
          <w:p w:rsidR="00567FEB" w:rsidRDefault="002A5814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Róż</w:t>
            </w:r>
            <w:r w:rsidR="00567FEB">
              <w:rPr>
                <w:sz w:val="16"/>
              </w:rPr>
              <w:t>ne rozliczenia</w:t>
            </w:r>
          </w:p>
        </w:tc>
        <w:tc>
          <w:tcPr>
            <w:tcW w:w="2085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9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10.328.253,00</w:t>
            </w:r>
          </w:p>
        </w:tc>
        <w:tc>
          <w:tcPr>
            <w:tcW w:w="208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10.817.808,65</w:t>
            </w:r>
          </w:p>
        </w:tc>
        <w:tc>
          <w:tcPr>
            <w:tcW w:w="2000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6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10.817.808,65</w:t>
            </w:r>
          </w:p>
        </w:tc>
        <w:tc>
          <w:tcPr>
            <w:tcW w:w="1197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75801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567FEB" w:rsidRDefault="00567FEB" w:rsidP="002A5814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Cz</w:t>
            </w:r>
            <w:r w:rsidR="002A5814">
              <w:rPr>
                <w:sz w:val="16"/>
              </w:rPr>
              <w:t>ęść</w:t>
            </w:r>
            <w:r>
              <w:rPr>
                <w:sz w:val="16"/>
              </w:rPr>
              <w:t xml:space="preserve"> o</w:t>
            </w:r>
            <w:r w:rsidR="002A5814">
              <w:rPr>
                <w:sz w:val="16"/>
              </w:rPr>
              <w:t>ś</w:t>
            </w:r>
            <w:r>
              <w:rPr>
                <w:sz w:val="16"/>
              </w:rPr>
              <w:t>wiatowa subwencji ogólnej dla jednostek samorz</w:t>
            </w:r>
            <w:r w:rsidR="002A5814">
              <w:rPr>
                <w:sz w:val="16"/>
              </w:rPr>
              <w:t>ą</w:t>
            </w:r>
            <w:r>
              <w:rPr>
                <w:sz w:val="16"/>
              </w:rPr>
              <w:t>u terytorialnego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9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9.872.312,00</w:t>
            </w:r>
          </w:p>
        </w:tc>
        <w:tc>
          <w:tcPr>
            <w:tcW w:w="208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11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10.284.955,00</w:t>
            </w:r>
          </w:p>
        </w:tc>
        <w:tc>
          <w:tcPr>
            <w:tcW w:w="2000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6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10.284.955,00</w:t>
            </w:r>
          </w:p>
        </w:tc>
        <w:tc>
          <w:tcPr>
            <w:tcW w:w="119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2920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2A5814" w:rsidP="002A5814">
            <w:pPr>
              <w:pStyle w:val="TableParagraph"/>
              <w:spacing w:before="40" w:line="174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Subwencje ogólne z budż</w:t>
            </w:r>
            <w:r w:rsidR="00567FEB">
              <w:rPr>
                <w:sz w:val="16"/>
              </w:rPr>
              <w:t>etu pa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>stwa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9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9.872.312,00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11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10.284.955,00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6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10.284.955,00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1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75807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567FEB" w:rsidRDefault="002A5814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Część</w:t>
            </w:r>
            <w:r w:rsidR="00567FEB">
              <w:rPr>
                <w:sz w:val="16"/>
              </w:rPr>
              <w:t xml:space="preserve"> wyrównawcza subwencji ogólnej dla gmin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356.906,00</w:t>
            </w:r>
          </w:p>
        </w:tc>
        <w:tc>
          <w:tcPr>
            <w:tcW w:w="208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356.906,00</w:t>
            </w:r>
          </w:p>
        </w:tc>
        <w:tc>
          <w:tcPr>
            <w:tcW w:w="2000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356.906,00</w:t>
            </w:r>
          </w:p>
        </w:tc>
        <w:tc>
          <w:tcPr>
            <w:tcW w:w="119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2920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2A5814" w:rsidP="002A5814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Subwencje ogólne z budż</w:t>
            </w:r>
            <w:r w:rsidR="00567FEB">
              <w:rPr>
                <w:sz w:val="16"/>
              </w:rPr>
              <w:t>etu pa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>stwa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356.906,00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356.906,00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356.906,00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75814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567FEB" w:rsidRDefault="002A5814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Róż</w:t>
            </w:r>
            <w:r w:rsidR="00567FEB">
              <w:rPr>
                <w:sz w:val="16"/>
              </w:rPr>
              <w:t>ne rozliczenia finansowe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76.912,65</w:t>
            </w:r>
          </w:p>
        </w:tc>
        <w:tc>
          <w:tcPr>
            <w:tcW w:w="2000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76.912,65</w:t>
            </w:r>
          </w:p>
        </w:tc>
        <w:tc>
          <w:tcPr>
            <w:tcW w:w="119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2030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567FEB" w:rsidP="002A5814">
            <w:pPr>
              <w:pStyle w:val="TableParagraph"/>
              <w:spacing w:before="34" w:line="190" w:lineRule="atLeast"/>
              <w:ind w:left="17" w:right="127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</w:t>
            </w:r>
            <w:r w:rsidR="002A5814">
              <w:rPr>
                <w:sz w:val="16"/>
              </w:rPr>
              <w:t>ż</w:t>
            </w:r>
            <w:r>
              <w:rPr>
                <w:sz w:val="16"/>
              </w:rPr>
              <w:t>etu pa</w:t>
            </w:r>
            <w:r w:rsidR="002A5814">
              <w:rPr>
                <w:sz w:val="16"/>
              </w:rPr>
              <w:t>ń</w:t>
            </w:r>
            <w:r>
              <w:rPr>
                <w:sz w:val="16"/>
              </w:rPr>
              <w:t>stwa na realizacj</w:t>
            </w:r>
            <w:r w:rsidR="002A5814">
              <w:rPr>
                <w:sz w:val="16"/>
              </w:rPr>
              <w:t>ę</w:t>
            </w:r>
            <w:r>
              <w:rPr>
                <w:sz w:val="16"/>
              </w:rPr>
              <w:t xml:space="preserve"> w</w:t>
            </w:r>
            <w:r w:rsidR="002A5814">
              <w:rPr>
                <w:sz w:val="16"/>
              </w:rPr>
              <w:t>ł</w:t>
            </w:r>
            <w:r>
              <w:rPr>
                <w:sz w:val="16"/>
              </w:rPr>
              <w:t>asnych zada</w:t>
            </w:r>
            <w:r w:rsidR="002A5814">
              <w:rPr>
                <w:sz w:val="16"/>
              </w:rPr>
              <w:t>ń</w:t>
            </w:r>
            <w:r>
              <w:rPr>
                <w:sz w:val="16"/>
              </w:rPr>
              <w:t xml:space="preserve"> bie</w:t>
            </w:r>
            <w:r w:rsidR="002A5814">
              <w:rPr>
                <w:sz w:val="16"/>
              </w:rPr>
              <w:t>żą</w:t>
            </w:r>
            <w:r>
              <w:rPr>
                <w:sz w:val="16"/>
              </w:rPr>
              <w:t>cych gmin (zwiazków gmin)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17.364,53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17.364,53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22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6330</w:t>
            </w:r>
          </w:p>
        </w:tc>
        <w:tc>
          <w:tcPr>
            <w:tcW w:w="5678" w:type="dxa"/>
            <w:shd w:val="clear" w:color="auto" w:fill="FFD966" w:themeFill="accent4" w:themeFillTint="99"/>
          </w:tcPr>
          <w:p w:rsidR="00567FEB" w:rsidRDefault="002A5814" w:rsidP="002A5814">
            <w:pPr>
              <w:pStyle w:val="TableParagraph"/>
              <w:spacing w:before="34" w:line="190" w:lineRule="atLeast"/>
              <w:ind w:left="17" w:right="464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budż</w:t>
            </w:r>
            <w:r w:rsidR="00567FEB">
              <w:rPr>
                <w:sz w:val="16"/>
              </w:rPr>
              <w:t>etu pa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>stwa</w:t>
            </w:r>
            <w:r>
              <w:rPr>
                <w:sz w:val="16"/>
              </w:rPr>
              <w:t xml:space="preserve"> </w:t>
            </w:r>
            <w:r w:rsidR="00567FEB">
              <w:rPr>
                <w:sz w:val="16"/>
              </w:rPr>
              <w:t xml:space="preserve"> na realizacj</w:t>
            </w:r>
            <w:r>
              <w:rPr>
                <w:sz w:val="16"/>
              </w:rPr>
              <w:t>ę</w:t>
            </w:r>
            <w:r w:rsidR="00567FEB">
              <w:rPr>
                <w:sz w:val="16"/>
              </w:rPr>
              <w:t xml:space="preserve"> inwest</w:t>
            </w:r>
            <w:r>
              <w:rPr>
                <w:sz w:val="16"/>
              </w:rPr>
              <w:t>ycji i zakupów inwestycyjnych wł</w:t>
            </w:r>
            <w:r w:rsidR="00567FEB">
              <w:rPr>
                <w:sz w:val="16"/>
              </w:rPr>
              <w:t>asnych gmin (zwiazków gmin)</w:t>
            </w:r>
          </w:p>
        </w:tc>
        <w:tc>
          <w:tcPr>
            <w:tcW w:w="2085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2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2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59.548,12</w:t>
            </w:r>
          </w:p>
        </w:tc>
        <w:tc>
          <w:tcPr>
            <w:tcW w:w="2000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2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59.548,12</w:t>
            </w:r>
          </w:p>
        </w:tc>
        <w:tc>
          <w:tcPr>
            <w:tcW w:w="1197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1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75831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567FEB" w:rsidRDefault="00567FEB" w:rsidP="002A5814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Cz</w:t>
            </w:r>
            <w:r w:rsidR="002A5814">
              <w:rPr>
                <w:sz w:val="16"/>
              </w:rPr>
              <w:t xml:space="preserve">ęść </w:t>
            </w:r>
            <w:r>
              <w:rPr>
                <w:sz w:val="16"/>
              </w:rPr>
              <w:t>równowa</w:t>
            </w:r>
            <w:r w:rsidR="002A5814">
              <w:rPr>
                <w:sz w:val="16"/>
              </w:rPr>
              <w:t>żą</w:t>
            </w:r>
            <w:r>
              <w:rPr>
                <w:sz w:val="16"/>
              </w:rPr>
              <w:t>ca subwencji ogólnej dla gmin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99.035,00</w:t>
            </w:r>
          </w:p>
        </w:tc>
        <w:tc>
          <w:tcPr>
            <w:tcW w:w="208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99.035,00</w:t>
            </w:r>
          </w:p>
        </w:tc>
        <w:tc>
          <w:tcPr>
            <w:tcW w:w="2000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99.035,00</w:t>
            </w:r>
          </w:p>
        </w:tc>
        <w:tc>
          <w:tcPr>
            <w:tcW w:w="119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2920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567FEB" w:rsidP="002A5814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Subwencje ogólne z bud</w:t>
            </w:r>
            <w:r w:rsidR="002A5814">
              <w:rPr>
                <w:sz w:val="16"/>
              </w:rPr>
              <w:t>żetu pań</w:t>
            </w:r>
            <w:r>
              <w:rPr>
                <w:sz w:val="16"/>
              </w:rPr>
              <w:t>stwa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99.035,00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99.035,00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99.035,00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0"/>
              <w:ind w:left="63" w:right="7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</w:t>
            </w:r>
          </w:p>
        </w:tc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D6D6D6"/>
          </w:tcPr>
          <w:p w:rsidR="00567FEB" w:rsidRDefault="002A5814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Oś</w:t>
            </w:r>
            <w:r w:rsidR="00567FEB">
              <w:rPr>
                <w:sz w:val="16"/>
              </w:rPr>
              <w:t>wiata i wychowanie</w:t>
            </w:r>
          </w:p>
        </w:tc>
        <w:tc>
          <w:tcPr>
            <w:tcW w:w="2085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8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983.258,00</w:t>
            </w:r>
          </w:p>
        </w:tc>
        <w:tc>
          <w:tcPr>
            <w:tcW w:w="208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9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1.200.601,51</w:t>
            </w:r>
          </w:p>
        </w:tc>
        <w:tc>
          <w:tcPr>
            <w:tcW w:w="2000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5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1.191.506,93</w:t>
            </w:r>
          </w:p>
        </w:tc>
        <w:tc>
          <w:tcPr>
            <w:tcW w:w="1197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99,24 %</w:t>
            </w:r>
          </w:p>
        </w:tc>
      </w:tr>
      <w:tr w:rsidR="00567FEB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1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80101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567FEB" w:rsidRDefault="002A5814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Szkoł</w:t>
            </w:r>
            <w:r w:rsidR="00567FEB">
              <w:rPr>
                <w:sz w:val="16"/>
              </w:rPr>
              <w:t>y podstawowe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2.375,30</w:t>
            </w:r>
          </w:p>
        </w:tc>
        <w:tc>
          <w:tcPr>
            <w:tcW w:w="119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0970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2A5814" w:rsidP="002A5814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ró</w:t>
            </w:r>
            <w:r>
              <w:rPr>
                <w:sz w:val="16"/>
              </w:rPr>
              <w:t>ż</w:t>
            </w:r>
            <w:r w:rsidR="00567FEB">
              <w:rPr>
                <w:sz w:val="16"/>
              </w:rPr>
              <w:t>nych dochodów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2.325,80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2950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567FEB" w:rsidP="002A5814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2A5814">
              <w:rPr>
                <w:sz w:val="16"/>
              </w:rPr>
              <w:t>ł</w:t>
            </w:r>
            <w:r>
              <w:rPr>
                <w:sz w:val="16"/>
              </w:rPr>
              <w:t>ywy ze zwrotów niewykorzystanych dotacji oraz p</w:t>
            </w:r>
            <w:r w:rsidR="002A5814">
              <w:rPr>
                <w:sz w:val="16"/>
              </w:rPr>
              <w:t>ł</w:t>
            </w:r>
            <w:r>
              <w:rPr>
                <w:sz w:val="16"/>
              </w:rPr>
              <w:t>atnoœci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2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49,50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1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80103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567FEB" w:rsidRDefault="002A5814" w:rsidP="002A5814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Oddział</w:t>
            </w:r>
            <w:r w:rsidR="00567FEB">
              <w:rPr>
                <w:sz w:val="16"/>
              </w:rPr>
              <w:t>y przedszkolne w szko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ach podstawowych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380.000,00</w:t>
            </w:r>
          </w:p>
        </w:tc>
        <w:tc>
          <w:tcPr>
            <w:tcW w:w="208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290.440,00</w:t>
            </w:r>
          </w:p>
        </w:tc>
        <w:tc>
          <w:tcPr>
            <w:tcW w:w="2000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296.872,00</w:t>
            </w:r>
          </w:p>
        </w:tc>
        <w:tc>
          <w:tcPr>
            <w:tcW w:w="119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102,21 %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0660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2A5814" w:rsidP="002A5814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Wpły</w:t>
            </w:r>
            <w:r w:rsidR="00567FEB">
              <w:rPr>
                <w:sz w:val="16"/>
              </w:rPr>
              <w:t>wy z op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 xml:space="preserve">at za korzystanie z wychowania </w:t>
            </w:r>
            <w:r>
              <w:rPr>
                <w:sz w:val="16"/>
              </w:rPr>
              <w:t>p</w:t>
            </w:r>
            <w:r w:rsidR="00567FEB">
              <w:rPr>
                <w:sz w:val="16"/>
              </w:rPr>
              <w:t>rzedszkolnego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6.432,00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420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2030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2A5814" w:rsidP="002A5814">
            <w:pPr>
              <w:pStyle w:val="TableParagraph"/>
              <w:spacing w:before="34" w:line="190" w:lineRule="atLeast"/>
              <w:ind w:left="17" w:right="127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budż</w:t>
            </w:r>
            <w:r w:rsidR="00567FEB">
              <w:rPr>
                <w:sz w:val="16"/>
              </w:rPr>
              <w:t>etu pa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>stwa na realizacj</w:t>
            </w:r>
            <w:r>
              <w:rPr>
                <w:sz w:val="16"/>
              </w:rPr>
              <w:t>ę</w:t>
            </w:r>
            <w:r w:rsidR="00567FEB">
              <w:rPr>
                <w:sz w:val="16"/>
              </w:rPr>
              <w:t xml:space="preserve"> w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asnych zada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 xml:space="preserve"> bie</w:t>
            </w:r>
            <w:r>
              <w:rPr>
                <w:sz w:val="16"/>
              </w:rPr>
              <w:t>żą</w:t>
            </w:r>
            <w:r w:rsidR="00567FEB">
              <w:rPr>
                <w:sz w:val="16"/>
              </w:rPr>
              <w:t>cych gmin (zwiazków gmin)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380.000,00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290.440,00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290.440,00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1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80104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155.000,00</w:t>
            </w:r>
          </w:p>
        </w:tc>
        <w:tc>
          <w:tcPr>
            <w:tcW w:w="208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227.420,00</w:t>
            </w:r>
          </w:p>
        </w:tc>
        <w:tc>
          <w:tcPr>
            <w:tcW w:w="2000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254.928,52</w:t>
            </w:r>
          </w:p>
        </w:tc>
        <w:tc>
          <w:tcPr>
            <w:tcW w:w="119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112,10 %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0660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2A5814" w:rsidP="002A5814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op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 xml:space="preserve">at za korzystanie z wychowania </w:t>
            </w:r>
            <w:r>
              <w:rPr>
                <w:sz w:val="16"/>
              </w:rPr>
              <w:t>p</w:t>
            </w:r>
            <w:r w:rsidR="00567FEB">
              <w:rPr>
                <w:sz w:val="16"/>
              </w:rPr>
              <w:t>rzedszkolnego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7.665,00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0970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2A5814" w:rsidP="002A5814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ró</w:t>
            </w:r>
            <w:r>
              <w:rPr>
                <w:sz w:val="16"/>
              </w:rPr>
              <w:t>ż</w:t>
            </w:r>
            <w:r w:rsidR="00567FEB">
              <w:rPr>
                <w:sz w:val="16"/>
              </w:rPr>
              <w:t>nych dochodów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2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250,00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2030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567FEB" w:rsidP="002A5814">
            <w:pPr>
              <w:pStyle w:val="TableParagraph"/>
              <w:spacing w:before="34" w:line="190" w:lineRule="atLeast"/>
              <w:ind w:left="17" w:right="127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</w:t>
            </w:r>
            <w:r w:rsidR="002A5814">
              <w:rPr>
                <w:sz w:val="16"/>
              </w:rPr>
              <w:t>żetu pań</w:t>
            </w:r>
            <w:r>
              <w:rPr>
                <w:sz w:val="16"/>
              </w:rPr>
              <w:t>stwa na realizacj</w:t>
            </w:r>
            <w:r w:rsidR="002A5814">
              <w:rPr>
                <w:sz w:val="16"/>
              </w:rPr>
              <w:t>ę</w:t>
            </w:r>
            <w:r>
              <w:rPr>
                <w:sz w:val="16"/>
              </w:rPr>
              <w:t xml:space="preserve"> w</w:t>
            </w:r>
            <w:r w:rsidR="002A5814">
              <w:rPr>
                <w:sz w:val="16"/>
              </w:rPr>
              <w:t>łasnych zadań</w:t>
            </w:r>
            <w:r>
              <w:rPr>
                <w:sz w:val="16"/>
              </w:rPr>
              <w:t xml:space="preserve"> bie</w:t>
            </w:r>
            <w:r w:rsidR="002A5814">
              <w:rPr>
                <w:sz w:val="16"/>
              </w:rPr>
              <w:t>żą</w:t>
            </w:r>
            <w:r>
              <w:rPr>
                <w:sz w:val="16"/>
              </w:rPr>
              <w:t>cych gmin (zwiazków gmin)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155.000,00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227.420,00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227.420,00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2310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567FEB" w:rsidP="002A5814">
            <w:pPr>
              <w:pStyle w:val="TableParagraph"/>
              <w:spacing w:before="34" w:line="190" w:lineRule="atLeast"/>
              <w:ind w:left="17" w:right="461"/>
              <w:jc w:val="left"/>
              <w:rPr>
                <w:sz w:val="16"/>
              </w:rPr>
            </w:pPr>
            <w:r>
              <w:rPr>
                <w:sz w:val="16"/>
              </w:rPr>
              <w:t>Dotacje celowe ot</w:t>
            </w:r>
            <w:r w:rsidR="002A5814">
              <w:rPr>
                <w:sz w:val="16"/>
              </w:rPr>
              <w:t>rzymane z gminy na zadania bieżą</w:t>
            </w:r>
            <w:r>
              <w:rPr>
                <w:sz w:val="16"/>
              </w:rPr>
              <w:t>ce rea</w:t>
            </w:r>
            <w:r w:rsidR="002A5814">
              <w:rPr>
                <w:sz w:val="16"/>
              </w:rPr>
              <w:t>lizowane na podstawie porozumień</w:t>
            </w:r>
            <w:r>
              <w:rPr>
                <w:sz w:val="16"/>
              </w:rPr>
              <w:t xml:space="preserve"> (umów) mi</w:t>
            </w:r>
            <w:r w:rsidR="002A5814">
              <w:rPr>
                <w:sz w:val="16"/>
              </w:rPr>
              <w:t>ę</w:t>
            </w:r>
            <w:r>
              <w:rPr>
                <w:sz w:val="16"/>
              </w:rPr>
              <w:t>dzy jednostkami samorz</w:t>
            </w:r>
            <w:r w:rsidR="002A5814">
              <w:rPr>
                <w:sz w:val="16"/>
              </w:rPr>
              <w:t>ą</w:t>
            </w:r>
            <w:r>
              <w:rPr>
                <w:sz w:val="16"/>
              </w:rPr>
              <w:t>du terytorialnego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19.566,71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2950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2A5814" w:rsidP="002A5814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ze zwrotów niewykorzystanych dotacji oraz 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atno</w:t>
            </w:r>
            <w:r>
              <w:rPr>
                <w:sz w:val="16"/>
              </w:rPr>
              <w:t>sc</w:t>
            </w:r>
            <w:r w:rsidR="00567FEB">
              <w:rPr>
                <w:sz w:val="16"/>
              </w:rPr>
              <w:t>i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2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26,81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BC4F1A">
        <w:trPr>
          <w:trHeight w:val="268"/>
        </w:trPr>
        <w:tc>
          <w:tcPr>
            <w:tcW w:w="15340" w:type="dxa"/>
            <w:gridSpan w:val="8"/>
            <w:shd w:val="clear" w:color="auto" w:fill="E0E0E0"/>
          </w:tcPr>
          <w:p w:rsidR="00567FEB" w:rsidRDefault="00567FEB" w:rsidP="00BC4F1A">
            <w:pPr>
              <w:pStyle w:val="TableParagraph"/>
              <w:tabs>
                <w:tab w:val="left" w:pos="2311"/>
                <w:tab w:val="left" w:pos="9626"/>
                <w:tab w:val="left" w:pos="11700"/>
                <w:tab w:val="left" w:pos="13632"/>
                <w:tab w:val="left" w:pos="14764"/>
              </w:tabs>
              <w:spacing w:before="10"/>
              <w:ind w:left="877" w:right="-29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pacing w:val="4"/>
                <w:sz w:val="18"/>
              </w:rPr>
              <w:t>80110</w:t>
            </w:r>
            <w:r>
              <w:rPr>
                <w:rFonts w:ascii="Arial"/>
                <w:spacing w:val="4"/>
                <w:sz w:val="18"/>
              </w:rPr>
              <w:tab/>
            </w:r>
            <w:r>
              <w:rPr>
                <w:position w:val="1"/>
                <w:sz w:val="16"/>
              </w:rPr>
              <w:t>Gimnazja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Arial"/>
                <w:spacing w:val="4"/>
                <w:position w:val="1"/>
                <w:sz w:val="18"/>
              </w:rPr>
              <w:t>0,00</w:t>
            </w:r>
            <w:r>
              <w:rPr>
                <w:rFonts w:ascii="Arial"/>
                <w:spacing w:val="4"/>
                <w:position w:val="1"/>
                <w:sz w:val="18"/>
              </w:rPr>
              <w:tab/>
              <w:t>0,00</w:t>
            </w:r>
            <w:r>
              <w:rPr>
                <w:rFonts w:ascii="Arial"/>
                <w:spacing w:val="4"/>
                <w:position w:val="1"/>
                <w:sz w:val="18"/>
              </w:rPr>
              <w:tab/>
              <w:t>62,00</w:t>
            </w:r>
            <w:r>
              <w:rPr>
                <w:rFonts w:ascii="Arial"/>
                <w:spacing w:val="4"/>
                <w:position w:val="1"/>
                <w:sz w:val="18"/>
              </w:rPr>
              <w:tab/>
              <w:t>0,00</w:t>
            </w:r>
            <w:r>
              <w:rPr>
                <w:rFonts w:ascii="Arial"/>
                <w:spacing w:val="12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%</w:t>
            </w:r>
          </w:p>
        </w:tc>
      </w:tr>
    </w:tbl>
    <w:p w:rsidR="00567FEB" w:rsidRDefault="00567FEB" w:rsidP="00567FEB">
      <w:pPr>
        <w:rPr>
          <w:sz w:val="2"/>
          <w:szCs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FC01983" wp14:editId="079FBB24">
                <wp:simplePos x="0" y="0"/>
                <wp:positionH relativeFrom="page">
                  <wp:posOffset>150495</wp:posOffset>
                </wp:positionH>
                <wp:positionV relativeFrom="page">
                  <wp:posOffset>2578100</wp:posOffset>
                </wp:positionV>
                <wp:extent cx="9740900" cy="152400"/>
                <wp:effectExtent l="0" t="0" r="0" b="317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527412" id="Rectangle 9" o:spid="_x0000_s1026" style="position:absolute;margin-left:11.85pt;margin-top:203pt;width:767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" stroked="f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5DB13FF" wp14:editId="109ACECB">
                <wp:simplePos x="0" y="0"/>
                <wp:positionH relativeFrom="page">
                  <wp:posOffset>150495</wp:posOffset>
                </wp:positionH>
                <wp:positionV relativeFrom="page">
                  <wp:posOffset>4537710</wp:posOffset>
                </wp:positionV>
                <wp:extent cx="9740900" cy="152400"/>
                <wp:effectExtent l="0" t="381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65DB3D" id="Rectangle 8" o:spid="_x0000_s1026" style="position:absolute;margin-left:11.85pt;margin-top:357.3pt;width:767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" stroked="f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DFBFB38" wp14:editId="66E15308">
                <wp:simplePos x="0" y="0"/>
                <wp:positionH relativeFrom="page">
                  <wp:posOffset>150495</wp:posOffset>
                </wp:positionH>
                <wp:positionV relativeFrom="page">
                  <wp:posOffset>5004435</wp:posOffset>
                </wp:positionV>
                <wp:extent cx="9740900" cy="270510"/>
                <wp:effectExtent l="0" t="3810" r="0" b="190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53EC97" id="Rectangle 7" o:spid="_x0000_s1026" style="position:absolute;margin-left:11.85pt;margin-top:394.05pt;width:767pt;height:21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" stroked="f">
                <w10:wrap anchorx="page" anchory="page"/>
              </v:rect>
            </w:pict>
          </mc:Fallback>
        </mc:AlternateContent>
      </w:r>
    </w:p>
    <w:p w:rsidR="00567FEB" w:rsidRDefault="00567FEB" w:rsidP="00567FEB">
      <w:pPr>
        <w:rPr>
          <w:sz w:val="2"/>
          <w:szCs w:val="2"/>
        </w:rPr>
        <w:sectPr w:rsidR="00567FEB">
          <w:pgSz w:w="15840" w:h="12240" w:orient="landscape"/>
          <w:pgMar w:top="280" w:right="80" w:bottom="1600" w:left="80" w:header="0" w:footer="1408" w:gutter="0"/>
          <w:cols w:space="708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66"/>
        <w:gridCol w:w="762"/>
        <w:gridCol w:w="5677"/>
        <w:gridCol w:w="2084"/>
        <w:gridCol w:w="2085"/>
        <w:gridCol w:w="1999"/>
        <w:gridCol w:w="1196"/>
      </w:tblGrid>
      <w:tr w:rsidR="00567FEB" w:rsidTr="00BC4F1A">
        <w:trPr>
          <w:trHeight w:val="249"/>
        </w:trPr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0"/>
              <w:ind w:left="63" w:right="7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>801</w:t>
            </w:r>
          </w:p>
        </w:tc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567FEB" w:rsidRDefault="002A5814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Oś</w:t>
            </w:r>
            <w:r w:rsidR="00567FEB">
              <w:rPr>
                <w:sz w:val="16"/>
              </w:rPr>
              <w:t>wiata i wychowanie</w:t>
            </w:r>
          </w:p>
        </w:tc>
        <w:tc>
          <w:tcPr>
            <w:tcW w:w="2084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983.258,00</w:t>
            </w:r>
          </w:p>
        </w:tc>
        <w:tc>
          <w:tcPr>
            <w:tcW w:w="2085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9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1.200.601,51</w:t>
            </w:r>
          </w:p>
        </w:tc>
        <w:tc>
          <w:tcPr>
            <w:tcW w:w="1999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1.191.506,93</w:t>
            </w:r>
          </w:p>
        </w:tc>
        <w:tc>
          <w:tcPr>
            <w:tcW w:w="119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99,24 %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80110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6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Gimnazja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9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9"/>
              <w:ind w:right="1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62,00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9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0970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2A5814">
            <w:pPr>
              <w:pStyle w:val="TableParagraph"/>
              <w:spacing w:before="39" w:line="176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2A5814">
              <w:rPr>
                <w:sz w:val="16"/>
              </w:rPr>
              <w:t>ł</w:t>
            </w:r>
            <w:r>
              <w:rPr>
                <w:sz w:val="16"/>
              </w:rPr>
              <w:t>ywy z ró</w:t>
            </w:r>
            <w:r w:rsidR="002A5814">
              <w:rPr>
                <w:sz w:val="16"/>
              </w:rPr>
              <w:t>ż</w:t>
            </w:r>
            <w:r>
              <w:rPr>
                <w:sz w:val="16"/>
              </w:rPr>
              <w:t>nych dochodów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1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62,00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BC4F1A">
        <w:trPr>
          <w:trHeight w:val="635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80149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567FEB" w:rsidP="005A5978">
            <w:pPr>
              <w:pStyle w:val="TableParagraph"/>
              <w:spacing w:before="27" w:line="247" w:lineRule="auto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Realizacja zadañ wymagaj</w:t>
            </w:r>
            <w:r w:rsidR="002A5814">
              <w:rPr>
                <w:sz w:val="16"/>
              </w:rPr>
              <w:t>ą</w:t>
            </w:r>
            <w:r>
              <w:rPr>
                <w:sz w:val="16"/>
              </w:rPr>
              <w:t>cych stosowania specjalnej organizacji nauki i metod pracy dla dzieci w przedszkolach, oddzia</w:t>
            </w:r>
            <w:r w:rsidR="005A5978">
              <w:rPr>
                <w:sz w:val="16"/>
              </w:rPr>
              <w:t>ł</w:t>
            </w:r>
            <w:r>
              <w:rPr>
                <w:sz w:val="16"/>
              </w:rPr>
              <w:t>ach przedszkolnych w szko</w:t>
            </w:r>
            <w:r w:rsidR="005A5978">
              <w:rPr>
                <w:sz w:val="16"/>
              </w:rPr>
              <w:t>ł</w:t>
            </w:r>
            <w:r>
              <w:rPr>
                <w:sz w:val="16"/>
              </w:rPr>
              <w:t>ach podstawowych i innych formach wychowania przedszkolnego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10.960,00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10.960,00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5A5978">
            <w:pPr>
              <w:pStyle w:val="TableParagraph"/>
              <w:spacing w:before="32" w:line="190" w:lineRule="atLeast"/>
              <w:ind w:left="17" w:right="126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</w:t>
            </w:r>
            <w:r w:rsidR="005A5978">
              <w:rPr>
                <w:sz w:val="16"/>
              </w:rPr>
              <w:t>ż</w:t>
            </w:r>
            <w:r>
              <w:rPr>
                <w:sz w:val="16"/>
              </w:rPr>
              <w:t>etu pa</w:t>
            </w:r>
            <w:r w:rsidR="005A5978">
              <w:rPr>
                <w:sz w:val="16"/>
              </w:rPr>
              <w:t>ń</w:t>
            </w:r>
            <w:r>
              <w:rPr>
                <w:sz w:val="16"/>
              </w:rPr>
              <w:t>stwa na realizacj</w:t>
            </w:r>
            <w:r w:rsidR="005A5978">
              <w:rPr>
                <w:sz w:val="16"/>
              </w:rPr>
              <w:t>ę</w:t>
            </w:r>
            <w:r>
              <w:rPr>
                <w:sz w:val="16"/>
              </w:rPr>
              <w:t xml:space="preserve"> w</w:t>
            </w:r>
            <w:r w:rsidR="005A5978">
              <w:rPr>
                <w:sz w:val="16"/>
              </w:rPr>
              <w:t>ł</w:t>
            </w:r>
            <w:r>
              <w:rPr>
                <w:sz w:val="16"/>
              </w:rPr>
              <w:t>asnych zada</w:t>
            </w:r>
            <w:r w:rsidR="005A5978">
              <w:rPr>
                <w:sz w:val="16"/>
              </w:rPr>
              <w:t>ń</w:t>
            </w:r>
            <w:r>
              <w:rPr>
                <w:sz w:val="16"/>
              </w:rPr>
              <w:t xml:space="preserve"> bie</w:t>
            </w:r>
            <w:r w:rsidR="005A5978">
              <w:rPr>
                <w:sz w:val="16"/>
              </w:rPr>
              <w:t>żą</w:t>
            </w:r>
            <w:r>
              <w:rPr>
                <w:sz w:val="16"/>
              </w:rPr>
              <w:t>cych gmin (zwiazków gmin)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10.960,00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10.960,00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BC4F1A">
        <w:trPr>
          <w:trHeight w:val="824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80150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5A5978" w:rsidP="00BC4F1A">
            <w:pPr>
              <w:pStyle w:val="TableParagraph"/>
              <w:spacing w:before="26" w:line="247" w:lineRule="auto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Realizacja zadañ wymagają</w:t>
            </w:r>
            <w:r w:rsidR="00567FEB">
              <w:rPr>
                <w:sz w:val="16"/>
              </w:rPr>
              <w:t xml:space="preserve">cych stosowania specjalnej organizacji nauki i metod pracy dla dzieci i </w:t>
            </w:r>
            <w:r>
              <w:rPr>
                <w:sz w:val="16"/>
              </w:rPr>
              <w:t>mł</w:t>
            </w:r>
            <w:r w:rsidR="00567FEB">
              <w:rPr>
                <w:sz w:val="16"/>
              </w:rPr>
              <w:t>odzie</w:t>
            </w:r>
            <w:r>
              <w:rPr>
                <w:sz w:val="16"/>
              </w:rPr>
              <w:t>ży</w:t>
            </w:r>
            <w:r w:rsidR="00567FEB">
              <w:rPr>
                <w:sz w:val="16"/>
              </w:rPr>
              <w:t xml:space="preserve"> w szko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ach podstawowych, gimnazjach, liceach</w:t>
            </w:r>
          </w:p>
          <w:p w:rsidR="00567FEB" w:rsidRDefault="005A5978" w:rsidP="005A5978">
            <w:pPr>
              <w:pStyle w:val="TableParagraph"/>
              <w:spacing w:line="247" w:lineRule="auto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ogólnokształ</w:t>
            </w:r>
            <w:r w:rsidR="00567FEB">
              <w:rPr>
                <w:sz w:val="16"/>
              </w:rPr>
              <w:t>c</w:t>
            </w:r>
            <w:r>
              <w:rPr>
                <w:sz w:val="16"/>
              </w:rPr>
              <w:t>ą</w:t>
            </w:r>
            <w:r w:rsidR="00567FEB">
              <w:rPr>
                <w:sz w:val="16"/>
              </w:rPr>
              <w:t>cych, liceach profilowanych i szko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ach zawodowych oraz szko</w:t>
            </w:r>
            <w:r>
              <w:rPr>
                <w:sz w:val="16"/>
              </w:rPr>
              <w:t>łach artystycznych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9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91.785,00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9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91.785,69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9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2950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A5978" w:rsidP="005A5978">
            <w:pPr>
              <w:pStyle w:val="TableParagraph"/>
              <w:spacing w:before="39" w:line="176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ze zwrotów niewykorzystanych dotacji oraz 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atnoœci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91.785,00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91.785,69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BC4F1A">
        <w:trPr>
          <w:trHeight w:val="446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80153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567FEB" w:rsidP="005A5978">
            <w:pPr>
              <w:pStyle w:val="TableParagraph"/>
              <w:spacing w:before="26" w:line="247" w:lineRule="auto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</w:t>
            </w:r>
            <w:r w:rsidR="005A5978">
              <w:rPr>
                <w:sz w:val="16"/>
              </w:rPr>
              <w:t>pewnienie uczniom prawa do bezpł</w:t>
            </w:r>
            <w:r>
              <w:rPr>
                <w:sz w:val="16"/>
              </w:rPr>
              <w:t>atnego dost</w:t>
            </w:r>
            <w:r w:rsidR="005A5978">
              <w:rPr>
                <w:sz w:val="16"/>
              </w:rPr>
              <w:t>ę</w:t>
            </w:r>
            <w:r>
              <w:rPr>
                <w:sz w:val="16"/>
              </w:rPr>
              <w:t>pu do podr</w:t>
            </w:r>
            <w:r w:rsidR="005A5978">
              <w:rPr>
                <w:sz w:val="16"/>
              </w:rPr>
              <w:t>ę</w:t>
            </w:r>
            <w:r>
              <w:rPr>
                <w:sz w:val="16"/>
              </w:rPr>
              <w:t>czników, materia</w:t>
            </w:r>
            <w:r w:rsidR="005A5978">
              <w:rPr>
                <w:sz w:val="16"/>
              </w:rPr>
              <w:t>łów edukacyjnych lub materiał</w:t>
            </w:r>
            <w:r>
              <w:rPr>
                <w:sz w:val="16"/>
              </w:rPr>
              <w:t xml:space="preserve">ów </w:t>
            </w:r>
            <w:r w:rsidR="005A5978">
              <w:rPr>
                <w:sz w:val="16"/>
              </w:rPr>
              <w:t>ć</w:t>
            </w:r>
            <w:r>
              <w:rPr>
                <w:sz w:val="16"/>
              </w:rPr>
              <w:t>wiczeniowych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9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131.738,51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9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130.477,01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9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99,04 %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0970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A5978" w:rsidP="00BC4F1A">
            <w:pPr>
              <w:pStyle w:val="TableParagraph"/>
              <w:spacing w:before="38" w:line="176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Wpływy z róż</w:t>
            </w:r>
            <w:r w:rsidR="00567FEB">
              <w:rPr>
                <w:sz w:val="16"/>
              </w:rPr>
              <w:t>nych dochodów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 w:line="204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 w:line="204" w:lineRule="exact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 w:line="204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983,20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 w:line="205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610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38" w:line="247" w:lineRule="auto"/>
              <w:ind w:left="17" w:right="131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</w:t>
            </w:r>
            <w:r w:rsidR="005A5978">
              <w:rPr>
                <w:sz w:val="16"/>
              </w:rPr>
              <w:t>ż</w:t>
            </w:r>
            <w:r>
              <w:rPr>
                <w:sz w:val="16"/>
              </w:rPr>
              <w:t>etu pa</w:t>
            </w:r>
            <w:r w:rsidR="005A5978">
              <w:rPr>
                <w:sz w:val="16"/>
              </w:rPr>
              <w:t>ń</w:t>
            </w:r>
            <w:r>
              <w:rPr>
                <w:sz w:val="16"/>
              </w:rPr>
              <w:t>stwa na realizacj</w:t>
            </w:r>
            <w:r w:rsidR="005A5978">
              <w:rPr>
                <w:sz w:val="16"/>
              </w:rPr>
              <w:t>ę zadań</w:t>
            </w:r>
            <w:r>
              <w:rPr>
                <w:sz w:val="16"/>
              </w:rPr>
              <w:t xml:space="preserve"> bie</w:t>
            </w:r>
            <w:r w:rsidR="005A5978">
              <w:rPr>
                <w:sz w:val="16"/>
              </w:rPr>
              <w:t>żą</w:t>
            </w:r>
            <w:r>
              <w:rPr>
                <w:sz w:val="16"/>
              </w:rPr>
              <w:t>cych z zakresu administracji rz</w:t>
            </w:r>
            <w:r w:rsidR="005A5978">
              <w:rPr>
                <w:sz w:val="16"/>
              </w:rPr>
              <w:t>ą</w:t>
            </w:r>
            <w:r>
              <w:rPr>
                <w:sz w:val="16"/>
              </w:rPr>
              <w:t>dowej oraz innych zadan zleconych gminie (zwi</w:t>
            </w:r>
            <w:r w:rsidR="005A5978">
              <w:rPr>
                <w:sz w:val="16"/>
              </w:rPr>
              <w:t>ą</w:t>
            </w:r>
            <w:r>
              <w:rPr>
                <w:sz w:val="16"/>
              </w:rPr>
              <w:t>zkom gmin,</w:t>
            </w:r>
          </w:p>
          <w:p w:rsidR="00567FEB" w:rsidRDefault="00567FEB" w:rsidP="005A5978">
            <w:pPr>
              <w:pStyle w:val="TableParagraph"/>
              <w:spacing w:line="173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zwi</w:t>
            </w:r>
            <w:r w:rsidR="005A5978">
              <w:rPr>
                <w:sz w:val="16"/>
              </w:rPr>
              <w:t>ą</w:t>
            </w:r>
            <w:r>
              <w:rPr>
                <w:sz w:val="16"/>
              </w:rPr>
              <w:t>zkom powiatowo-gminnym) ustawami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131.738,51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129.493,81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98,30 %</w:t>
            </w:r>
          </w:p>
        </w:tc>
      </w:tr>
      <w:tr w:rsidR="00567FEB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80195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567FEB" w:rsidP="005A5978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Pozosta</w:t>
            </w:r>
            <w:r w:rsidR="005A5978">
              <w:rPr>
                <w:sz w:val="16"/>
              </w:rPr>
              <w:t>ł</w:t>
            </w:r>
            <w:r>
              <w:rPr>
                <w:sz w:val="16"/>
              </w:rPr>
              <w:t>a dziala</w:t>
            </w:r>
            <w:r w:rsidR="005A5978">
              <w:rPr>
                <w:sz w:val="16"/>
              </w:rPr>
              <w:t>ł</w:t>
            </w:r>
            <w:r>
              <w:rPr>
                <w:sz w:val="16"/>
              </w:rPr>
              <w:t>no</w:t>
            </w:r>
            <w:r w:rsidR="005A5978">
              <w:rPr>
                <w:sz w:val="16"/>
              </w:rPr>
              <w:t xml:space="preserve">śćć 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448.258,00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448.258,00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404.046,41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90,14 %</w:t>
            </w:r>
          </w:p>
        </w:tc>
      </w:tr>
      <w:tr w:rsidR="00567FEB" w:rsidTr="00E3215B">
        <w:trPr>
          <w:trHeight w:val="610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2007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5A5978">
            <w:pPr>
              <w:pStyle w:val="TableParagraph"/>
              <w:spacing w:before="32" w:line="190" w:lineRule="atLeast"/>
              <w:ind w:left="17" w:right="131"/>
              <w:jc w:val="left"/>
              <w:rPr>
                <w:sz w:val="16"/>
              </w:rPr>
            </w:pPr>
            <w:r>
              <w:rPr>
                <w:sz w:val="16"/>
              </w:rPr>
              <w:t xml:space="preserve">Dotacje celowe w ramach </w:t>
            </w:r>
            <w:r w:rsidR="005A5978">
              <w:rPr>
                <w:sz w:val="16"/>
              </w:rPr>
              <w:t>programów finansowanych z udział</w:t>
            </w:r>
            <w:r>
              <w:rPr>
                <w:sz w:val="16"/>
              </w:rPr>
              <w:t xml:space="preserve">em </w:t>
            </w:r>
            <w:r w:rsidR="005A5978">
              <w:rPr>
                <w:sz w:val="16"/>
              </w:rPr>
              <w:t>środków europejskich oraz ś</w:t>
            </w:r>
            <w:r>
              <w:rPr>
                <w:sz w:val="16"/>
              </w:rPr>
              <w:t>rodków, o których mowa w art. 5 ust. 1 pkt 3 oraz</w:t>
            </w:r>
            <w:r w:rsidR="005A5978">
              <w:rPr>
                <w:sz w:val="16"/>
              </w:rPr>
              <w:t xml:space="preserve"> ust. 3 pkt 5 i 6 ustawy, lub pł</w:t>
            </w:r>
            <w:r>
              <w:rPr>
                <w:sz w:val="16"/>
              </w:rPr>
              <w:t>atno</w:t>
            </w:r>
            <w:r w:rsidR="005A5978">
              <w:rPr>
                <w:sz w:val="16"/>
              </w:rPr>
              <w:t>ś</w:t>
            </w:r>
            <w:r>
              <w:rPr>
                <w:sz w:val="16"/>
              </w:rPr>
              <w:t>ci w ramach bud</w:t>
            </w:r>
            <w:r w:rsidR="005A5978">
              <w:rPr>
                <w:sz w:val="16"/>
              </w:rPr>
              <w:t>ż</w:t>
            </w:r>
            <w:r>
              <w:rPr>
                <w:sz w:val="16"/>
              </w:rPr>
              <w:t xml:space="preserve">etu </w:t>
            </w:r>
            <w:r w:rsidR="005A5978">
              <w:rPr>
                <w:sz w:val="16"/>
              </w:rPr>
              <w:t>ś</w:t>
            </w:r>
            <w:r>
              <w:rPr>
                <w:sz w:val="16"/>
              </w:rPr>
              <w:t>rodków europejskich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346.998,00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346.998,00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343.313,40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98,94 %</w:t>
            </w:r>
          </w:p>
        </w:tc>
      </w:tr>
      <w:tr w:rsidR="00567FEB" w:rsidTr="00E3215B">
        <w:trPr>
          <w:trHeight w:val="610"/>
        </w:trPr>
        <w:tc>
          <w:tcPr>
            <w:tcW w:w="76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6207</w:t>
            </w:r>
          </w:p>
        </w:tc>
        <w:tc>
          <w:tcPr>
            <w:tcW w:w="5677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3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Dotacje celowe w ramach programów finansowanych z udzia</w:t>
            </w:r>
            <w:r w:rsidR="005A5978">
              <w:rPr>
                <w:sz w:val="16"/>
              </w:rPr>
              <w:t>ł</w:t>
            </w:r>
            <w:r>
              <w:rPr>
                <w:sz w:val="16"/>
              </w:rPr>
              <w:t>em œrodków</w:t>
            </w:r>
          </w:p>
          <w:p w:rsidR="00567FEB" w:rsidRDefault="005A5978" w:rsidP="005A5978">
            <w:pPr>
              <w:pStyle w:val="TableParagraph"/>
              <w:spacing w:line="190" w:lineRule="atLeas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europejskich oraz ś</w:t>
            </w:r>
            <w:r w:rsidR="00567FEB">
              <w:rPr>
                <w:sz w:val="16"/>
              </w:rPr>
              <w:t>rodków, o których mowa w art. 5 ust. 1 pkt 3 oraz</w:t>
            </w:r>
            <w:r>
              <w:rPr>
                <w:sz w:val="16"/>
              </w:rPr>
              <w:t xml:space="preserve"> ust. 3 pkt 5 i 6 ustawy, lub pł</w:t>
            </w:r>
            <w:r w:rsidR="00567FEB">
              <w:rPr>
                <w:sz w:val="16"/>
              </w:rPr>
              <w:t>atno</w:t>
            </w:r>
            <w:r>
              <w:rPr>
                <w:sz w:val="16"/>
              </w:rPr>
              <w:t>ś</w:t>
            </w:r>
            <w:r w:rsidR="00567FEB">
              <w:rPr>
                <w:sz w:val="16"/>
              </w:rPr>
              <w:t>ci w ramach bud</w:t>
            </w:r>
            <w:r>
              <w:rPr>
                <w:sz w:val="16"/>
              </w:rPr>
              <w:t>ż</w:t>
            </w:r>
            <w:r w:rsidR="00567FEB">
              <w:rPr>
                <w:sz w:val="16"/>
              </w:rPr>
              <w:t xml:space="preserve">etu </w:t>
            </w:r>
            <w:r>
              <w:rPr>
                <w:sz w:val="16"/>
              </w:rPr>
              <w:t>ś</w:t>
            </w:r>
            <w:r w:rsidR="00567FEB">
              <w:rPr>
                <w:sz w:val="16"/>
              </w:rPr>
              <w:t>rodków europejskich</w:t>
            </w:r>
          </w:p>
        </w:tc>
        <w:tc>
          <w:tcPr>
            <w:tcW w:w="2084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101.260,00</w:t>
            </w:r>
          </w:p>
        </w:tc>
        <w:tc>
          <w:tcPr>
            <w:tcW w:w="2085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101.260,00</w:t>
            </w:r>
          </w:p>
        </w:tc>
        <w:tc>
          <w:tcPr>
            <w:tcW w:w="1999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0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60.733,01</w:t>
            </w:r>
          </w:p>
        </w:tc>
        <w:tc>
          <w:tcPr>
            <w:tcW w:w="119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59,98 %</w:t>
            </w:r>
          </w:p>
        </w:tc>
      </w:tr>
      <w:tr w:rsidR="00567FEB" w:rsidTr="00BC4F1A">
        <w:trPr>
          <w:trHeight w:val="250"/>
        </w:trPr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0"/>
              <w:ind w:left="63" w:right="7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852</w:t>
            </w:r>
          </w:p>
        </w:tc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567FEB" w:rsidRDefault="005A5978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Pomoc społ</w:t>
            </w:r>
            <w:r w:rsidR="00567FEB">
              <w:rPr>
                <w:sz w:val="16"/>
              </w:rPr>
              <w:t>eczna</w:t>
            </w:r>
          </w:p>
        </w:tc>
        <w:tc>
          <w:tcPr>
            <w:tcW w:w="2084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962.339,00</w:t>
            </w:r>
          </w:p>
        </w:tc>
        <w:tc>
          <w:tcPr>
            <w:tcW w:w="2085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9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1.103.319,00</w:t>
            </w:r>
          </w:p>
        </w:tc>
        <w:tc>
          <w:tcPr>
            <w:tcW w:w="1999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1.061.271,19</w:t>
            </w:r>
          </w:p>
        </w:tc>
        <w:tc>
          <w:tcPr>
            <w:tcW w:w="119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96,19 %</w:t>
            </w:r>
          </w:p>
        </w:tc>
      </w:tr>
      <w:tr w:rsidR="00567FEB" w:rsidTr="00BC4F1A">
        <w:trPr>
          <w:trHeight w:val="446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85213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5A5978" w:rsidP="005A5978">
            <w:pPr>
              <w:pStyle w:val="TableParagraph"/>
              <w:spacing w:before="26" w:line="247" w:lineRule="auto"/>
              <w:ind w:left="14" w:firstLine="3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567FEB">
              <w:rPr>
                <w:sz w:val="16"/>
              </w:rPr>
              <w:t>adk</w:t>
            </w:r>
            <w:r>
              <w:rPr>
                <w:sz w:val="16"/>
              </w:rPr>
              <w:t>i na ubezpieczenie zdrowotne opł</w:t>
            </w:r>
            <w:r w:rsidR="00567FEB">
              <w:rPr>
                <w:sz w:val="16"/>
              </w:rPr>
              <w:t>acone za osoby pobieraj</w:t>
            </w:r>
            <w:r>
              <w:rPr>
                <w:sz w:val="16"/>
              </w:rPr>
              <w:t>ą</w:t>
            </w:r>
            <w:r w:rsidR="00567FEB">
              <w:rPr>
                <w:sz w:val="16"/>
              </w:rPr>
              <w:t xml:space="preserve">ce niektóre </w:t>
            </w:r>
            <w:r>
              <w:rPr>
                <w:sz w:val="16"/>
              </w:rPr>
              <w:t>ś</w:t>
            </w:r>
            <w:r w:rsidR="00567FEB">
              <w:rPr>
                <w:sz w:val="16"/>
              </w:rPr>
              <w:t>wiadczenia z pomocy spo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 xml:space="preserve">ecznej oraz niektóre </w:t>
            </w:r>
            <w:r>
              <w:rPr>
                <w:sz w:val="16"/>
              </w:rPr>
              <w:t>ś</w:t>
            </w:r>
            <w:r w:rsidR="00567FEB">
              <w:rPr>
                <w:sz w:val="16"/>
              </w:rPr>
              <w:t>wiadczenia rodzinne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75.821,00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67.321,00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63.406,01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94,18 %</w:t>
            </w:r>
          </w:p>
        </w:tc>
      </w:tr>
      <w:tr w:rsidR="00567FEB" w:rsidTr="00E3215B">
        <w:trPr>
          <w:trHeight w:val="610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A5978" w:rsidP="00BC4F1A">
            <w:pPr>
              <w:pStyle w:val="TableParagraph"/>
              <w:spacing w:before="38" w:line="247" w:lineRule="auto"/>
              <w:ind w:left="17" w:right="131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budż</w:t>
            </w:r>
            <w:r w:rsidR="00567FEB">
              <w:rPr>
                <w:sz w:val="16"/>
              </w:rPr>
              <w:t>etu pa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>stwa na realizacj</w:t>
            </w:r>
            <w:r>
              <w:rPr>
                <w:sz w:val="16"/>
              </w:rPr>
              <w:t>ę</w:t>
            </w:r>
            <w:r w:rsidR="00567FEB">
              <w:rPr>
                <w:sz w:val="16"/>
              </w:rPr>
              <w:t xml:space="preserve"> zada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 xml:space="preserve"> bie</w:t>
            </w:r>
            <w:r>
              <w:rPr>
                <w:sz w:val="16"/>
              </w:rPr>
              <w:t>żących z zakresu administracji rzą</w:t>
            </w:r>
            <w:r w:rsidR="00567FEB">
              <w:rPr>
                <w:sz w:val="16"/>
              </w:rPr>
              <w:t>dowej oraz innych zada</w:t>
            </w:r>
            <w:r>
              <w:rPr>
                <w:sz w:val="16"/>
              </w:rPr>
              <w:t>ń zleconych gminie (zwią</w:t>
            </w:r>
            <w:r w:rsidR="00567FEB">
              <w:rPr>
                <w:sz w:val="16"/>
              </w:rPr>
              <w:t>zkom gmin,</w:t>
            </w:r>
          </w:p>
          <w:p w:rsidR="00567FEB" w:rsidRDefault="005A5978" w:rsidP="00BC4F1A">
            <w:pPr>
              <w:pStyle w:val="TableParagraph"/>
              <w:spacing w:line="173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zwią</w:t>
            </w:r>
            <w:r w:rsidR="00567FEB">
              <w:rPr>
                <w:sz w:val="16"/>
              </w:rPr>
              <w:t>zkom powiatowo-gminnym) ustawami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23.500,00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28.619,43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95,40 %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5A5978">
            <w:pPr>
              <w:pStyle w:val="TableParagraph"/>
              <w:spacing w:before="32" w:line="190" w:lineRule="atLeast"/>
              <w:ind w:left="17" w:right="126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</w:t>
            </w:r>
            <w:r w:rsidR="005A5978">
              <w:rPr>
                <w:sz w:val="16"/>
              </w:rPr>
              <w:t>ż</w:t>
            </w:r>
            <w:r>
              <w:rPr>
                <w:sz w:val="16"/>
              </w:rPr>
              <w:t>etu pa</w:t>
            </w:r>
            <w:r w:rsidR="005A5978">
              <w:rPr>
                <w:sz w:val="16"/>
              </w:rPr>
              <w:t>ń</w:t>
            </w:r>
            <w:r>
              <w:rPr>
                <w:sz w:val="16"/>
              </w:rPr>
              <w:t>stwa na realizacj</w:t>
            </w:r>
            <w:r w:rsidR="005A5978">
              <w:rPr>
                <w:sz w:val="16"/>
              </w:rPr>
              <w:t>ę wł</w:t>
            </w:r>
            <w:r>
              <w:rPr>
                <w:sz w:val="16"/>
              </w:rPr>
              <w:t>asnych zada</w:t>
            </w:r>
            <w:r w:rsidR="005A5978">
              <w:rPr>
                <w:sz w:val="16"/>
              </w:rPr>
              <w:t>ń</w:t>
            </w:r>
            <w:r>
              <w:rPr>
                <w:sz w:val="16"/>
              </w:rPr>
              <w:t xml:space="preserve"> bie</w:t>
            </w:r>
            <w:r w:rsidR="005A5978">
              <w:rPr>
                <w:sz w:val="16"/>
              </w:rPr>
              <w:t>żą</w:t>
            </w:r>
            <w:r>
              <w:rPr>
                <w:sz w:val="16"/>
              </w:rPr>
              <w:t>cych gmin (zwiazków gmin)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52.321,00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37.321,00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34.786,58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93,21 %</w:t>
            </w:r>
          </w:p>
        </w:tc>
      </w:tr>
      <w:tr w:rsidR="00567FEB" w:rsidTr="00BC4F1A">
        <w:trPr>
          <w:trHeight w:val="445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1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85214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5A5978" w:rsidP="00BC4F1A">
            <w:pPr>
              <w:pStyle w:val="TableParagraph"/>
              <w:spacing w:before="26" w:line="247" w:lineRule="auto"/>
              <w:ind w:left="17" w:right="49"/>
              <w:jc w:val="left"/>
              <w:rPr>
                <w:sz w:val="16"/>
              </w:rPr>
            </w:pPr>
            <w:r>
              <w:rPr>
                <w:sz w:val="16"/>
              </w:rPr>
              <w:t>Zasił</w:t>
            </w:r>
            <w:r w:rsidR="00567FEB">
              <w:rPr>
                <w:sz w:val="16"/>
              </w:rPr>
              <w:t>ki okresowe, c</w:t>
            </w:r>
            <w:r>
              <w:rPr>
                <w:sz w:val="16"/>
              </w:rPr>
              <w:t>elowe i pomoc w naturze oraz skł</w:t>
            </w:r>
            <w:r w:rsidR="00567FEB">
              <w:rPr>
                <w:sz w:val="16"/>
              </w:rPr>
              <w:t>adki na ubezpieczenia emerytalne i rentowe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333.718,00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325.000,00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304.859,12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9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93,80 %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2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A5978" w:rsidP="005A5978">
            <w:pPr>
              <w:pStyle w:val="TableParagraph"/>
              <w:spacing w:before="39" w:line="176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rozliczeñ/zwrotów z lat ubieg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3.798,66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25,32 %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0970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5A5978">
            <w:pPr>
              <w:pStyle w:val="TableParagraph"/>
              <w:spacing w:before="39" w:line="176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5A5978">
              <w:rPr>
                <w:sz w:val="16"/>
              </w:rPr>
              <w:t>ł</w:t>
            </w:r>
            <w:r>
              <w:rPr>
                <w:sz w:val="16"/>
              </w:rPr>
              <w:t>ywy z ró</w:t>
            </w:r>
            <w:r w:rsidR="005A5978">
              <w:rPr>
                <w:sz w:val="16"/>
              </w:rPr>
              <w:t>ż</w:t>
            </w:r>
            <w:r>
              <w:rPr>
                <w:sz w:val="16"/>
              </w:rPr>
              <w:t>nych dochodów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335,00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5A5978">
            <w:pPr>
              <w:pStyle w:val="TableParagraph"/>
              <w:spacing w:before="33" w:line="190" w:lineRule="atLeast"/>
              <w:ind w:left="17" w:right="126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</w:t>
            </w:r>
            <w:r w:rsidR="005A5978">
              <w:rPr>
                <w:sz w:val="16"/>
              </w:rPr>
              <w:t>dż</w:t>
            </w:r>
            <w:r>
              <w:rPr>
                <w:sz w:val="16"/>
              </w:rPr>
              <w:t>etu pa</w:t>
            </w:r>
            <w:r w:rsidR="005A5978">
              <w:rPr>
                <w:sz w:val="16"/>
              </w:rPr>
              <w:t>ń</w:t>
            </w:r>
            <w:r>
              <w:rPr>
                <w:sz w:val="16"/>
              </w:rPr>
              <w:t>stwa na realizacj</w:t>
            </w:r>
            <w:r w:rsidR="005A5978">
              <w:rPr>
                <w:sz w:val="16"/>
              </w:rPr>
              <w:t>ę</w:t>
            </w:r>
            <w:r>
              <w:rPr>
                <w:sz w:val="16"/>
              </w:rPr>
              <w:t xml:space="preserve"> w</w:t>
            </w:r>
            <w:r w:rsidR="005A5978">
              <w:rPr>
                <w:sz w:val="16"/>
              </w:rPr>
              <w:t>ł</w:t>
            </w:r>
            <w:r>
              <w:rPr>
                <w:sz w:val="16"/>
              </w:rPr>
              <w:t>asnych zada</w:t>
            </w:r>
            <w:r w:rsidR="005A5978">
              <w:rPr>
                <w:sz w:val="16"/>
              </w:rPr>
              <w:t>ń</w:t>
            </w:r>
            <w:r>
              <w:rPr>
                <w:sz w:val="16"/>
              </w:rPr>
              <w:t xml:space="preserve"> bie</w:t>
            </w:r>
            <w:r w:rsidR="005A5978">
              <w:rPr>
                <w:sz w:val="16"/>
              </w:rPr>
              <w:t>żą</w:t>
            </w:r>
            <w:r>
              <w:rPr>
                <w:sz w:val="16"/>
              </w:rPr>
              <w:t>cych gmin (zwiazków gmin)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333.718,00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300.725,46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97,01 %</w:t>
            </w:r>
          </w:p>
        </w:tc>
      </w:tr>
      <w:tr w:rsidR="00567FEB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85215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Dodatki mieszkaniowe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11.411,00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10.058,41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88,15 %</w:t>
            </w:r>
          </w:p>
        </w:tc>
      </w:tr>
      <w:tr w:rsidR="00567FEB" w:rsidTr="00E3215B">
        <w:trPr>
          <w:trHeight w:val="610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A5978" w:rsidP="00BC4F1A">
            <w:pPr>
              <w:pStyle w:val="TableParagraph"/>
              <w:spacing w:before="38" w:line="247" w:lineRule="auto"/>
              <w:ind w:left="17" w:right="131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budż</w:t>
            </w:r>
            <w:r w:rsidR="00567FEB">
              <w:rPr>
                <w:sz w:val="16"/>
              </w:rPr>
              <w:t>etu pa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>stwa na realizacj</w:t>
            </w:r>
            <w:r>
              <w:rPr>
                <w:sz w:val="16"/>
              </w:rPr>
              <w:t>ę</w:t>
            </w:r>
            <w:r w:rsidR="00567FEB">
              <w:rPr>
                <w:sz w:val="16"/>
              </w:rPr>
              <w:t xml:space="preserve"> zada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 xml:space="preserve"> bie</w:t>
            </w:r>
            <w:r>
              <w:rPr>
                <w:sz w:val="16"/>
              </w:rPr>
              <w:t>żą</w:t>
            </w:r>
            <w:r w:rsidR="00567FEB">
              <w:rPr>
                <w:sz w:val="16"/>
              </w:rPr>
              <w:t>cy</w:t>
            </w:r>
            <w:r>
              <w:rPr>
                <w:sz w:val="16"/>
              </w:rPr>
              <w:t>ch z zakresu administracji rzą</w:t>
            </w:r>
            <w:r w:rsidR="00567FEB">
              <w:rPr>
                <w:sz w:val="16"/>
              </w:rPr>
              <w:t>dowej oraz innych zada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 xml:space="preserve"> zleconych gminie (zwi</w:t>
            </w:r>
            <w:r>
              <w:rPr>
                <w:sz w:val="16"/>
              </w:rPr>
              <w:t>ą</w:t>
            </w:r>
            <w:r w:rsidR="00567FEB">
              <w:rPr>
                <w:sz w:val="16"/>
              </w:rPr>
              <w:t>zkom gmin,</w:t>
            </w:r>
          </w:p>
          <w:p w:rsidR="00567FEB" w:rsidRDefault="005A5978" w:rsidP="00BC4F1A">
            <w:pPr>
              <w:pStyle w:val="TableParagraph"/>
              <w:spacing w:line="173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zwią</w:t>
            </w:r>
            <w:r w:rsidR="00567FEB">
              <w:rPr>
                <w:sz w:val="16"/>
              </w:rPr>
              <w:t>zkom powiatowo-gminnym) ustawami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11.411,00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10.058,41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88,15 %</w:t>
            </w:r>
          </w:p>
        </w:tc>
      </w:tr>
      <w:tr w:rsidR="00567FEB" w:rsidTr="00BC4F1A">
        <w:trPr>
          <w:trHeight w:val="268"/>
        </w:trPr>
        <w:tc>
          <w:tcPr>
            <w:tcW w:w="15335" w:type="dxa"/>
            <w:gridSpan w:val="8"/>
            <w:shd w:val="clear" w:color="auto" w:fill="E0E0E0"/>
          </w:tcPr>
          <w:p w:rsidR="00567FEB" w:rsidRDefault="00567FEB" w:rsidP="00DA5C19">
            <w:pPr>
              <w:pStyle w:val="TableParagraph"/>
              <w:tabs>
                <w:tab w:val="left" w:pos="2311"/>
                <w:tab w:val="left" w:pos="9004"/>
                <w:tab w:val="left" w:pos="11079"/>
                <w:tab w:val="left" w:pos="13124"/>
                <w:tab w:val="left" w:pos="14652"/>
              </w:tabs>
              <w:spacing w:before="10"/>
              <w:ind w:left="877" w:right="-29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4"/>
                <w:sz w:val="18"/>
              </w:rPr>
              <w:t>85216</w:t>
            </w:r>
            <w:r>
              <w:rPr>
                <w:rFonts w:ascii="Arial" w:hAnsi="Arial"/>
                <w:spacing w:val="4"/>
                <w:sz w:val="18"/>
              </w:rPr>
              <w:tab/>
            </w:r>
            <w:r>
              <w:rPr>
                <w:position w:val="1"/>
                <w:sz w:val="16"/>
              </w:rPr>
              <w:t>Zasi</w:t>
            </w:r>
            <w:r w:rsidR="005A5978">
              <w:rPr>
                <w:position w:val="1"/>
                <w:sz w:val="16"/>
              </w:rPr>
              <w:t>ł</w:t>
            </w:r>
            <w:r>
              <w:rPr>
                <w:position w:val="1"/>
                <w:sz w:val="16"/>
              </w:rPr>
              <w:t>ki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sta</w:t>
            </w:r>
            <w:r w:rsidR="005A5978">
              <w:rPr>
                <w:position w:val="1"/>
                <w:sz w:val="16"/>
              </w:rPr>
              <w:t>ł</w:t>
            </w:r>
            <w:r w:rsidR="00DA5C19">
              <w:rPr>
                <w:position w:val="1"/>
                <w:sz w:val="16"/>
              </w:rPr>
              <w:t>e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Arial" w:hAnsi="Arial"/>
                <w:spacing w:val="5"/>
                <w:position w:val="1"/>
                <w:sz w:val="18"/>
              </w:rPr>
              <w:t>287.649,00</w:t>
            </w:r>
            <w:r>
              <w:rPr>
                <w:rFonts w:ascii="Arial" w:hAnsi="Arial"/>
                <w:spacing w:val="5"/>
                <w:position w:val="1"/>
                <w:sz w:val="18"/>
              </w:rPr>
              <w:tab/>
              <w:t>376.849,00</w:t>
            </w:r>
            <w:r>
              <w:rPr>
                <w:rFonts w:ascii="Arial" w:hAnsi="Arial"/>
                <w:spacing w:val="5"/>
                <w:position w:val="1"/>
                <w:sz w:val="18"/>
              </w:rPr>
              <w:tab/>
              <w:t>359.905,94</w:t>
            </w:r>
            <w:r>
              <w:rPr>
                <w:rFonts w:ascii="Arial" w:hAnsi="Arial"/>
                <w:spacing w:val="5"/>
                <w:position w:val="1"/>
                <w:sz w:val="18"/>
              </w:rPr>
              <w:tab/>
            </w:r>
            <w:r>
              <w:rPr>
                <w:rFonts w:ascii="Arial" w:hAnsi="Arial"/>
                <w:spacing w:val="4"/>
                <w:position w:val="1"/>
                <w:sz w:val="18"/>
              </w:rPr>
              <w:t>95,50</w:t>
            </w:r>
            <w:r>
              <w:rPr>
                <w:rFonts w:ascii="Arial" w:hAnsi="Arial"/>
                <w:spacing w:val="14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position w:val="1"/>
                <w:sz w:val="18"/>
              </w:rPr>
              <w:t>%</w:t>
            </w:r>
          </w:p>
        </w:tc>
      </w:tr>
    </w:tbl>
    <w:p w:rsidR="00567FEB" w:rsidRDefault="00567FEB" w:rsidP="00567FEB">
      <w:pPr>
        <w:rPr>
          <w:sz w:val="2"/>
          <w:szCs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3B42E1" wp14:editId="15819DF0">
                <wp:simplePos x="0" y="0"/>
                <wp:positionH relativeFrom="page">
                  <wp:posOffset>150495</wp:posOffset>
                </wp:positionH>
                <wp:positionV relativeFrom="page">
                  <wp:posOffset>5923280</wp:posOffset>
                </wp:positionV>
                <wp:extent cx="9740900" cy="391160"/>
                <wp:effectExtent l="0" t="0" r="0" b="63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2FF8FC" id="Rectangle 6" o:spid="_x0000_s1026" style="position:absolute;margin-left:11.85pt;margin-top:466.4pt;width:767pt;height:30.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" stroked="f">
                <w10:wrap anchorx="page" anchory="page"/>
              </v:rect>
            </w:pict>
          </mc:Fallback>
        </mc:AlternateContent>
      </w:r>
    </w:p>
    <w:p w:rsidR="00567FEB" w:rsidRDefault="00567FEB" w:rsidP="00567FEB">
      <w:pPr>
        <w:rPr>
          <w:sz w:val="2"/>
          <w:szCs w:val="2"/>
        </w:rPr>
        <w:sectPr w:rsidR="00567FEB">
          <w:pgSz w:w="15840" w:h="12240" w:orient="landscape"/>
          <w:pgMar w:top="280" w:right="80" w:bottom="1600" w:left="80" w:header="0" w:footer="1408" w:gutter="0"/>
          <w:cols w:space="708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66"/>
        <w:gridCol w:w="762"/>
        <w:gridCol w:w="5677"/>
        <w:gridCol w:w="2084"/>
        <w:gridCol w:w="2085"/>
        <w:gridCol w:w="1999"/>
        <w:gridCol w:w="1196"/>
      </w:tblGrid>
      <w:tr w:rsidR="00567FEB" w:rsidTr="00BC4F1A">
        <w:trPr>
          <w:trHeight w:val="250"/>
        </w:trPr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0"/>
              <w:ind w:left="63" w:right="7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>852</w:t>
            </w:r>
          </w:p>
        </w:tc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567FEB" w:rsidRDefault="00DA5C19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Pomoc społ</w:t>
            </w:r>
            <w:r w:rsidR="00567FEB">
              <w:rPr>
                <w:sz w:val="16"/>
              </w:rPr>
              <w:t>eczna</w:t>
            </w:r>
          </w:p>
        </w:tc>
        <w:tc>
          <w:tcPr>
            <w:tcW w:w="2084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962.339,00</w:t>
            </w:r>
          </w:p>
        </w:tc>
        <w:tc>
          <w:tcPr>
            <w:tcW w:w="2085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9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1.103.319,00</w:t>
            </w:r>
          </w:p>
        </w:tc>
        <w:tc>
          <w:tcPr>
            <w:tcW w:w="1999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1.061.271,19</w:t>
            </w:r>
          </w:p>
        </w:tc>
        <w:tc>
          <w:tcPr>
            <w:tcW w:w="119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96,19 %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85216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DA5C19" w:rsidP="00DA5C19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Zasił</w:t>
            </w:r>
            <w:r w:rsidR="00567FEB">
              <w:rPr>
                <w:sz w:val="16"/>
              </w:rPr>
              <w:t>ki sta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e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287.649,00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376.849,00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359.905,94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95,50 %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DA5C19" w:rsidP="00DA5C19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rozlicze/zwrotów z lat ubieg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6.200,00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2.999,79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48,38 %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DA5C19" w:rsidP="00DA5C19">
            <w:pPr>
              <w:pStyle w:val="TableParagraph"/>
              <w:spacing w:before="34" w:line="190" w:lineRule="atLeast"/>
              <w:ind w:left="17" w:right="126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budżetu pań</w:t>
            </w:r>
            <w:r w:rsidR="00567FEB">
              <w:rPr>
                <w:sz w:val="16"/>
              </w:rPr>
              <w:t>stwa na realizacj</w:t>
            </w:r>
            <w:r>
              <w:rPr>
                <w:sz w:val="16"/>
              </w:rPr>
              <w:t>ę</w:t>
            </w:r>
            <w:r w:rsidR="00567FEB">
              <w:rPr>
                <w:sz w:val="16"/>
              </w:rPr>
              <w:t xml:space="preserve"> w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asnych zada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 xml:space="preserve"> bie</w:t>
            </w:r>
            <w:r>
              <w:rPr>
                <w:sz w:val="16"/>
              </w:rPr>
              <w:t>żą</w:t>
            </w:r>
            <w:r w:rsidR="00567FEB">
              <w:rPr>
                <w:sz w:val="16"/>
              </w:rPr>
              <w:t>cych gmin (zwiazków gmin)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287.649,00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370.649,00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356.906,15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96,29 %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85219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DA5C19" w:rsidP="00DA5C19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Oś</w:t>
            </w:r>
            <w:r w:rsidR="00567FEB">
              <w:rPr>
                <w:sz w:val="16"/>
              </w:rPr>
              <w:t>rodki pomocy spo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ecznej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165.238,00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181.888,00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181.888,00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2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DA5C19" w:rsidP="00DA5C19">
            <w:pPr>
              <w:pStyle w:val="TableParagraph"/>
              <w:spacing w:before="34" w:line="190" w:lineRule="atLeast"/>
              <w:ind w:left="17" w:right="126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budż</w:t>
            </w:r>
            <w:r w:rsidR="00567FEB">
              <w:rPr>
                <w:sz w:val="16"/>
              </w:rPr>
              <w:t>etu pa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>stwa na realizacj</w:t>
            </w:r>
            <w:r>
              <w:rPr>
                <w:sz w:val="16"/>
              </w:rPr>
              <w:t>ę</w:t>
            </w:r>
            <w:r w:rsidR="00567FEB">
              <w:rPr>
                <w:sz w:val="16"/>
              </w:rPr>
              <w:t xml:space="preserve"> w</w:t>
            </w:r>
            <w:r>
              <w:rPr>
                <w:sz w:val="16"/>
              </w:rPr>
              <w:t>łasnych zadań</w:t>
            </w:r>
            <w:r w:rsidR="00567FEB">
              <w:rPr>
                <w:sz w:val="16"/>
              </w:rPr>
              <w:t xml:space="preserve"> bie</w:t>
            </w:r>
            <w:r>
              <w:rPr>
                <w:sz w:val="16"/>
              </w:rPr>
              <w:t>żą</w:t>
            </w:r>
            <w:r w:rsidR="00567FEB">
              <w:rPr>
                <w:sz w:val="16"/>
              </w:rPr>
              <w:t>cych gmin (zwiazków gmin)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165.238,00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181.888,00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181.888,00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1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85228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DA5C19" w:rsidP="00DA5C19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Usł</w:t>
            </w:r>
            <w:r w:rsidR="00567FEB">
              <w:rPr>
                <w:sz w:val="16"/>
              </w:rPr>
              <w:t>ugi opieku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>cze i specjalistyczne us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ugi opieku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>cze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40.144,00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65.850,00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76.570,81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116,28 %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DA5C19" w:rsidP="00DA5C19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us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ug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30.485,56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152,43 %</w:t>
            </w:r>
          </w:p>
        </w:tc>
      </w:tr>
      <w:tr w:rsidR="00567FEB" w:rsidTr="00E3215B">
        <w:trPr>
          <w:trHeight w:val="61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DA5C19" w:rsidP="00BC4F1A">
            <w:pPr>
              <w:pStyle w:val="TableParagraph"/>
              <w:spacing w:before="40" w:line="247" w:lineRule="auto"/>
              <w:ind w:left="17" w:right="131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budż</w:t>
            </w:r>
            <w:r w:rsidR="00567FEB">
              <w:rPr>
                <w:sz w:val="16"/>
              </w:rPr>
              <w:t>etu pa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>stwa na realizacj</w:t>
            </w:r>
            <w:r>
              <w:rPr>
                <w:sz w:val="16"/>
              </w:rPr>
              <w:t>ę</w:t>
            </w:r>
            <w:r w:rsidR="00567FEB">
              <w:rPr>
                <w:sz w:val="16"/>
              </w:rPr>
              <w:t xml:space="preserve"> zada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 xml:space="preserve"> bie</w:t>
            </w:r>
            <w:r>
              <w:rPr>
                <w:sz w:val="16"/>
              </w:rPr>
              <w:t>żących z zakresu administracji rzą</w:t>
            </w:r>
            <w:r w:rsidR="00567FEB">
              <w:rPr>
                <w:sz w:val="16"/>
              </w:rPr>
              <w:t>dowej oraz innych zada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 xml:space="preserve"> zleconych gminie (zwiazkom gmin,</w:t>
            </w:r>
          </w:p>
          <w:p w:rsidR="00567FEB" w:rsidRDefault="00567FEB" w:rsidP="00DA5C19">
            <w:pPr>
              <w:pStyle w:val="TableParagraph"/>
              <w:spacing w:line="172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zwi</w:t>
            </w:r>
            <w:r w:rsidR="00DA5C19">
              <w:rPr>
                <w:sz w:val="16"/>
              </w:rPr>
              <w:t>ą</w:t>
            </w:r>
            <w:r>
              <w:rPr>
                <w:sz w:val="16"/>
              </w:rPr>
              <w:t>zkom powiatowo-gminnym) ustawami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20.144,00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45.850,00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45.850,00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DA5C19">
            <w:pPr>
              <w:pStyle w:val="TableParagraph"/>
              <w:spacing w:before="33" w:line="190" w:lineRule="atLeast"/>
              <w:ind w:left="17" w:right="273"/>
              <w:jc w:val="left"/>
              <w:rPr>
                <w:sz w:val="16"/>
              </w:rPr>
            </w:pPr>
            <w:r>
              <w:rPr>
                <w:sz w:val="16"/>
              </w:rPr>
              <w:t>Dochody jednostek samorz</w:t>
            </w:r>
            <w:r w:rsidR="00DA5C19">
              <w:rPr>
                <w:sz w:val="16"/>
              </w:rPr>
              <w:t>ądu terytorialnego zwią</w:t>
            </w:r>
            <w:r>
              <w:rPr>
                <w:sz w:val="16"/>
              </w:rPr>
              <w:t>zane z realizacj</w:t>
            </w:r>
            <w:r w:rsidR="00DA5C19">
              <w:rPr>
                <w:sz w:val="16"/>
              </w:rPr>
              <w:t>ą</w:t>
            </w:r>
            <w:r>
              <w:rPr>
                <w:sz w:val="16"/>
              </w:rPr>
              <w:t xml:space="preserve"> zada</w:t>
            </w:r>
            <w:r w:rsidR="00DA5C19">
              <w:rPr>
                <w:sz w:val="16"/>
              </w:rPr>
              <w:t>ń z zakresu administracji rzą</w:t>
            </w:r>
            <w:r>
              <w:rPr>
                <w:sz w:val="16"/>
              </w:rPr>
              <w:t>dowej oraz innych zada</w:t>
            </w:r>
            <w:r w:rsidR="00DA5C19">
              <w:rPr>
                <w:sz w:val="16"/>
              </w:rPr>
              <w:t>ń</w:t>
            </w:r>
            <w:r>
              <w:rPr>
                <w:sz w:val="16"/>
              </w:rPr>
              <w:t xml:space="preserve"> zleconych ustawami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235,25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85230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DA5C19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Pomoc w zakresie doż</w:t>
            </w:r>
            <w:r w:rsidR="00567FEB">
              <w:rPr>
                <w:sz w:val="16"/>
              </w:rPr>
              <w:t>ywiania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59.769,00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75.000,00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64.582,90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86,11 %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DA5C19">
            <w:pPr>
              <w:pStyle w:val="TableParagraph"/>
              <w:spacing w:before="34" w:line="190" w:lineRule="atLeast"/>
              <w:ind w:left="17" w:right="126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</w:t>
            </w:r>
            <w:r w:rsidR="00DA5C19">
              <w:rPr>
                <w:sz w:val="16"/>
              </w:rPr>
              <w:t>ż</w:t>
            </w:r>
            <w:r>
              <w:rPr>
                <w:sz w:val="16"/>
              </w:rPr>
              <w:t>etu pa</w:t>
            </w:r>
            <w:r w:rsidR="00DA5C19">
              <w:rPr>
                <w:sz w:val="16"/>
              </w:rPr>
              <w:t>ń</w:t>
            </w:r>
            <w:r>
              <w:rPr>
                <w:sz w:val="16"/>
              </w:rPr>
              <w:t>stwa na realizacj</w:t>
            </w:r>
            <w:r w:rsidR="00DA5C19">
              <w:rPr>
                <w:sz w:val="16"/>
              </w:rPr>
              <w:t>ę</w:t>
            </w:r>
            <w:r>
              <w:rPr>
                <w:sz w:val="16"/>
              </w:rPr>
              <w:t xml:space="preserve"> w</w:t>
            </w:r>
            <w:r w:rsidR="00DA5C19">
              <w:rPr>
                <w:sz w:val="16"/>
              </w:rPr>
              <w:t>ł</w:t>
            </w:r>
            <w:r>
              <w:rPr>
                <w:sz w:val="16"/>
              </w:rPr>
              <w:t>asnych zada</w:t>
            </w:r>
            <w:r w:rsidR="00DA5C19">
              <w:rPr>
                <w:sz w:val="16"/>
              </w:rPr>
              <w:t>ń</w:t>
            </w:r>
            <w:r>
              <w:rPr>
                <w:sz w:val="16"/>
              </w:rPr>
              <w:t xml:space="preserve"> bie</w:t>
            </w:r>
            <w:r w:rsidR="00DA5C19">
              <w:rPr>
                <w:sz w:val="16"/>
              </w:rPr>
              <w:t>żą</w:t>
            </w:r>
            <w:r>
              <w:rPr>
                <w:sz w:val="16"/>
              </w:rPr>
              <w:t>cych gmin (zwiazków gmin)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59.769,00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64.582,90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86,11 %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0"/>
              <w:ind w:left="63" w:right="7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853</w:t>
            </w:r>
          </w:p>
        </w:tc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567FEB" w:rsidRDefault="00DA5C19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Pozostał</w:t>
            </w:r>
            <w:r w:rsidR="00567FEB">
              <w:rPr>
                <w:sz w:val="16"/>
              </w:rPr>
              <w:t>e zadania w zakresie polityki spolecznej</w:t>
            </w:r>
          </w:p>
        </w:tc>
        <w:tc>
          <w:tcPr>
            <w:tcW w:w="2084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4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8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121.172,00</w:t>
            </w:r>
          </w:p>
        </w:tc>
        <w:tc>
          <w:tcPr>
            <w:tcW w:w="1999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134.400,00</w:t>
            </w:r>
          </w:p>
        </w:tc>
        <w:tc>
          <w:tcPr>
            <w:tcW w:w="119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110,92 %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85395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DA5C19" w:rsidP="00DA5C19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Pozostał</w:t>
            </w:r>
            <w:r w:rsidR="00567FEB">
              <w:rPr>
                <w:sz w:val="16"/>
              </w:rPr>
              <w:t>a dzia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alno</w:t>
            </w:r>
            <w:r>
              <w:rPr>
                <w:sz w:val="16"/>
              </w:rPr>
              <w:t>ść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121.172,00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134.400,00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110,92 %</w:t>
            </w:r>
          </w:p>
        </w:tc>
      </w:tr>
      <w:tr w:rsidR="00567FEB" w:rsidTr="00E3215B">
        <w:trPr>
          <w:trHeight w:val="61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2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2007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40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 xml:space="preserve">Dotacje celowe w ramach </w:t>
            </w:r>
            <w:r w:rsidR="00DA5C19">
              <w:rPr>
                <w:sz w:val="16"/>
              </w:rPr>
              <w:t>programów finansowanych z udział</w:t>
            </w:r>
            <w:r>
              <w:rPr>
                <w:sz w:val="16"/>
              </w:rPr>
              <w:t xml:space="preserve">em </w:t>
            </w:r>
            <w:r w:rsidR="00DA5C19">
              <w:rPr>
                <w:sz w:val="16"/>
              </w:rPr>
              <w:t>śr</w:t>
            </w:r>
            <w:r>
              <w:rPr>
                <w:sz w:val="16"/>
              </w:rPr>
              <w:t>odków</w:t>
            </w:r>
          </w:p>
          <w:p w:rsidR="00567FEB" w:rsidRDefault="00DA5C19" w:rsidP="00DA5C19">
            <w:pPr>
              <w:pStyle w:val="TableParagraph"/>
              <w:spacing w:line="190" w:lineRule="atLeas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europejskich oraz ś</w:t>
            </w:r>
            <w:r w:rsidR="00567FEB">
              <w:rPr>
                <w:sz w:val="16"/>
              </w:rPr>
              <w:t>rodków, o których mowa w art. 5 ust. 1 pkt 3 oraz</w:t>
            </w:r>
            <w:r>
              <w:rPr>
                <w:sz w:val="16"/>
              </w:rPr>
              <w:t xml:space="preserve"> ust. 3 pkt 5 i 6 ustawy, lub pł</w:t>
            </w:r>
            <w:r w:rsidR="00567FEB">
              <w:rPr>
                <w:sz w:val="16"/>
              </w:rPr>
              <w:t>atnoœci w ramach bud</w:t>
            </w:r>
            <w:r>
              <w:rPr>
                <w:sz w:val="16"/>
              </w:rPr>
              <w:t>ż</w:t>
            </w:r>
            <w:r w:rsidR="00567FEB">
              <w:rPr>
                <w:sz w:val="16"/>
              </w:rPr>
              <w:t xml:space="preserve">etu </w:t>
            </w:r>
            <w:r>
              <w:rPr>
                <w:sz w:val="16"/>
              </w:rPr>
              <w:t>ś</w:t>
            </w:r>
            <w:r w:rsidR="00567FEB">
              <w:rPr>
                <w:sz w:val="16"/>
              </w:rPr>
              <w:t>rodków europejskich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121.172,00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134.400,00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110,92 %</w:t>
            </w:r>
          </w:p>
        </w:tc>
      </w:tr>
      <w:tr w:rsidR="00567FEB" w:rsidTr="00BC4F1A">
        <w:trPr>
          <w:trHeight w:val="250"/>
        </w:trPr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0"/>
              <w:ind w:left="63" w:right="7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854</w:t>
            </w:r>
          </w:p>
        </w:tc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Edukacyjna opieka wychowawcza</w:t>
            </w:r>
          </w:p>
        </w:tc>
        <w:tc>
          <w:tcPr>
            <w:tcW w:w="2084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4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75.045,00</w:t>
            </w:r>
          </w:p>
        </w:tc>
        <w:tc>
          <w:tcPr>
            <w:tcW w:w="1999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59.434,87</w:t>
            </w:r>
          </w:p>
        </w:tc>
        <w:tc>
          <w:tcPr>
            <w:tcW w:w="119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79,20 %</w:t>
            </w:r>
          </w:p>
        </w:tc>
      </w:tr>
      <w:tr w:rsidR="00567FEB" w:rsidTr="00BC4F1A">
        <w:trPr>
          <w:trHeight w:val="446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85412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567FEB" w:rsidP="00DA5C19">
            <w:pPr>
              <w:pStyle w:val="TableParagraph"/>
              <w:spacing w:before="28" w:line="247" w:lineRule="auto"/>
              <w:ind w:left="17" w:right="366"/>
              <w:jc w:val="left"/>
              <w:rPr>
                <w:sz w:val="16"/>
              </w:rPr>
            </w:pPr>
            <w:r>
              <w:rPr>
                <w:sz w:val="16"/>
              </w:rPr>
              <w:t>Kolonie i obozy oraz inne formy wypoczynku dzieci i m</w:t>
            </w:r>
            <w:r w:rsidR="00DA5C19">
              <w:rPr>
                <w:sz w:val="16"/>
              </w:rPr>
              <w:t>ł</w:t>
            </w:r>
            <w:r>
              <w:rPr>
                <w:sz w:val="16"/>
              </w:rPr>
              <w:t>odzie</w:t>
            </w:r>
            <w:r w:rsidR="00DA5C19">
              <w:rPr>
                <w:sz w:val="16"/>
              </w:rPr>
              <w:t>ż</w:t>
            </w:r>
            <w:r>
              <w:rPr>
                <w:sz w:val="16"/>
              </w:rPr>
              <w:t>y szkolnej, a tak</w:t>
            </w:r>
            <w:r w:rsidR="00DA5C19">
              <w:rPr>
                <w:sz w:val="16"/>
              </w:rPr>
              <w:t>ż</w:t>
            </w:r>
            <w:r>
              <w:rPr>
                <w:sz w:val="16"/>
              </w:rPr>
              <w:t>e szkolenia</w:t>
            </w:r>
            <w:r w:rsidR="00DA5C19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m</w:t>
            </w:r>
            <w:r w:rsidR="00DA5C19">
              <w:rPr>
                <w:sz w:val="16"/>
              </w:rPr>
              <w:t>ł</w:t>
            </w:r>
            <w:r>
              <w:rPr>
                <w:sz w:val="16"/>
              </w:rPr>
              <w:t>odzie</w:t>
            </w:r>
            <w:r w:rsidR="00DA5C19">
              <w:rPr>
                <w:sz w:val="16"/>
              </w:rPr>
              <w:t>ż</w:t>
            </w:r>
            <w:r>
              <w:rPr>
                <w:sz w:val="16"/>
              </w:rPr>
              <w:t>y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7.600,00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7.600,00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E3215B">
        <w:trPr>
          <w:trHeight w:val="61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DA5C19" w:rsidP="00BC4F1A">
            <w:pPr>
              <w:pStyle w:val="TableParagraph"/>
              <w:spacing w:before="40" w:line="247" w:lineRule="auto"/>
              <w:ind w:left="17" w:right="139"/>
              <w:jc w:val="left"/>
              <w:rPr>
                <w:sz w:val="16"/>
              </w:rPr>
            </w:pPr>
            <w:r>
              <w:rPr>
                <w:sz w:val="16"/>
              </w:rPr>
              <w:t>Ś</w:t>
            </w:r>
            <w:r w:rsidR="00567FEB">
              <w:rPr>
                <w:sz w:val="16"/>
              </w:rPr>
              <w:t>rodki otrzymane od pozosta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ych jednostek zaliczanych do sektora fi</w:t>
            </w:r>
            <w:r>
              <w:rPr>
                <w:sz w:val="16"/>
              </w:rPr>
              <w:t>nansów publicznych na realizację</w:t>
            </w:r>
            <w:r w:rsidR="00567FEB">
              <w:rPr>
                <w:sz w:val="16"/>
              </w:rPr>
              <w:t xml:space="preserve"> zada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 xml:space="preserve"> bie</w:t>
            </w:r>
            <w:r>
              <w:rPr>
                <w:sz w:val="16"/>
              </w:rPr>
              <w:t>żą</w:t>
            </w:r>
            <w:r w:rsidR="00567FEB">
              <w:rPr>
                <w:sz w:val="16"/>
              </w:rPr>
              <w:t>cych jednostek zaliczanych do sektora finansów</w:t>
            </w:r>
          </w:p>
          <w:p w:rsidR="00567FEB" w:rsidRDefault="00DA5C19" w:rsidP="00BC4F1A">
            <w:pPr>
              <w:pStyle w:val="TableParagraph"/>
              <w:spacing w:line="172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</w:t>
            </w:r>
            <w:r w:rsidR="00567FEB">
              <w:rPr>
                <w:sz w:val="16"/>
              </w:rPr>
              <w:t>ublicznych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7.600,00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7.600,00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85415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Pomoc materialna dla uczniów o charakterze socjalnym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67.445,00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51.834,87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76,86 %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DA5C19">
            <w:pPr>
              <w:pStyle w:val="TableParagraph"/>
              <w:spacing w:before="34" w:line="190" w:lineRule="atLeast"/>
              <w:ind w:left="17" w:right="126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</w:t>
            </w:r>
            <w:r w:rsidR="00DA5C19">
              <w:rPr>
                <w:sz w:val="16"/>
              </w:rPr>
              <w:t>ż</w:t>
            </w:r>
            <w:r>
              <w:rPr>
                <w:sz w:val="16"/>
              </w:rPr>
              <w:t>etu pa</w:t>
            </w:r>
            <w:r w:rsidR="00DA5C19">
              <w:rPr>
                <w:sz w:val="16"/>
              </w:rPr>
              <w:t>ń</w:t>
            </w:r>
            <w:r>
              <w:rPr>
                <w:sz w:val="16"/>
              </w:rPr>
              <w:t>stwa na realizacj</w:t>
            </w:r>
            <w:r w:rsidR="00DA5C19">
              <w:rPr>
                <w:sz w:val="16"/>
              </w:rPr>
              <w:t>ę</w:t>
            </w:r>
            <w:r>
              <w:rPr>
                <w:sz w:val="16"/>
              </w:rPr>
              <w:t xml:space="preserve"> w</w:t>
            </w:r>
            <w:r w:rsidR="00DA5C19">
              <w:rPr>
                <w:sz w:val="16"/>
              </w:rPr>
              <w:t>ł</w:t>
            </w:r>
            <w:r>
              <w:rPr>
                <w:sz w:val="16"/>
              </w:rPr>
              <w:t>asnych zada</w:t>
            </w:r>
            <w:r w:rsidR="00DA5C19">
              <w:rPr>
                <w:sz w:val="16"/>
              </w:rPr>
              <w:t>ń</w:t>
            </w:r>
            <w:r>
              <w:rPr>
                <w:sz w:val="16"/>
              </w:rPr>
              <w:t xml:space="preserve"> bie</w:t>
            </w:r>
            <w:r w:rsidR="00DA5C19">
              <w:rPr>
                <w:sz w:val="16"/>
              </w:rPr>
              <w:t>żą</w:t>
            </w:r>
            <w:r>
              <w:rPr>
                <w:sz w:val="16"/>
              </w:rPr>
              <w:t>cych gmin (zwiazków gmin)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67.000,00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51.389,87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76,70 %</w:t>
            </w:r>
          </w:p>
        </w:tc>
      </w:tr>
      <w:tr w:rsidR="00567FEB" w:rsidTr="00E3215B">
        <w:trPr>
          <w:trHeight w:val="61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DA5C19" w:rsidP="00BC4F1A">
            <w:pPr>
              <w:pStyle w:val="TableParagraph"/>
              <w:spacing w:before="40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Dotacje otrzymane z budż</w:t>
            </w:r>
            <w:r w:rsidR="00567FEB">
              <w:rPr>
                <w:sz w:val="16"/>
              </w:rPr>
              <w:t>etu pa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>stwa na realizacj</w:t>
            </w:r>
            <w:r>
              <w:rPr>
                <w:sz w:val="16"/>
              </w:rPr>
              <w:t>ę</w:t>
            </w:r>
            <w:r w:rsidR="00567FEB">
              <w:rPr>
                <w:sz w:val="16"/>
              </w:rPr>
              <w:t xml:space="preserve"> zada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 xml:space="preserve"> bie</w:t>
            </w:r>
            <w:r>
              <w:rPr>
                <w:sz w:val="16"/>
              </w:rPr>
              <w:t>żą</w:t>
            </w:r>
            <w:r w:rsidR="00567FEB">
              <w:rPr>
                <w:sz w:val="16"/>
              </w:rPr>
              <w:t>cych gmin z zakresu</w:t>
            </w:r>
          </w:p>
          <w:p w:rsidR="00567FEB" w:rsidRDefault="00567FEB" w:rsidP="009E60A3">
            <w:pPr>
              <w:pStyle w:val="TableParagraph"/>
              <w:spacing w:line="190" w:lineRule="atLeas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edukacyjnej opieki wychowawczej finansowanych w ca</w:t>
            </w:r>
            <w:r w:rsidR="009E60A3">
              <w:rPr>
                <w:sz w:val="16"/>
              </w:rPr>
              <w:t>ł</w:t>
            </w:r>
            <w:r>
              <w:rPr>
                <w:sz w:val="16"/>
              </w:rPr>
              <w:t>o</w:t>
            </w:r>
            <w:r w:rsidR="009E60A3">
              <w:rPr>
                <w:sz w:val="16"/>
              </w:rPr>
              <w:t>ś</w:t>
            </w:r>
            <w:r>
              <w:rPr>
                <w:sz w:val="16"/>
              </w:rPr>
              <w:t>ci przez bud</w:t>
            </w:r>
            <w:r w:rsidR="009E60A3">
              <w:rPr>
                <w:sz w:val="16"/>
              </w:rPr>
              <w:t>ż</w:t>
            </w:r>
            <w:r>
              <w:rPr>
                <w:sz w:val="16"/>
              </w:rPr>
              <w:t>et pa</w:t>
            </w:r>
            <w:r w:rsidR="009E60A3">
              <w:rPr>
                <w:sz w:val="16"/>
              </w:rPr>
              <w:t>ń</w:t>
            </w:r>
            <w:r>
              <w:rPr>
                <w:sz w:val="16"/>
              </w:rPr>
              <w:t>stwa w ramach programów rz</w:t>
            </w:r>
            <w:r w:rsidR="009E60A3">
              <w:rPr>
                <w:sz w:val="16"/>
              </w:rPr>
              <w:t>ą</w:t>
            </w:r>
            <w:r>
              <w:rPr>
                <w:sz w:val="16"/>
              </w:rPr>
              <w:t>dowych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445,00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445,00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0"/>
              <w:ind w:left="63" w:right="7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855</w:t>
            </w:r>
          </w:p>
        </w:tc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Rodzina</w:t>
            </w:r>
          </w:p>
        </w:tc>
        <w:tc>
          <w:tcPr>
            <w:tcW w:w="2084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10.654.657,00</w:t>
            </w:r>
          </w:p>
        </w:tc>
        <w:tc>
          <w:tcPr>
            <w:tcW w:w="2085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10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11.525.505,00</w:t>
            </w:r>
          </w:p>
        </w:tc>
        <w:tc>
          <w:tcPr>
            <w:tcW w:w="1999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11.373.106,38</w:t>
            </w:r>
          </w:p>
        </w:tc>
        <w:tc>
          <w:tcPr>
            <w:tcW w:w="119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98,68 %</w:t>
            </w:r>
          </w:p>
        </w:tc>
      </w:tr>
      <w:tr w:rsidR="00567FEB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1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85501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9E60A3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Ś</w:t>
            </w:r>
            <w:r w:rsidR="00567FEB">
              <w:rPr>
                <w:sz w:val="16"/>
              </w:rPr>
              <w:t>wiadczenie wychowawcze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7.161.100,00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7.223.700,00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7.122.259,85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98,60 %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9E60A3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9E60A3">
              <w:rPr>
                <w:sz w:val="16"/>
              </w:rPr>
              <w:t>ł</w:t>
            </w:r>
            <w:r>
              <w:rPr>
                <w:sz w:val="16"/>
              </w:rPr>
              <w:t>ywy z pozosta</w:t>
            </w:r>
            <w:r w:rsidR="009E60A3">
              <w:rPr>
                <w:sz w:val="16"/>
              </w:rPr>
              <w:t>ł</w:t>
            </w:r>
            <w:r>
              <w:rPr>
                <w:sz w:val="16"/>
              </w:rPr>
              <w:t>ych odsetek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1.900,00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819,46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43,13 %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9E60A3" w:rsidP="009E60A3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rozlicze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>/zwrotów z lat ubieg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31.700,00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26.483,58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83,54 %</w:t>
            </w:r>
          </w:p>
        </w:tc>
      </w:tr>
      <w:tr w:rsidR="00567FEB" w:rsidTr="00E3215B">
        <w:trPr>
          <w:trHeight w:val="799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9E60A3" w:rsidP="009E60A3">
            <w:pPr>
              <w:pStyle w:val="TableParagraph"/>
              <w:spacing w:before="39" w:line="247" w:lineRule="auto"/>
              <w:ind w:left="17" w:right="172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budż</w:t>
            </w:r>
            <w:r w:rsidR="00567FEB">
              <w:rPr>
                <w:sz w:val="16"/>
              </w:rPr>
              <w:t>etu pa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>stwa na zadania bie</w:t>
            </w:r>
            <w:r>
              <w:rPr>
                <w:sz w:val="16"/>
              </w:rPr>
              <w:t>żące z zakresu administracji rzą</w:t>
            </w:r>
            <w:r w:rsidR="00567FEB">
              <w:rPr>
                <w:sz w:val="16"/>
              </w:rPr>
              <w:t>dowej zlecone gminom (zwi</w:t>
            </w:r>
            <w:r>
              <w:rPr>
                <w:sz w:val="16"/>
              </w:rPr>
              <w:t>ązkom gmin, zwią</w:t>
            </w:r>
            <w:r w:rsidR="00567FEB">
              <w:rPr>
                <w:sz w:val="16"/>
              </w:rPr>
              <w:t>zkom powiatowo- gminnym), zwiazane z realizacj</w:t>
            </w:r>
            <w:r>
              <w:rPr>
                <w:sz w:val="16"/>
              </w:rPr>
              <w:t xml:space="preserve">ą </w:t>
            </w:r>
            <w:r w:rsidR="00567FEB">
              <w:rPr>
                <w:sz w:val="16"/>
              </w:rPr>
              <w:t xml:space="preserve"> </w:t>
            </w:r>
            <w:r>
              <w:rPr>
                <w:sz w:val="16"/>
              </w:rPr>
              <w:t>ś</w:t>
            </w:r>
            <w:r w:rsidR="00567FEB">
              <w:rPr>
                <w:sz w:val="16"/>
              </w:rPr>
              <w:t>wiadczenia wychowawczego stanowi</w:t>
            </w:r>
            <w:r>
              <w:rPr>
                <w:sz w:val="16"/>
              </w:rPr>
              <w:t>ą</w:t>
            </w:r>
            <w:r w:rsidR="00567FEB">
              <w:rPr>
                <w:sz w:val="16"/>
              </w:rPr>
              <w:t>cego pomoc</w:t>
            </w:r>
            <w:r>
              <w:rPr>
                <w:sz w:val="16"/>
              </w:rPr>
              <w:t xml:space="preserve"> pań</w:t>
            </w:r>
            <w:r w:rsidR="00567FEB">
              <w:rPr>
                <w:sz w:val="16"/>
              </w:rPr>
              <w:t>stwa w wychowaniu dzieci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7.161.100,00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7.190.100,00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7.094.956,81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98,68 %</w:t>
            </w:r>
          </w:p>
        </w:tc>
      </w:tr>
      <w:tr w:rsidR="00567FEB" w:rsidTr="00BC4F1A">
        <w:trPr>
          <w:trHeight w:val="160"/>
        </w:trPr>
        <w:tc>
          <w:tcPr>
            <w:tcW w:w="766" w:type="dxa"/>
            <w:tcBorders>
              <w:bottom w:val="nil"/>
            </w:tcBorders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66" w:type="dxa"/>
            <w:tcBorders>
              <w:bottom w:val="nil"/>
            </w:tcBorders>
            <w:shd w:val="clear" w:color="auto" w:fill="E0E0E0"/>
          </w:tcPr>
          <w:p w:rsidR="00567FEB" w:rsidRDefault="00567FEB" w:rsidP="00BC4F1A">
            <w:pPr>
              <w:pStyle w:val="TableParagraph"/>
              <w:spacing w:before="21" w:line="119" w:lineRule="exact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85502</w:t>
            </w:r>
          </w:p>
        </w:tc>
        <w:tc>
          <w:tcPr>
            <w:tcW w:w="762" w:type="dxa"/>
            <w:tcBorders>
              <w:bottom w:val="nil"/>
            </w:tcBorders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677" w:type="dxa"/>
            <w:tcBorders>
              <w:bottom w:val="nil"/>
            </w:tcBorders>
            <w:shd w:val="clear" w:color="auto" w:fill="E0E0E0"/>
          </w:tcPr>
          <w:p w:rsidR="00567FEB" w:rsidRDefault="009E60A3" w:rsidP="009E60A3">
            <w:pPr>
              <w:pStyle w:val="TableParagraph"/>
              <w:spacing w:before="28" w:line="112" w:lineRule="exact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Ś</w:t>
            </w:r>
            <w:r w:rsidR="00567FEB">
              <w:rPr>
                <w:sz w:val="16"/>
              </w:rPr>
              <w:t xml:space="preserve">wiadczenia rodzinne, </w:t>
            </w:r>
            <w:r>
              <w:rPr>
                <w:sz w:val="16"/>
              </w:rPr>
              <w:t>ś</w:t>
            </w:r>
            <w:r w:rsidR="00567FEB">
              <w:rPr>
                <w:sz w:val="16"/>
              </w:rPr>
              <w:t>wiadczenie z funduszu alimentacyjnego oraz sk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adki na</w:t>
            </w:r>
          </w:p>
        </w:tc>
        <w:tc>
          <w:tcPr>
            <w:tcW w:w="2084" w:type="dxa"/>
            <w:tcBorders>
              <w:bottom w:val="nil"/>
            </w:tcBorders>
            <w:shd w:val="clear" w:color="auto" w:fill="E0E0E0"/>
          </w:tcPr>
          <w:p w:rsidR="00567FEB" w:rsidRDefault="00567FEB" w:rsidP="00BC4F1A">
            <w:pPr>
              <w:pStyle w:val="TableParagraph"/>
              <w:spacing w:before="11" w:line="129" w:lineRule="exact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3.493.557,00</w:t>
            </w:r>
          </w:p>
        </w:tc>
        <w:tc>
          <w:tcPr>
            <w:tcW w:w="2085" w:type="dxa"/>
            <w:tcBorders>
              <w:bottom w:val="nil"/>
            </w:tcBorders>
            <w:shd w:val="clear" w:color="auto" w:fill="E0E0E0"/>
          </w:tcPr>
          <w:p w:rsidR="00567FEB" w:rsidRDefault="00567FEB" w:rsidP="00BC4F1A">
            <w:pPr>
              <w:pStyle w:val="TableParagraph"/>
              <w:spacing w:before="11" w:line="129" w:lineRule="exact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3.747.280,00</w:t>
            </w:r>
          </w:p>
        </w:tc>
        <w:tc>
          <w:tcPr>
            <w:tcW w:w="1999" w:type="dxa"/>
            <w:tcBorders>
              <w:bottom w:val="nil"/>
            </w:tcBorders>
            <w:shd w:val="clear" w:color="auto" w:fill="E0E0E0"/>
          </w:tcPr>
          <w:p w:rsidR="00567FEB" w:rsidRDefault="00567FEB" w:rsidP="00BC4F1A">
            <w:pPr>
              <w:pStyle w:val="TableParagraph"/>
              <w:spacing w:before="11" w:line="129" w:lineRule="exact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3.699.715,01</w:t>
            </w:r>
          </w:p>
        </w:tc>
        <w:tc>
          <w:tcPr>
            <w:tcW w:w="1196" w:type="dxa"/>
            <w:tcBorders>
              <w:bottom w:val="nil"/>
            </w:tcBorders>
            <w:shd w:val="clear" w:color="auto" w:fill="E0E0E0"/>
          </w:tcPr>
          <w:p w:rsidR="00567FEB" w:rsidRDefault="00567FEB" w:rsidP="00BC4F1A">
            <w:pPr>
              <w:pStyle w:val="TableParagraph"/>
              <w:spacing w:before="11" w:line="129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98,73 %</w:t>
            </w:r>
          </w:p>
        </w:tc>
      </w:tr>
      <w:tr w:rsidR="00567FEB" w:rsidTr="00BC4F1A">
        <w:trPr>
          <w:trHeight w:val="249"/>
        </w:trPr>
        <w:tc>
          <w:tcPr>
            <w:tcW w:w="15335" w:type="dxa"/>
            <w:gridSpan w:val="8"/>
            <w:tcBorders>
              <w:top w:val="nil"/>
            </w:tcBorders>
            <w:shd w:val="clear" w:color="auto" w:fill="E0E0E0"/>
          </w:tcPr>
          <w:p w:rsidR="00567FEB" w:rsidRDefault="00567FEB" w:rsidP="00BC4F1A">
            <w:pPr>
              <w:pStyle w:val="TableParagraph"/>
              <w:spacing w:before="57" w:line="172" w:lineRule="exact"/>
              <w:ind w:left="2311"/>
              <w:jc w:val="left"/>
              <w:rPr>
                <w:sz w:val="16"/>
              </w:rPr>
            </w:pPr>
            <w:r>
              <w:rPr>
                <w:sz w:val="16"/>
              </w:rPr>
              <w:t>ubezpieczenia emerytaln</w:t>
            </w:r>
            <w:r w:rsidR="009E60A3">
              <w:rPr>
                <w:sz w:val="16"/>
              </w:rPr>
              <w:t>e i rentowe z ubezpieczenia społ</w:t>
            </w:r>
            <w:r>
              <w:rPr>
                <w:sz w:val="16"/>
              </w:rPr>
              <w:t>ecznego</w:t>
            </w:r>
          </w:p>
        </w:tc>
      </w:tr>
    </w:tbl>
    <w:p w:rsidR="00567FEB" w:rsidRDefault="00567FEB" w:rsidP="00567FEB">
      <w:pPr>
        <w:rPr>
          <w:sz w:val="2"/>
          <w:szCs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894BEC1" wp14:editId="6D66BF49">
                <wp:simplePos x="0" y="0"/>
                <wp:positionH relativeFrom="page">
                  <wp:posOffset>150495</wp:posOffset>
                </wp:positionH>
                <wp:positionV relativeFrom="page">
                  <wp:posOffset>5777230</wp:posOffset>
                </wp:positionV>
                <wp:extent cx="9740900" cy="51117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1EC2055" id="Rectangle 5" o:spid="_x0000_s1026" style="position:absolute;margin-left:11.85pt;margin-top:454.9pt;width:767pt;height:40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" stroked="f">
                <w10:wrap anchorx="page" anchory="page"/>
              </v:rect>
            </w:pict>
          </mc:Fallback>
        </mc:AlternateContent>
      </w:r>
    </w:p>
    <w:p w:rsidR="00567FEB" w:rsidRDefault="00567FEB" w:rsidP="00567FEB">
      <w:pPr>
        <w:rPr>
          <w:sz w:val="2"/>
          <w:szCs w:val="2"/>
        </w:rPr>
        <w:sectPr w:rsidR="00567FEB">
          <w:pgSz w:w="15840" w:h="12240" w:orient="landscape"/>
          <w:pgMar w:top="280" w:right="80" w:bottom="1600" w:left="80" w:header="0" w:footer="1408" w:gutter="0"/>
          <w:cols w:space="708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66"/>
        <w:gridCol w:w="762"/>
        <w:gridCol w:w="5677"/>
        <w:gridCol w:w="2084"/>
        <w:gridCol w:w="2085"/>
        <w:gridCol w:w="1999"/>
        <w:gridCol w:w="1196"/>
      </w:tblGrid>
      <w:tr w:rsidR="00567FEB" w:rsidTr="00BC4F1A">
        <w:trPr>
          <w:trHeight w:val="250"/>
        </w:trPr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0"/>
              <w:ind w:left="63" w:right="7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>855</w:t>
            </w:r>
          </w:p>
        </w:tc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Rodzina</w:t>
            </w:r>
          </w:p>
        </w:tc>
        <w:tc>
          <w:tcPr>
            <w:tcW w:w="2084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10.654.657,00</w:t>
            </w:r>
          </w:p>
        </w:tc>
        <w:tc>
          <w:tcPr>
            <w:tcW w:w="2085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10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11.525.505,00</w:t>
            </w:r>
          </w:p>
        </w:tc>
        <w:tc>
          <w:tcPr>
            <w:tcW w:w="1999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11.373.106,38</w:t>
            </w:r>
          </w:p>
        </w:tc>
        <w:tc>
          <w:tcPr>
            <w:tcW w:w="119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98,68 %</w:t>
            </w:r>
          </w:p>
        </w:tc>
      </w:tr>
      <w:tr w:rsidR="00567FEB" w:rsidTr="00BC4F1A">
        <w:trPr>
          <w:trHeight w:val="446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85502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9E60A3" w:rsidP="009E60A3">
            <w:pPr>
              <w:pStyle w:val="TableParagraph"/>
              <w:spacing w:before="27" w:line="247" w:lineRule="auto"/>
              <w:ind w:left="17" w:hanging="4"/>
              <w:jc w:val="left"/>
              <w:rPr>
                <w:sz w:val="16"/>
              </w:rPr>
            </w:pPr>
            <w:r>
              <w:rPr>
                <w:sz w:val="16"/>
              </w:rPr>
              <w:t>Świadczenia rodzinne, ś</w:t>
            </w:r>
            <w:r w:rsidR="00567FEB">
              <w:rPr>
                <w:sz w:val="16"/>
              </w:rPr>
              <w:t>wiadczenie z funduszu alimentacyjnego oraz sk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adki na ubezpieczenia emerytalne i rentowe z ubezpieczenia spo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ecznego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3.493.557,00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3.747.280,00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3.699.715,01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98,73 %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9E60A3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9E60A3">
              <w:rPr>
                <w:sz w:val="16"/>
              </w:rPr>
              <w:t>ł</w:t>
            </w:r>
            <w:r>
              <w:rPr>
                <w:sz w:val="16"/>
              </w:rPr>
              <w:t>ywy z tytu</w:t>
            </w:r>
            <w:r w:rsidR="009E60A3">
              <w:rPr>
                <w:sz w:val="16"/>
              </w:rPr>
              <w:t>ł</w:t>
            </w:r>
            <w:r>
              <w:rPr>
                <w:sz w:val="16"/>
              </w:rPr>
              <w:t>u koztów egzekucyjnych, op</w:t>
            </w:r>
            <w:r w:rsidR="009E60A3">
              <w:rPr>
                <w:sz w:val="16"/>
              </w:rPr>
              <w:t>ł</w:t>
            </w:r>
            <w:r>
              <w:rPr>
                <w:sz w:val="16"/>
              </w:rPr>
              <w:t>aty komorniczej i kosztów upomnie</w:t>
            </w:r>
            <w:r w:rsidR="009E60A3">
              <w:rPr>
                <w:sz w:val="16"/>
              </w:rPr>
              <w:t>ń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9E60A3" w:rsidP="009E60A3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pozosta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ych odsetek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781,46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78,15 %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9E60A3" w:rsidP="009E60A3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rozlicze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>/zwrotów z lat ubieg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7.900,00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7.213,08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91,30 %</w:t>
            </w:r>
          </w:p>
        </w:tc>
      </w:tr>
      <w:tr w:rsidR="00567FEB" w:rsidTr="00E3215B">
        <w:trPr>
          <w:trHeight w:val="610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9E60A3" w:rsidP="00BC4F1A">
            <w:pPr>
              <w:pStyle w:val="TableParagraph"/>
              <w:spacing w:before="39" w:line="247" w:lineRule="auto"/>
              <w:ind w:left="17" w:right="131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budż</w:t>
            </w:r>
            <w:r w:rsidR="00567FEB">
              <w:rPr>
                <w:sz w:val="16"/>
              </w:rPr>
              <w:t>etu pa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>stwa na realizacj</w:t>
            </w:r>
            <w:r>
              <w:rPr>
                <w:sz w:val="16"/>
              </w:rPr>
              <w:t>ę</w:t>
            </w:r>
            <w:r w:rsidR="00567FEB">
              <w:rPr>
                <w:sz w:val="16"/>
              </w:rPr>
              <w:t xml:space="preserve"> zada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 xml:space="preserve"> bie</w:t>
            </w:r>
            <w:r>
              <w:rPr>
                <w:sz w:val="16"/>
              </w:rPr>
              <w:t>żą</w:t>
            </w:r>
            <w:r w:rsidR="00567FEB">
              <w:rPr>
                <w:sz w:val="16"/>
              </w:rPr>
              <w:t xml:space="preserve">cych z zakresu administracji </w:t>
            </w:r>
            <w:r>
              <w:rPr>
                <w:sz w:val="16"/>
              </w:rPr>
              <w:t>rzą</w:t>
            </w:r>
            <w:r w:rsidR="00567FEB">
              <w:rPr>
                <w:sz w:val="16"/>
              </w:rPr>
              <w:t>dowej oraz innych zada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 xml:space="preserve"> zleconych gminie (zwi</w:t>
            </w:r>
            <w:r>
              <w:rPr>
                <w:sz w:val="16"/>
              </w:rPr>
              <w:t>ą</w:t>
            </w:r>
            <w:r w:rsidR="00567FEB">
              <w:rPr>
                <w:sz w:val="16"/>
              </w:rPr>
              <w:t>zkom gmin,</w:t>
            </w:r>
          </w:p>
          <w:p w:rsidR="00567FEB" w:rsidRDefault="009E60A3" w:rsidP="00BC4F1A">
            <w:pPr>
              <w:pStyle w:val="TableParagraph"/>
              <w:spacing w:line="172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zwią</w:t>
            </w:r>
            <w:r w:rsidR="00567FEB">
              <w:rPr>
                <w:sz w:val="16"/>
              </w:rPr>
              <w:t>zkom powiatowo-gminnym) ustawami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3.493.557,00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3.715.238,00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3.663.805,29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98,62 %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9E60A3" w:rsidP="009E60A3">
            <w:pPr>
              <w:pStyle w:val="TableParagraph"/>
              <w:spacing w:before="33" w:line="190" w:lineRule="atLeast"/>
              <w:ind w:left="17" w:right="273"/>
              <w:jc w:val="left"/>
              <w:rPr>
                <w:sz w:val="16"/>
              </w:rPr>
            </w:pPr>
            <w:r>
              <w:rPr>
                <w:sz w:val="16"/>
              </w:rPr>
              <w:t>Dochody jednostek samorzą</w:t>
            </w:r>
            <w:r w:rsidR="00567FEB">
              <w:rPr>
                <w:sz w:val="16"/>
              </w:rPr>
              <w:t>du terytorialnego zwi</w:t>
            </w:r>
            <w:r>
              <w:rPr>
                <w:sz w:val="16"/>
              </w:rPr>
              <w:t>ą</w:t>
            </w:r>
            <w:r w:rsidR="00567FEB">
              <w:rPr>
                <w:sz w:val="16"/>
              </w:rPr>
              <w:t>zane z realizacj</w:t>
            </w:r>
            <w:r>
              <w:rPr>
                <w:sz w:val="16"/>
              </w:rPr>
              <w:t>ą</w:t>
            </w:r>
            <w:r w:rsidR="00567FEB">
              <w:rPr>
                <w:sz w:val="16"/>
              </w:rPr>
              <w:t xml:space="preserve"> zada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 xml:space="preserve"> z zakresu administracji rz</w:t>
            </w:r>
            <w:r>
              <w:rPr>
                <w:sz w:val="16"/>
              </w:rPr>
              <w:t>ą</w:t>
            </w:r>
            <w:r w:rsidR="00567FEB">
              <w:rPr>
                <w:sz w:val="16"/>
              </w:rPr>
              <w:t>dowej oraz innych zada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 xml:space="preserve"> zleconych ustawami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23.142,00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27.915,18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120,63 %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1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85503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9E60A3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Karta duż</w:t>
            </w:r>
            <w:r w:rsidR="00567FEB">
              <w:rPr>
                <w:sz w:val="16"/>
              </w:rPr>
              <w:t>ej rodziny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500,00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236,52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47,30 %</w:t>
            </w:r>
          </w:p>
        </w:tc>
      </w:tr>
      <w:tr w:rsidR="00567FEB" w:rsidTr="00E3215B">
        <w:trPr>
          <w:trHeight w:val="61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40" w:line="247" w:lineRule="auto"/>
              <w:ind w:left="17" w:right="131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</w:t>
            </w:r>
            <w:r w:rsidR="009E60A3">
              <w:rPr>
                <w:sz w:val="16"/>
              </w:rPr>
              <w:t>ż</w:t>
            </w:r>
            <w:r>
              <w:rPr>
                <w:sz w:val="16"/>
              </w:rPr>
              <w:t>etu pa</w:t>
            </w:r>
            <w:r w:rsidR="009E60A3">
              <w:rPr>
                <w:sz w:val="16"/>
              </w:rPr>
              <w:t>ń</w:t>
            </w:r>
            <w:r>
              <w:rPr>
                <w:sz w:val="16"/>
              </w:rPr>
              <w:t>stwa na realizacj</w:t>
            </w:r>
            <w:r w:rsidR="009E60A3">
              <w:rPr>
                <w:sz w:val="16"/>
              </w:rPr>
              <w:t>ę</w:t>
            </w:r>
            <w:r>
              <w:rPr>
                <w:sz w:val="16"/>
              </w:rPr>
              <w:t xml:space="preserve"> zada</w:t>
            </w:r>
            <w:r w:rsidR="009E60A3">
              <w:rPr>
                <w:sz w:val="16"/>
              </w:rPr>
              <w:t>ń</w:t>
            </w:r>
            <w:r>
              <w:rPr>
                <w:sz w:val="16"/>
              </w:rPr>
              <w:t xml:space="preserve"> bie</w:t>
            </w:r>
            <w:r w:rsidR="009E60A3">
              <w:rPr>
                <w:sz w:val="16"/>
              </w:rPr>
              <w:t>żących z zakresu administracji rzą</w:t>
            </w:r>
            <w:r>
              <w:rPr>
                <w:sz w:val="16"/>
              </w:rPr>
              <w:t>dowej oraz innych zada</w:t>
            </w:r>
            <w:r w:rsidR="009E60A3">
              <w:rPr>
                <w:sz w:val="16"/>
              </w:rPr>
              <w:t>ń</w:t>
            </w:r>
            <w:r>
              <w:rPr>
                <w:sz w:val="16"/>
              </w:rPr>
              <w:t xml:space="preserve"> zleconych gminie (zwi</w:t>
            </w:r>
            <w:r w:rsidR="009E60A3">
              <w:rPr>
                <w:sz w:val="16"/>
              </w:rPr>
              <w:t>ą</w:t>
            </w:r>
            <w:r>
              <w:rPr>
                <w:sz w:val="16"/>
              </w:rPr>
              <w:t>zkom gmin,</w:t>
            </w:r>
          </w:p>
          <w:p w:rsidR="00567FEB" w:rsidRDefault="009E60A3" w:rsidP="00BC4F1A">
            <w:pPr>
              <w:pStyle w:val="TableParagraph"/>
              <w:spacing w:line="172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zwią</w:t>
            </w:r>
            <w:r w:rsidR="00567FEB">
              <w:rPr>
                <w:sz w:val="16"/>
              </w:rPr>
              <w:t>zkom powiatowo-gminnym) ustawami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236,05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47,21 %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9E60A3">
            <w:pPr>
              <w:pStyle w:val="TableParagraph"/>
              <w:spacing w:before="33" w:line="190" w:lineRule="atLeast"/>
              <w:ind w:left="17" w:right="273"/>
              <w:jc w:val="left"/>
              <w:rPr>
                <w:sz w:val="16"/>
              </w:rPr>
            </w:pPr>
            <w:r>
              <w:rPr>
                <w:sz w:val="16"/>
              </w:rPr>
              <w:t>Dochody jednostek samorz</w:t>
            </w:r>
            <w:r w:rsidR="009E60A3">
              <w:rPr>
                <w:sz w:val="16"/>
              </w:rPr>
              <w:t>ą</w:t>
            </w:r>
            <w:r>
              <w:rPr>
                <w:sz w:val="16"/>
              </w:rPr>
              <w:t>du terytorialnego zwi</w:t>
            </w:r>
            <w:r w:rsidR="009E60A3">
              <w:rPr>
                <w:sz w:val="16"/>
              </w:rPr>
              <w:t>ą</w:t>
            </w:r>
            <w:r>
              <w:rPr>
                <w:sz w:val="16"/>
              </w:rPr>
              <w:t>zane z realizacj</w:t>
            </w:r>
            <w:r w:rsidR="009E60A3">
              <w:rPr>
                <w:sz w:val="16"/>
              </w:rPr>
              <w:t>ą</w:t>
            </w:r>
            <w:r>
              <w:rPr>
                <w:sz w:val="16"/>
              </w:rPr>
              <w:t xml:space="preserve"> zada</w:t>
            </w:r>
            <w:r w:rsidR="009E60A3">
              <w:rPr>
                <w:sz w:val="16"/>
              </w:rPr>
              <w:t>ń z zakresu administracji rzą</w:t>
            </w:r>
            <w:r>
              <w:rPr>
                <w:sz w:val="16"/>
              </w:rPr>
              <w:t>dowej oraz innych zada</w:t>
            </w:r>
            <w:r w:rsidR="009E60A3">
              <w:rPr>
                <w:sz w:val="16"/>
              </w:rPr>
              <w:t>ń</w:t>
            </w:r>
            <w:r>
              <w:rPr>
                <w:sz w:val="16"/>
              </w:rPr>
              <w:t xml:space="preserve"> zleconych ustawami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0,47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1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85504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554.025,00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550.895,00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99,44 %</w:t>
            </w:r>
          </w:p>
        </w:tc>
      </w:tr>
      <w:tr w:rsidR="00567FEB" w:rsidTr="00E3215B">
        <w:trPr>
          <w:trHeight w:val="61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9E60A3" w:rsidP="00BC4F1A">
            <w:pPr>
              <w:pStyle w:val="TableParagraph"/>
              <w:spacing w:before="40" w:line="247" w:lineRule="auto"/>
              <w:ind w:left="17" w:right="131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budż</w:t>
            </w:r>
            <w:r w:rsidR="00567FEB">
              <w:rPr>
                <w:sz w:val="16"/>
              </w:rPr>
              <w:t>etu pa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>stwa na realizacj</w:t>
            </w:r>
            <w:r>
              <w:rPr>
                <w:sz w:val="16"/>
              </w:rPr>
              <w:t>ę</w:t>
            </w:r>
            <w:r w:rsidR="00567FEB">
              <w:rPr>
                <w:sz w:val="16"/>
              </w:rPr>
              <w:t xml:space="preserve"> zada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 xml:space="preserve"> bie</w:t>
            </w:r>
            <w:r>
              <w:rPr>
                <w:sz w:val="16"/>
              </w:rPr>
              <w:t>żących z zakresu administracji rzą</w:t>
            </w:r>
            <w:r w:rsidR="00567FEB">
              <w:rPr>
                <w:sz w:val="16"/>
              </w:rPr>
              <w:t>dowej oraz innych zada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 xml:space="preserve"> zleconych gminie (zwi</w:t>
            </w:r>
            <w:r>
              <w:rPr>
                <w:sz w:val="16"/>
              </w:rPr>
              <w:t>ą</w:t>
            </w:r>
            <w:r w:rsidR="00567FEB">
              <w:rPr>
                <w:sz w:val="16"/>
              </w:rPr>
              <w:t>zkom gmin,</w:t>
            </w:r>
          </w:p>
          <w:p w:rsidR="00567FEB" w:rsidRDefault="009E60A3" w:rsidP="00BC4F1A">
            <w:pPr>
              <w:pStyle w:val="TableParagraph"/>
              <w:spacing w:line="172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zwią</w:t>
            </w:r>
            <w:r w:rsidR="00567FEB">
              <w:rPr>
                <w:sz w:val="16"/>
              </w:rPr>
              <w:t>zkom powiatowo-gminnym) ustawami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516.000,00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512.870,00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99,39 %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9E60A3">
            <w:pPr>
              <w:pStyle w:val="TableParagraph"/>
              <w:spacing w:before="34" w:line="190" w:lineRule="atLeast"/>
              <w:ind w:left="17" w:right="126"/>
              <w:jc w:val="left"/>
              <w:rPr>
                <w:sz w:val="16"/>
              </w:rPr>
            </w:pPr>
            <w:r>
              <w:rPr>
                <w:sz w:val="16"/>
              </w:rPr>
              <w:t>Dotacje celowe otrzymane z bud</w:t>
            </w:r>
            <w:r w:rsidR="009E60A3">
              <w:rPr>
                <w:sz w:val="16"/>
              </w:rPr>
              <w:t>żetu pań</w:t>
            </w:r>
            <w:r>
              <w:rPr>
                <w:sz w:val="16"/>
              </w:rPr>
              <w:t>stwa na realizacj</w:t>
            </w:r>
            <w:r w:rsidR="009E60A3">
              <w:rPr>
                <w:sz w:val="16"/>
              </w:rPr>
              <w:t>ę</w:t>
            </w:r>
            <w:r>
              <w:rPr>
                <w:sz w:val="16"/>
              </w:rPr>
              <w:t xml:space="preserve"> w</w:t>
            </w:r>
            <w:r w:rsidR="009E60A3">
              <w:rPr>
                <w:sz w:val="16"/>
              </w:rPr>
              <w:t>łasnych zadań</w:t>
            </w:r>
            <w:r>
              <w:rPr>
                <w:sz w:val="16"/>
              </w:rPr>
              <w:t xml:space="preserve"> bie</w:t>
            </w:r>
            <w:r w:rsidR="009E60A3">
              <w:rPr>
                <w:sz w:val="16"/>
              </w:rPr>
              <w:t>żą</w:t>
            </w:r>
            <w:r>
              <w:rPr>
                <w:sz w:val="16"/>
              </w:rPr>
              <w:t>cych gmin (zwiazków gmin)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27.292,00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27.292,00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E3215B">
        <w:trPr>
          <w:trHeight w:val="610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2690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9E60A3" w:rsidP="00BC4F1A">
            <w:pPr>
              <w:pStyle w:val="TableParagraph"/>
              <w:spacing w:before="40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Ś</w:t>
            </w:r>
            <w:r w:rsidR="00567FEB">
              <w:rPr>
                <w:sz w:val="16"/>
              </w:rPr>
              <w:t>rodki z Funduszu Pracy otrzymane przez powiat z przeznaczeniem na finansowanie</w:t>
            </w:r>
          </w:p>
          <w:p w:rsidR="00567FEB" w:rsidRDefault="009E60A3" w:rsidP="009E60A3">
            <w:pPr>
              <w:pStyle w:val="TableParagraph"/>
              <w:spacing w:line="190" w:lineRule="atLeas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kosztów wynagrodzenia i skł</w:t>
            </w:r>
            <w:r w:rsidR="00567FEB">
              <w:rPr>
                <w:sz w:val="16"/>
              </w:rPr>
              <w:t>adek na ubezpieczenia spo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eczne pracowników powiatowego urz</w:t>
            </w:r>
            <w:r>
              <w:rPr>
                <w:sz w:val="16"/>
              </w:rPr>
              <w:t>ę</w:t>
            </w:r>
            <w:r w:rsidR="00567FEB">
              <w:rPr>
                <w:sz w:val="16"/>
              </w:rPr>
              <w:t>du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10.733,00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10.733,00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0"/>
              <w:ind w:left="63" w:right="7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900</w:t>
            </w:r>
          </w:p>
        </w:tc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Gospodarka komunalna i ochrona srodowiska</w:t>
            </w:r>
          </w:p>
        </w:tc>
        <w:tc>
          <w:tcPr>
            <w:tcW w:w="2084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8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2.567.808,00</w:t>
            </w:r>
          </w:p>
        </w:tc>
        <w:tc>
          <w:tcPr>
            <w:tcW w:w="2085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9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2.612.310,68</w:t>
            </w:r>
          </w:p>
        </w:tc>
        <w:tc>
          <w:tcPr>
            <w:tcW w:w="1999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2.299.858,54</w:t>
            </w:r>
          </w:p>
        </w:tc>
        <w:tc>
          <w:tcPr>
            <w:tcW w:w="119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88,04 %</w:t>
            </w:r>
          </w:p>
        </w:tc>
      </w:tr>
      <w:tr w:rsidR="00567FEB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1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90002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Gospodarka odpadami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2.201.210,00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2.201.210,00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2.135.509,94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97,02 %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0490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9E60A3" w:rsidP="009E60A3">
            <w:pPr>
              <w:pStyle w:val="TableParagraph"/>
              <w:spacing w:before="34" w:line="190" w:lineRule="atLeast"/>
              <w:ind w:left="17" w:right="889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innych lokalnych op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at pobieranych przez jednostki samorz</w:t>
            </w:r>
            <w:r>
              <w:rPr>
                <w:sz w:val="16"/>
              </w:rPr>
              <w:t>ą</w:t>
            </w:r>
            <w:r w:rsidR="00567FEB">
              <w:rPr>
                <w:sz w:val="16"/>
              </w:rPr>
              <w:t>du terytorialnego na podstawie odr</w:t>
            </w:r>
            <w:r>
              <w:rPr>
                <w:sz w:val="16"/>
              </w:rPr>
              <w:t>ę</w:t>
            </w:r>
            <w:r w:rsidR="00567FEB">
              <w:rPr>
                <w:sz w:val="16"/>
              </w:rPr>
              <w:t>bnych ustaw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2.201.210,00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2.201.210,00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2.126.595,26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96,61 %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9E60A3" w:rsidP="009E60A3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tytu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u koztów egzekucyjnych, op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aty komorniczej i kosztów upomnie</w:t>
            </w:r>
            <w:r>
              <w:rPr>
                <w:sz w:val="16"/>
              </w:rPr>
              <w:t>ń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5.545,48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9E60A3" w:rsidP="009E60A3">
            <w:pPr>
              <w:pStyle w:val="TableParagraph"/>
              <w:spacing w:before="40" w:line="174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odsetek od nieterminowych wp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at z tytu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u podatków i op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at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3.369,20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1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90005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Ochrona powietrza atmosferycznego i klimatu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236.598,00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281.100,68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122.583,71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43,61 %</w:t>
            </w:r>
          </w:p>
        </w:tc>
      </w:tr>
      <w:tr w:rsidR="00567FEB" w:rsidTr="00E3215B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9E60A3" w:rsidP="009E60A3">
            <w:pPr>
              <w:pStyle w:val="TableParagraph"/>
              <w:spacing w:before="34" w:line="190" w:lineRule="atLeast"/>
              <w:ind w:left="17" w:right="198"/>
              <w:jc w:val="left"/>
              <w:rPr>
                <w:sz w:val="16"/>
              </w:rPr>
            </w:pPr>
            <w:r>
              <w:rPr>
                <w:sz w:val="16"/>
              </w:rPr>
              <w:t>Dotacje otrzymane z pań</w:t>
            </w:r>
            <w:r w:rsidR="00567FEB">
              <w:rPr>
                <w:sz w:val="16"/>
              </w:rPr>
              <w:t>stwowych funduszy celowych na realizacj</w:t>
            </w:r>
            <w:r>
              <w:rPr>
                <w:sz w:val="16"/>
              </w:rPr>
              <w:t>ę zadań</w:t>
            </w:r>
            <w:r w:rsidR="00567FEB">
              <w:rPr>
                <w:sz w:val="16"/>
              </w:rPr>
              <w:t xml:space="preserve"> bie</w:t>
            </w:r>
            <w:r>
              <w:rPr>
                <w:sz w:val="16"/>
              </w:rPr>
              <w:t>żą</w:t>
            </w:r>
            <w:r w:rsidR="00567FEB">
              <w:rPr>
                <w:sz w:val="16"/>
              </w:rPr>
              <w:t>cych jednostek sektora finansów publicznych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44.502,68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37.368,04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83,97 %</w:t>
            </w:r>
          </w:p>
        </w:tc>
      </w:tr>
      <w:tr w:rsidR="00567FEB" w:rsidTr="00E3215B">
        <w:trPr>
          <w:trHeight w:val="610"/>
        </w:trPr>
        <w:tc>
          <w:tcPr>
            <w:tcW w:w="76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6207</w:t>
            </w:r>
          </w:p>
        </w:tc>
        <w:tc>
          <w:tcPr>
            <w:tcW w:w="5677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40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Dotacje celowe w ramach programów finansowanych z udzia</w:t>
            </w:r>
            <w:r w:rsidR="0042222A">
              <w:rPr>
                <w:sz w:val="16"/>
              </w:rPr>
              <w:t>ł</w:t>
            </w:r>
            <w:r>
              <w:rPr>
                <w:sz w:val="16"/>
              </w:rPr>
              <w:t xml:space="preserve">em </w:t>
            </w:r>
            <w:r w:rsidR="0042222A">
              <w:rPr>
                <w:sz w:val="16"/>
              </w:rPr>
              <w:t>ś</w:t>
            </w:r>
            <w:r>
              <w:rPr>
                <w:sz w:val="16"/>
              </w:rPr>
              <w:t>rodków</w:t>
            </w:r>
          </w:p>
          <w:p w:rsidR="00567FEB" w:rsidRDefault="0042222A" w:rsidP="0042222A">
            <w:pPr>
              <w:pStyle w:val="TableParagraph"/>
              <w:spacing w:line="190" w:lineRule="atLeas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europejskich oraz ś</w:t>
            </w:r>
            <w:r w:rsidR="00567FEB">
              <w:rPr>
                <w:sz w:val="16"/>
              </w:rPr>
              <w:t>rodków, o których mowa w art. 5 ust. 1 pkt 3 oraz</w:t>
            </w:r>
            <w:r>
              <w:rPr>
                <w:sz w:val="16"/>
              </w:rPr>
              <w:t xml:space="preserve"> ust. 3 pkt 5 i 6 ustawy, lub pł</w:t>
            </w:r>
            <w:r w:rsidR="00567FEB">
              <w:rPr>
                <w:sz w:val="16"/>
              </w:rPr>
              <w:t>atno</w:t>
            </w:r>
            <w:r>
              <w:rPr>
                <w:sz w:val="16"/>
              </w:rPr>
              <w:t>ś</w:t>
            </w:r>
            <w:r w:rsidR="00567FEB">
              <w:rPr>
                <w:sz w:val="16"/>
              </w:rPr>
              <w:t>ci w ramach bud</w:t>
            </w:r>
            <w:r>
              <w:rPr>
                <w:sz w:val="16"/>
              </w:rPr>
              <w:t>ż</w:t>
            </w:r>
            <w:r w:rsidR="00567FEB">
              <w:rPr>
                <w:sz w:val="16"/>
              </w:rPr>
              <w:t xml:space="preserve">etu </w:t>
            </w:r>
            <w:r>
              <w:rPr>
                <w:sz w:val="16"/>
              </w:rPr>
              <w:t>ś</w:t>
            </w:r>
            <w:r w:rsidR="00567FEB">
              <w:rPr>
                <w:sz w:val="16"/>
              </w:rPr>
              <w:t>rodków europejskich</w:t>
            </w:r>
          </w:p>
        </w:tc>
        <w:tc>
          <w:tcPr>
            <w:tcW w:w="2084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2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236.598,00</w:t>
            </w:r>
          </w:p>
        </w:tc>
        <w:tc>
          <w:tcPr>
            <w:tcW w:w="2085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2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236.598,00</w:t>
            </w:r>
          </w:p>
        </w:tc>
        <w:tc>
          <w:tcPr>
            <w:tcW w:w="1999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2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85.215,67</w:t>
            </w:r>
          </w:p>
        </w:tc>
        <w:tc>
          <w:tcPr>
            <w:tcW w:w="1196" w:type="dxa"/>
            <w:shd w:val="clear" w:color="auto" w:fill="FFD966" w:themeFill="accent4" w:themeFillTint="99"/>
          </w:tcPr>
          <w:p w:rsidR="00567FEB" w:rsidRDefault="00567FEB" w:rsidP="00BC4F1A">
            <w:pPr>
              <w:pStyle w:val="TableParagraph"/>
              <w:spacing w:before="12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36,02 %</w:t>
            </w:r>
          </w:p>
        </w:tc>
      </w:tr>
      <w:tr w:rsidR="00567FEB" w:rsidTr="00BC4F1A">
        <w:trPr>
          <w:trHeight w:val="446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90019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42222A" w:rsidP="0042222A">
            <w:pPr>
              <w:pStyle w:val="TableParagraph"/>
              <w:spacing w:before="28" w:line="247" w:lineRule="auto"/>
              <w:ind w:left="14" w:firstLine="3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i wydatki zwi</w:t>
            </w:r>
            <w:r>
              <w:rPr>
                <w:sz w:val="16"/>
              </w:rPr>
              <w:t>ą</w:t>
            </w:r>
            <w:r w:rsidR="00567FEB">
              <w:rPr>
                <w:sz w:val="16"/>
              </w:rPr>
              <w:t xml:space="preserve">zane z gromadzeniem </w:t>
            </w:r>
            <w:r>
              <w:rPr>
                <w:sz w:val="16"/>
              </w:rPr>
              <w:t>ś</w:t>
            </w:r>
            <w:r w:rsidR="00567FEB">
              <w:rPr>
                <w:sz w:val="16"/>
              </w:rPr>
              <w:t>rodków z op</w:t>
            </w:r>
            <w:r>
              <w:rPr>
                <w:sz w:val="16"/>
              </w:rPr>
              <w:t>łat i kar za korzystanie ze ś</w:t>
            </w:r>
            <w:r w:rsidR="00567FEB">
              <w:rPr>
                <w:sz w:val="16"/>
              </w:rPr>
              <w:t>rodowiska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130.000,00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130.000,00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40.276,07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30,98 %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0690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42222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42222A">
              <w:rPr>
                <w:sz w:val="16"/>
              </w:rPr>
              <w:t>ł</w:t>
            </w:r>
            <w:r>
              <w:rPr>
                <w:sz w:val="16"/>
              </w:rPr>
              <w:t>ywy z ró</w:t>
            </w:r>
            <w:r w:rsidR="0042222A">
              <w:rPr>
                <w:sz w:val="16"/>
              </w:rPr>
              <w:t>ż</w:t>
            </w:r>
            <w:r>
              <w:rPr>
                <w:sz w:val="16"/>
              </w:rPr>
              <w:t>nych op</w:t>
            </w:r>
            <w:r w:rsidR="0042222A">
              <w:rPr>
                <w:sz w:val="16"/>
              </w:rPr>
              <w:t>ł</w:t>
            </w:r>
            <w:r>
              <w:rPr>
                <w:sz w:val="16"/>
              </w:rPr>
              <w:t>at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40.276,07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30,98 %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90020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567FEB" w:rsidP="0042222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42222A">
              <w:rPr>
                <w:sz w:val="16"/>
              </w:rPr>
              <w:t>ł</w:t>
            </w:r>
            <w:r>
              <w:rPr>
                <w:sz w:val="16"/>
              </w:rPr>
              <w:t>ywy i wydatki zwi</w:t>
            </w:r>
            <w:r w:rsidR="0042222A">
              <w:rPr>
                <w:sz w:val="16"/>
              </w:rPr>
              <w:t>ą</w:t>
            </w:r>
            <w:r>
              <w:rPr>
                <w:sz w:val="16"/>
              </w:rPr>
              <w:t xml:space="preserve">zane z gromadzeniem </w:t>
            </w:r>
            <w:r w:rsidR="0042222A">
              <w:rPr>
                <w:sz w:val="16"/>
              </w:rPr>
              <w:t>ś</w:t>
            </w:r>
            <w:r>
              <w:rPr>
                <w:sz w:val="16"/>
              </w:rPr>
              <w:t>rodków z op</w:t>
            </w:r>
            <w:r w:rsidR="0042222A">
              <w:rPr>
                <w:sz w:val="16"/>
              </w:rPr>
              <w:t>ł</w:t>
            </w:r>
            <w:r>
              <w:rPr>
                <w:sz w:val="16"/>
              </w:rPr>
              <w:t>at produktowych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988,82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567FEB" w:rsidP="0042222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Zaleg</w:t>
            </w:r>
            <w:r w:rsidR="0042222A">
              <w:rPr>
                <w:sz w:val="16"/>
              </w:rPr>
              <w:t>ł</w:t>
            </w:r>
            <w:r>
              <w:rPr>
                <w:sz w:val="16"/>
              </w:rPr>
              <w:t>o</w:t>
            </w:r>
            <w:r w:rsidR="0042222A">
              <w:rPr>
                <w:sz w:val="16"/>
              </w:rPr>
              <w:t>ś</w:t>
            </w:r>
            <w:r>
              <w:rPr>
                <w:sz w:val="16"/>
              </w:rPr>
              <w:t>ci z podatków zniesionych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988,82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63" w:right="6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90095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567FEB" w:rsidRDefault="0042222A" w:rsidP="0042222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Pozostał</w:t>
            </w:r>
            <w:r w:rsidR="00567FEB">
              <w:rPr>
                <w:sz w:val="16"/>
              </w:rPr>
              <w:t>a dzia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alno</w:t>
            </w:r>
            <w:r>
              <w:rPr>
                <w:sz w:val="16"/>
              </w:rPr>
              <w:t>ść</w:t>
            </w:r>
          </w:p>
        </w:tc>
        <w:tc>
          <w:tcPr>
            <w:tcW w:w="2084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500,00</w:t>
            </w:r>
          </w:p>
        </w:tc>
        <w:tc>
          <w:tcPr>
            <w:tcW w:w="119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0570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567FEB" w:rsidRDefault="0042222A" w:rsidP="0042222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tytu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u grzywien, mandatów i innych kar pieni</w:t>
            </w:r>
            <w:r>
              <w:rPr>
                <w:sz w:val="16"/>
              </w:rPr>
              <w:t>ęż</w:t>
            </w:r>
            <w:r w:rsidR="00567FEB">
              <w:rPr>
                <w:sz w:val="16"/>
              </w:rPr>
              <w:t>nych od osób fizycznych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</w:tbl>
    <w:p w:rsidR="00567FEB" w:rsidRDefault="00567FEB" w:rsidP="00567FEB">
      <w:pPr>
        <w:rPr>
          <w:sz w:val="2"/>
          <w:szCs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9C5572C" wp14:editId="42ADEC01">
                <wp:simplePos x="0" y="0"/>
                <wp:positionH relativeFrom="page">
                  <wp:posOffset>150495</wp:posOffset>
                </wp:positionH>
                <wp:positionV relativeFrom="page">
                  <wp:posOffset>2302510</wp:posOffset>
                </wp:positionV>
                <wp:extent cx="9740900" cy="27051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3CDE57" id="Rectangle 4" o:spid="_x0000_s1026" style="position:absolute;margin-left:11.85pt;margin-top:181.3pt;width:767pt;height:21.3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" stroked="f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543C4F9" wp14:editId="33E8396F">
                <wp:simplePos x="0" y="0"/>
                <wp:positionH relativeFrom="page">
                  <wp:posOffset>150495</wp:posOffset>
                </wp:positionH>
                <wp:positionV relativeFrom="page">
                  <wp:posOffset>4535170</wp:posOffset>
                </wp:positionV>
                <wp:extent cx="9740900" cy="152400"/>
                <wp:effectExtent l="0" t="127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588094" id="Rectangle 3" o:spid="_x0000_s1026" style="position:absolute;margin-left:11.85pt;margin-top:357.1pt;width:767pt;height:1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" stroked="f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EF01AE8" wp14:editId="0C453058">
                <wp:simplePos x="0" y="0"/>
                <wp:positionH relativeFrom="page">
                  <wp:posOffset>150495</wp:posOffset>
                </wp:positionH>
                <wp:positionV relativeFrom="page">
                  <wp:posOffset>6425565</wp:posOffset>
                </wp:positionV>
                <wp:extent cx="9740900" cy="152400"/>
                <wp:effectExtent l="0" t="0" r="0" b="381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25E9654" id="Rectangle 2" o:spid="_x0000_s1026" style="position:absolute;margin-left:11.85pt;margin-top:505.95pt;width:767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gTeA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" stroked="f">
                <w10:wrap anchorx="page" anchory="page"/>
              </v:rect>
            </w:pict>
          </mc:Fallback>
        </mc:AlternateContent>
      </w:r>
    </w:p>
    <w:p w:rsidR="00567FEB" w:rsidRDefault="00567FEB" w:rsidP="00567FEB">
      <w:pPr>
        <w:rPr>
          <w:sz w:val="2"/>
          <w:szCs w:val="2"/>
        </w:rPr>
        <w:sectPr w:rsidR="00567FEB">
          <w:pgSz w:w="15840" w:h="12240" w:orient="landscape"/>
          <w:pgMar w:top="280" w:right="80" w:bottom="1600" w:left="80" w:header="0" w:footer="1408" w:gutter="0"/>
          <w:cols w:space="708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66"/>
        <w:gridCol w:w="762"/>
        <w:gridCol w:w="5678"/>
        <w:gridCol w:w="2085"/>
        <w:gridCol w:w="2086"/>
        <w:gridCol w:w="2000"/>
        <w:gridCol w:w="1197"/>
      </w:tblGrid>
      <w:tr w:rsidR="00567FEB" w:rsidTr="00BC4F1A">
        <w:trPr>
          <w:trHeight w:val="249"/>
        </w:trPr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0"/>
              <w:ind w:left="21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>926</w:t>
            </w:r>
          </w:p>
        </w:tc>
        <w:tc>
          <w:tcPr>
            <w:tcW w:w="766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Kultura fizyczna</w:t>
            </w:r>
          </w:p>
        </w:tc>
        <w:tc>
          <w:tcPr>
            <w:tcW w:w="2085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1.960.000,00</w:t>
            </w:r>
          </w:p>
        </w:tc>
        <w:tc>
          <w:tcPr>
            <w:tcW w:w="2086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9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1.988.699,00</w:t>
            </w:r>
          </w:p>
        </w:tc>
        <w:tc>
          <w:tcPr>
            <w:tcW w:w="2000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5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2.012.112,67</w:t>
            </w:r>
          </w:p>
        </w:tc>
        <w:tc>
          <w:tcPr>
            <w:tcW w:w="1197" w:type="dxa"/>
            <w:shd w:val="clear" w:color="auto" w:fill="D6D6D6"/>
          </w:tcPr>
          <w:p w:rsidR="00567FEB" w:rsidRDefault="00567FEB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101,18 %</w:t>
            </w:r>
          </w:p>
        </w:tc>
      </w:tr>
      <w:tr w:rsidR="00567FEB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0"/>
              <w:ind w:left="11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92605</w:t>
            </w:r>
          </w:p>
        </w:tc>
        <w:tc>
          <w:tcPr>
            <w:tcW w:w="762" w:type="dxa"/>
            <w:shd w:val="clear" w:color="auto" w:fill="E0E0E0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2085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9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1.960.000,00</w:t>
            </w:r>
          </w:p>
        </w:tc>
        <w:tc>
          <w:tcPr>
            <w:tcW w:w="2086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10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1.988.699,00</w:t>
            </w:r>
          </w:p>
        </w:tc>
        <w:tc>
          <w:tcPr>
            <w:tcW w:w="2000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5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2.012.112,67</w:t>
            </w:r>
          </w:p>
        </w:tc>
        <w:tc>
          <w:tcPr>
            <w:tcW w:w="1197" w:type="dxa"/>
            <w:shd w:val="clear" w:color="auto" w:fill="E0E0E0"/>
          </w:tcPr>
          <w:p w:rsidR="00567FEB" w:rsidRDefault="00567FEB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101,18 %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0640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42222A" w:rsidP="0042222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tytu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u koztów egzekucyjnych, op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at</w:t>
            </w:r>
            <w:r>
              <w:rPr>
                <w:sz w:val="16"/>
              </w:rPr>
              <w:t>y komorniczej i kosztów upomnień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2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11,60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610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0750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42222A" w:rsidP="00BC4F1A">
            <w:pPr>
              <w:pStyle w:val="TableParagraph"/>
              <w:spacing w:before="40" w:line="247" w:lineRule="auto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najmu i dzier</w:t>
            </w:r>
            <w:r>
              <w:rPr>
                <w:sz w:val="16"/>
              </w:rPr>
              <w:t>ż</w:t>
            </w:r>
            <w:r w:rsidR="00567FEB">
              <w:rPr>
                <w:sz w:val="16"/>
              </w:rPr>
              <w:t>awy sk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adników maj</w:t>
            </w:r>
            <w:r>
              <w:rPr>
                <w:sz w:val="16"/>
              </w:rPr>
              <w:t>ą</w:t>
            </w:r>
            <w:r w:rsidR="00567FEB">
              <w:rPr>
                <w:sz w:val="16"/>
              </w:rPr>
              <w:t>tkowych S</w:t>
            </w:r>
            <w:r>
              <w:rPr>
                <w:sz w:val="16"/>
              </w:rPr>
              <w:t>karbu Panstwa, jednostek samorzą</w:t>
            </w:r>
            <w:r w:rsidR="00567FEB">
              <w:rPr>
                <w:sz w:val="16"/>
              </w:rPr>
              <w:t>du terytorialnego lub innych jednostek zaliczanych do sektora finansów</w:t>
            </w:r>
          </w:p>
          <w:p w:rsidR="00567FEB" w:rsidRDefault="00567FEB" w:rsidP="00BC4F1A">
            <w:pPr>
              <w:pStyle w:val="TableParagraph"/>
              <w:spacing w:line="172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publicznych oraz innych umów o podobnym charakterze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113.284,89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113,28 %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0830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567FEB" w:rsidP="0042222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42222A">
              <w:rPr>
                <w:sz w:val="16"/>
              </w:rPr>
              <w:t>ł</w:t>
            </w:r>
            <w:r>
              <w:rPr>
                <w:sz w:val="16"/>
              </w:rPr>
              <w:t>ywy z us</w:t>
            </w:r>
            <w:r w:rsidR="0042222A">
              <w:rPr>
                <w:sz w:val="16"/>
              </w:rPr>
              <w:t>ł</w:t>
            </w:r>
            <w:r>
              <w:rPr>
                <w:sz w:val="16"/>
              </w:rPr>
              <w:t>ug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9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1.650.000,00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10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1.650.000,00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5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1.652.994,11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100,18 %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0920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42222A" w:rsidP="0042222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pozosta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ych odsetek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2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486,69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0940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42222A" w:rsidP="0042222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 rozlicze</w:t>
            </w:r>
            <w:r>
              <w:rPr>
                <w:sz w:val="16"/>
              </w:rPr>
              <w:t>ń</w:t>
            </w:r>
            <w:r w:rsidR="00567FEB">
              <w:rPr>
                <w:sz w:val="16"/>
              </w:rPr>
              <w:t>/zwrotów z lat ubieg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ych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28.699,00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28.699,45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567FEB" w:rsidTr="00E3215B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0970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567FEB" w:rsidP="0042222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42222A">
              <w:rPr>
                <w:sz w:val="16"/>
              </w:rPr>
              <w:t>ł</w:t>
            </w:r>
            <w:r>
              <w:rPr>
                <w:sz w:val="16"/>
              </w:rPr>
              <w:t>ywy z ró</w:t>
            </w:r>
            <w:r w:rsidR="0042222A">
              <w:rPr>
                <w:sz w:val="16"/>
              </w:rPr>
              <w:t>ż</w:t>
            </w:r>
            <w:r>
              <w:rPr>
                <w:sz w:val="16"/>
              </w:rPr>
              <w:t>nych dochodów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210.000,00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213.220,83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101,53 %</w:t>
            </w:r>
          </w:p>
        </w:tc>
      </w:tr>
      <w:tr w:rsidR="00567FEB" w:rsidTr="00E3215B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2950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567FEB" w:rsidRDefault="0042222A" w:rsidP="0042222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567FEB">
              <w:rPr>
                <w:sz w:val="16"/>
              </w:rPr>
              <w:t>ywy ze zwrotów niewykorzystanych dotacji oraz p</w:t>
            </w:r>
            <w:r>
              <w:rPr>
                <w:sz w:val="16"/>
              </w:rPr>
              <w:t>ł</w:t>
            </w:r>
            <w:r w:rsidR="00567FEB">
              <w:rPr>
                <w:sz w:val="16"/>
              </w:rPr>
              <w:t>atno</w:t>
            </w:r>
            <w:r>
              <w:rPr>
                <w:sz w:val="16"/>
              </w:rPr>
              <w:t>ś</w:t>
            </w:r>
            <w:r w:rsidR="00567FEB">
              <w:rPr>
                <w:sz w:val="16"/>
              </w:rPr>
              <w:t>ci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3.415,10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567FEB" w:rsidRDefault="00567FEB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</w:tbl>
    <w:p w:rsidR="00567FEB" w:rsidRDefault="00567FEB" w:rsidP="00567FEB">
      <w:pPr>
        <w:pStyle w:val="Tekstpodstawowy"/>
        <w:spacing w:before="0"/>
        <w:rPr>
          <w:sz w:val="20"/>
        </w:rPr>
      </w:pPr>
    </w:p>
    <w:p w:rsidR="000C6EFC" w:rsidRDefault="000C6EFC" w:rsidP="00567FEB">
      <w:pPr>
        <w:pStyle w:val="Tekstpodstawowy"/>
        <w:spacing w:before="0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0"/>
        <w:gridCol w:w="8060"/>
        <w:gridCol w:w="1984"/>
        <w:gridCol w:w="2127"/>
        <w:gridCol w:w="1984"/>
        <w:gridCol w:w="1134"/>
      </w:tblGrid>
      <w:tr w:rsidR="000C6EFC" w:rsidRPr="000C6EFC" w:rsidTr="000C6EFC">
        <w:tc>
          <w:tcPr>
            <w:tcW w:w="270" w:type="dxa"/>
            <w:vMerge w:val="restart"/>
            <w:tcBorders>
              <w:top w:val="nil"/>
            </w:tcBorders>
          </w:tcPr>
          <w:p w:rsidR="000C6EFC" w:rsidRPr="000C6EFC" w:rsidRDefault="000C6EFC" w:rsidP="00567FEB">
            <w:pPr>
              <w:pStyle w:val="Tekstpodstawowy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60" w:type="dxa"/>
            <w:shd w:val="clear" w:color="auto" w:fill="BDD6EE" w:themeFill="accent1" w:themeFillTint="66"/>
          </w:tcPr>
          <w:p w:rsidR="000C6EFC" w:rsidRPr="000C6EFC" w:rsidRDefault="000C6EFC" w:rsidP="00567FEB">
            <w:pPr>
              <w:pStyle w:val="Tekstpodstawowy"/>
              <w:spacing w:before="0"/>
              <w:rPr>
                <w:rFonts w:ascii="Times New Roman" w:hAnsi="Times New Roman" w:cs="Times New Roman"/>
                <w:sz w:val="20"/>
              </w:rPr>
            </w:pPr>
            <w:r w:rsidRPr="000C6EFC">
              <w:rPr>
                <w:rFonts w:ascii="Times New Roman" w:hAnsi="Times New Roman" w:cs="Times New Roman"/>
                <w:sz w:val="20"/>
              </w:rPr>
              <w:t>Ogółem dochody w tym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0C6EFC" w:rsidRPr="000C6EFC" w:rsidRDefault="000C6EFC" w:rsidP="000C6EFC">
            <w:pPr>
              <w:jc w:val="right"/>
              <w:rPr>
                <w:sz w:val="22"/>
                <w:szCs w:val="22"/>
              </w:rPr>
            </w:pPr>
            <w:r w:rsidRPr="000C6EFC">
              <w:rPr>
                <w:sz w:val="22"/>
                <w:szCs w:val="22"/>
              </w:rPr>
              <w:t>59.496.548,00</w:t>
            </w:r>
          </w:p>
        </w:tc>
        <w:tc>
          <w:tcPr>
            <w:tcW w:w="2127" w:type="dxa"/>
            <w:shd w:val="clear" w:color="auto" w:fill="BDD6EE" w:themeFill="accent1" w:themeFillTint="66"/>
            <w:vAlign w:val="center"/>
          </w:tcPr>
          <w:p w:rsidR="000C6EFC" w:rsidRPr="000C6EFC" w:rsidRDefault="000C6EFC" w:rsidP="000C6EFC">
            <w:pPr>
              <w:jc w:val="right"/>
              <w:rPr>
                <w:sz w:val="22"/>
                <w:szCs w:val="22"/>
              </w:rPr>
            </w:pPr>
            <w:r w:rsidRPr="000C6EFC">
              <w:rPr>
                <w:sz w:val="22"/>
                <w:szCs w:val="22"/>
              </w:rPr>
              <w:t>62.976.033,63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0C6EFC" w:rsidRPr="000C6EFC" w:rsidRDefault="000C6EFC" w:rsidP="000C6EFC">
            <w:pPr>
              <w:jc w:val="right"/>
              <w:rPr>
                <w:sz w:val="22"/>
                <w:szCs w:val="22"/>
              </w:rPr>
            </w:pPr>
            <w:r w:rsidRPr="000C6EFC">
              <w:rPr>
                <w:sz w:val="22"/>
                <w:szCs w:val="22"/>
              </w:rPr>
              <w:t>62.716.479,08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0C6EFC" w:rsidRPr="000C6EFC" w:rsidRDefault="000C6EFC" w:rsidP="000C6EFC">
            <w:pPr>
              <w:jc w:val="right"/>
              <w:rPr>
                <w:sz w:val="22"/>
                <w:szCs w:val="22"/>
              </w:rPr>
            </w:pPr>
            <w:r w:rsidRPr="000C6EFC">
              <w:rPr>
                <w:sz w:val="22"/>
                <w:szCs w:val="22"/>
              </w:rPr>
              <w:t>99,59 %</w:t>
            </w:r>
          </w:p>
        </w:tc>
      </w:tr>
      <w:tr w:rsidR="000C6EFC" w:rsidRPr="000C6EFC" w:rsidTr="00E3215B">
        <w:tc>
          <w:tcPr>
            <w:tcW w:w="270" w:type="dxa"/>
            <w:vMerge/>
          </w:tcPr>
          <w:p w:rsidR="000C6EFC" w:rsidRPr="000C6EFC" w:rsidRDefault="000C6EFC" w:rsidP="00567FEB">
            <w:pPr>
              <w:pStyle w:val="Tekstpodstawowy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60" w:type="dxa"/>
            <w:shd w:val="clear" w:color="auto" w:fill="A8D08D" w:themeFill="accent6" w:themeFillTint="99"/>
          </w:tcPr>
          <w:p w:rsidR="000C6EFC" w:rsidRPr="000C6EFC" w:rsidRDefault="000C6EFC" w:rsidP="00567FEB">
            <w:pPr>
              <w:pStyle w:val="Tekstpodstawowy"/>
              <w:spacing w:before="0"/>
              <w:rPr>
                <w:rFonts w:ascii="Times New Roman" w:hAnsi="Times New Roman" w:cs="Times New Roman"/>
                <w:sz w:val="20"/>
              </w:rPr>
            </w:pPr>
            <w:r w:rsidRPr="000C6EFC">
              <w:rPr>
                <w:rFonts w:ascii="Times New Roman" w:hAnsi="Times New Roman" w:cs="Times New Roman"/>
                <w:sz w:val="20"/>
              </w:rPr>
              <w:t>Dochody bieżące</w:t>
            </w: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:rsidR="000C6EFC" w:rsidRPr="000C6EFC" w:rsidRDefault="000C6EFC" w:rsidP="000C6EFC">
            <w:pPr>
              <w:pStyle w:val="Tekstpodstawowy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C6EFC">
              <w:rPr>
                <w:rFonts w:ascii="Times New Roman" w:hAnsi="Times New Roman" w:cs="Times New Roman"/>
                <w:sz w:val="22"/>
                <w:szCs w:val="22"/>
              </w:rPr>
              <w:t>52.863.450,00</w:t>
            </w:r>
          </w:p>
        </w:tc>
        <w:tc>
          <w:tcPr>
            <w:tcW w:w="2127" w:type="dxa"/>
            <w:shd w:val="clear" w:color="auto" w:fill="A8D08D" w:themeFill="accent6" w:themeFillTint="99"/>
            <w:vAlign w:val="center"/>
          </w:tcPr>
          <w:p w:rsidR="000C6EFC" w:rsidRPr="000C6EFC" w:rsidRDefault="000C6EFC" w:rsidP="000C6EFC">
            <w:pPr>
              <w:pStyle w:val="Tekstpodstawowy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C6EFC">
              <w:rPr>
                <w:rFonts w:ascii="Times New Roman" w:hAnsi="Times New Roman" w:cs="Times New Roman"/>
                <w:sz w:val="22"/>
                <w:szCs w:val="22"/>
              </w:rPr>
              <w:t>55.570.303,22</w:t>
            </w: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:rsidR="000C6EFC" w:rsidRPr="000C6EFC" w:rsidRDefault="000C6EFC" w:rsidP="000C6EFC">
            <w:pPr>
              <w:pStyle w:val="Tekstpodstawowy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C6EFC">
              <w:rPr>
                <w:rFonts w:ascii="Times New Roman" w:hAnsi="Times New Roman" w:cs="Times New Roman"/>
                <w:sz w:val="22"/>
                <w:szCs w:val="22"/>
              </w:rPr>
              <w:t>55.510.150,66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:rsidR="000C6EFC" w:rsidRPr="000C6EFC" w:rsidRDefault="000C6EFC" w:rsidP="000C6EFC">
            <w:pPr>
              <w:pStyle w:val="Tekstpodstawowy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C6EFC">
              <w:rPr>
                <w:rFonts w:ascii="Times New Roman" w:hAnsi="Times New Roman" w:cs="Times New Roman"/>
                <w:sz w:val="22"/>
                <w:szCs w:val="22"/>
              </w:rPr>
              <w:t>99,89 %</w:t>
            </w:r>
          </w:p>
        </w:tc>
      </w:tr>
      <w:tr w:rsidR="000C6EFC" w:rsidRPr="000C6EFC" w:rsidTr="00E3215B">
        <w:tc>
          <w:tcPr>
            <w:tcW w:w="270" w:type="dxa"/>
            <w:vMerge/>
            <w:tcBorders>
              <w:bottom w:val="nil"/>
            </w:tcBorders>
          </w:tcPr>
          <w:p w:rsidR="000C6EFC" w:rsidRPr="000C6EFC" w:rsidRDefault="000C6EFC" w:rsidP="00E3215B">
            <w:pPr>
              <w:pStyle w:val="Tekstpodstawowy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60" w:type="dxa"/>
            <w:shd w:val="clear" w:color="auto" w:fill="FFD966" w:themeFill="accent4" w:themeFillTint="99"/>
          </w:tcPr>
          <w:p w:rsidR="000C6EFC" w:rsidRPr="000C6EFC" w:rsidRDefault="000C6EFC" w:rsidP="00E3215B">
            <w:pPr>
              <w:pStyle w:val="Tekstpodstawowy"/>
              <w:spacing w:before="0"/>
              <w:rPr>
                <w:rFonts w:ascii="Times New Roman" w:hAnsi="Times New Roman" w:cs="Times New Roman"/>
                <w:sz w:val="20"/>
              </w:rPr>
            </w:pPr>
            <w:r w:rsidRPr="000C6EFC">
              <w:rPr>
                <w:rFonts w:ascii="Times New Roman" w:hAnsi="Times New Roman" w:cs="Times New Roman"/>
                <w:sz w:val="20"/>
              </w:rPr>
              <w:t>Dochody majątkowe</w:t>
            </w:r>
          </w:p>
        </w:tc>
        <w:tc>
          <w:tcPr>
            <w:tcW w:w="1984" w:type="dxa"/>
            <w:shd w:val="clear" w:color="auto" w:fill="FFD966" w:themeFill="accent4" w:themeFillTint="99"/>
            <w:vAlign w:val="center"/>
          </w:tcPr>
          <w:p w:rsidR="000C6EFC" w:rsidRPr="000C6EFC" w:rsidRDefault="000C6EFC" w:rsidP="00E3215B">
            <w:pPr>
              <w:pStyle w:val="Tekstpodstawowy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C6EFC">
              <w:rPr>
                <w:rFonts w:ascii="Times New Roman" w:hAnsi="Times New Roman" w:cs="Times New Roman"/>
                <w:sz w:val="22"/>
                <w:szCs w:val="22"/>
              </w:rPr>
              <w:t>6.633.098,00</w:t>
            </w:r>
          </w:p>
        </w:tc>
        <w:tc>
          <w:tcPr>
            <w:tcW w:w="2127" w:type="dxa"/>
            <w:shd w:val="clear" w:color="auto" w:fill="FFD966" w:themeFill="accent4" w:themeFillTint="99"/>
            <w:vAlign w:val="center"/>
          </w:tcPr>
          <w:p w:rsidR="000C6EFC" w:rsidRPr="000C6EFC" w:rsidRDefault="000C6EFC" w:rsidP="00E3215B">
            <w:pPr>
              <w:pStyle w:val="Tekstpodstawowy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C6EFC">
              <w:rPr>
                <w:rFonts w:ascii="Times New Roman" w:hAnsi="Times New Roman" w:cs="Times New Roman"/>
                <w:sz w:val="22"/>
                <w:szCs w:val="22"/>
              </w:rPr>
              <w:t>7.405.730,41</w:t>
            </w:r>
          </w:p>
        </w:tc>
        <w:tc>
          <w:tcPr>
            <w:tcW w:w="1984" w:type="dxa"/>
            <w:shd w:val="clear" w:color="auto" w:fill="FFD966" w:themeFill="accent4" w:themeFillTint="99"/>
            <w:vAlign w:val="center"/>
          </w:tcPr>
          <w:p w:rsidR="000C6EFC" w:rsidRPr="000C6EFC" w:rsidRDefault="000C6EFC" w:rsidP="00E3215B">
            <w:pPr>
              <w:pStyle w:val="Tekstpodstawowy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C6EFC">
              <w:rPr>
                <w:rFonts w:ascii="Times New Roman" w:hAnsi="Times New Roman" w:cs="Times New Roman"/>
                <w:sz w:val="22"/>
                <w:szCs w:val="22"/>
              </w:rPr>
              <w:t>7.206.328,42</w:t>
            </w:r>
          </w:p>
        </w:tc>
        <w:tc>
          <w:tcPr>
            <w:tcW w:w="1134" w:type="dxa"/>
            <w:shd w:val="clear" w:color="auto" w:fill="FFD966" w:themeFill="accent4" w:themeFillTint="99"/>
            <w:vAlign w:val="center"/>
          </w:tcPr>
          <w:p w:rsidR="000C6EFC" w:rsidRPr="000C6EFC" w:rsidRDefault="000C6EFC" w:rsidP="00E3215B">
            <w:pPr>
              <w:pStyle w:val="Tekstpodstawowy"/>
              <w:spacing w:befor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C6EFC">
              <w:rPr>
                <w:rFonts w:ascii="Times New Roman" w:hAnsi="Times New Roman" w:cs="Times New Roman"/>
                <w:sz w:val="22"/>
                <w:szCs w:val="22"/>
              </w:rPr>
              <w:t>97,31 %</w:t>
            </w:r>
          </w:p>
        </w:tc>
      </w:tr>
    </w:tbl>
    <w:p w:rsidR="000C6EFC" w:rsidRPr="000C6EFC" w:rsidRDefault="000C6EFC" w:rsidP="00E3215B">
      <w:pPr>
        <w:pStyle w:val="Tekstpodstawowy"/>
        <w:spacing w:before="0"/>
        <w:rPr>
          <w:rFonts w:ascii="Times New Roman" w:hAnsi="Times New Roman" w:cs="Times New Roman"/>
          <w:sz w:val="20"/>
        </w:rPr>
      </w:pPr>
    </w:p>
    <w:p w:rsidR="000C6EFC" w:rsidRDefault="000C6EFC" w:rsidP="00E3215B">
      <w:pPr>
        <w:pStyle w:val="Tekstpodstawowy"/>
        <w:spacing w:before="0"/>
        <w:rPr>
          <w:sz w:val="20"/>
        </w:rPr>
      </w:pPr>
    </w:p>
    <w:p w:rsidR="000C6EFC" w:rsidRDefault="000C6EFC" w:rsidP="00E3215B">
      <w:pPr>
        <w:pStyle w:val="Tekstpodstawowy"/>
        <w:spacing w:before="0"/>
        <w:rPr>
          <w:sz w:val="20"/>
        </w:rPr>
      </w:pPr>
    </w:p>
    <w:p w:rsidR="00567FEB" w:rsidRDefault="00567FEB" w:rsidP="00567FEB">
      <w:pPr>
        <w:pStyle w:val="Tekstpodstawowy"/>
        <w:rPr>
          <w:sz w:val="11"/>
        </w:rPr>
      </w:pPr>
    </w:p>
    <w:p w:rsidR="00567FEB" w:rsidRDefault="00567FEB" w:rsidP="00567FEB">
      <w:pPr>
        <w:sectPr w:rsidR="00567FEB">
          <w:pgSz w:w="15840" w:h="12240" w:orient="landscape"/>
          <w:pgMar w:top="280" w:right="80" w:bottom="1600" w:left="80" w:header="0" w:footer="1408" w:gutter="0"/>
          <w:cols w:space="708"/>
        </w:sectPr>
      </w:pPr>
    </w:p>
    <w:p w:rsidR="00142A74" w:rsidRPr="008268F9" w:rsidRDefault="00142A74" w:rsidP="00142A74">
      <w:pPr>
        <w:spacing w:line="360" w:lineRule="auto"/>
        <w:outlineLvl w:val="0"/>
        <w:rPr>
          <w:b/>
        </w:rPr>
      </w:pPr>
      <w:r w:rsidRPr="008268F9">
        <w:rPr>
          <w:b/>
        </w:rPr>
        <w:lastRenderedPageBreak/>
        <w:t>DOCHODY WG DZIAŁÓW KLASYFIKACJI BUDŻETOWEJ</w:t>
      </w:r>
    </w:p>
    <w:p w:rsidR="00142A74" w:rsidRPr="00667938" w:rsidRDefault="00142A74" w:rsidP="00142A74">
      <w:pPr>
        <w:spacing w:line="360" w:lineRule="auto"/>
        <w:rPr>
          <w:b/>
        </w:rPr>
      </w:pPr>
    </w:p>
    <w:p w:rsidR="00142A74" w:rsidRPr="00667938" w:rsidRDefault="00142A74" w:rsidP="00142A74">
      <w:pPr>
        <w:spacing w:line="360" w:lineRule="auto"/>
        <w:jc w:val="both"/>
      </w:pPr>
      <w:r w:rsidRPr="00667938">
        <w:t>Największy udział w dochodach wg działów klasyfikacji budżetowej w roku 201</w:t>
      </w:r>
      <w:r w:rsidR="000C0D04" w:rsidRPr="00667938">
        <w:t>8</w:t>
      </w:r>
      <w:r w:rsidRPr="00667938">
        <w:t xml:space="preserve"> mają </w:t>
      </w:r>
      <w:r w:rsidRPr="00667938">
        <w:rPr>
          <w:b/>
          <w:i/>
        </w:rPr>
        <w:t>dochody działu 756 – dochody od osób prawnych, od osób fizycznych i jednostek nieposiadających osobowości prawnej.</w:t>
      </w:r>
      <w:r w:rsidRPr="00667938">
        <w:t xml:space="preserve"> Ich udział w  dochodach budżetowych gminy wyniósł </w:t>
      </w:r>
      <w:r w:rsidR="00EA54AF" w:rsidRPr="00667938">
        <w:t>39,83</w:t>
      </w:r>
      <w:r w:rsidRPr="00667938">
        <w:t xml:space="preserve"> %.</w:t>
      </w:r>
      <w:r w:rsidR="00EA54AF" w:rsidRPr="00667938">
        <w:t xml:space="preserve">                </w:t>
      </w:r>
      <w:r w:rsidRPr="00667938">
        <w:t xml:space="preserve"> Na planowaną kwotę 2</w:t>
      </w:r>
      <w:r w:rsidR="00EA54AF" w:rsidRPr="00667938">
        <w:t>4.694.537</w:t>
      </w:r>
      <w:r w:rsidRPr="00667938">
        <w:t xml:space="preserve"> zł zrealizowane zostały w wysokości 2</w:t>
      </w:r>
      <w:r w:rsidR="00EA54AF" w:rsidRPr="00667938">
        <w:t>4.981.133</w:t>
      </w:r>
      <w:r w:rsidRPr="00667938">
        <w:t xml:space="preserve"> zł, czyli </w:t>
      </w:r>
      <w:r w:rsidR="002B3E73" w:rsidRPr="00667938">
        <w:t xml:space="preserve">                     </w:t>
      </w:r>
      <w:r w:rsidRPr="00667938">
        <w:t xml:space="preserve">na poziomie </w:t>
      </w:r>
      <w:r w:rsidR="002B3E73" w:rsidRPr="00667938">
        <w:t>101,16</w:t>
      </w:r>
      <w:r w:rsidRPr="00667938">
        <w:t xml:space="preserve"> % (w roku ubiegłym 97,</w:t>
      </w:r>
      <w:r w:rsidR="00EA54AF" w:rsidRPr="00667938">
        <w:t>4</w:t>
      </w:r>
      <w:r w:rsidRPr="00667938">
        <w:t>6 %) wartości planowanych. Wpływy z tytułu podatku dochodowego od osób fizycznych opłacanego w formie karty podatkowej zrealizowano po</w:t>
      </w:r>
      <w:r w:rsidR="002B3E73" w:rsidRPr="00667938">
        <w:t>wyż</w:t>
      </w:r>
      <w:r w:rsidRPr="00667938">
        <w:t xml:space="preserve">ej wartości planowanych - na planowane 20.000 zł zrealizowano </w:t>
      </w:r>
      <w:r w:rsidR="002B3E73" w:rsidRPr="00667938">
        <w:t>20.917</w:t>
      </w:r>
      <w:r w:rsidRPr="00667938">
        <w:t xml:space="preserve"> zł. Wpływy</w:t>
      </w:r>
      <w:r w:rsidR="002B3E73" w:rsidRPr="00667938">
        <w:t xml:space="preserve">                     </w:t>
      </w:r>
      <w:r w:rsidRPr="00667938">
        <w:t xml:space="preserve"> z podatku rolnego  leśnego, podatku od czynności cywilnoprawnych, podatków i opłat lokalnych od osób prawnych wykonano   poniżej wartości planowanych – na planowane 4.</w:t>
      </w:r>
      <w:r w:rsidR="002B3E73" w:rsidRPr="00667938">
        <w:t>230.186</w:t>
      </w:r>
      <w:r w:rsidRPr="00667938">
        <w:t xml:space="preserve"> zł zrealizowano 4.</w:t>
      </w:r>
      <w:r w:rsidR="002B3E73" w:rsidRPr="00667938">
        <w:t xml:space="preserve">093.697 </w:t>
      </w:r>
      <w:r w:rsidRPr="00667938">
        <w:t>zł t.j. 9</w:t>
      </w:r>
      <w:r w:rsidR="002B3E73" w:rsidRPr="00667938">
        <w:t>6</w:t>
      </w:r>
      <w:r w:rsidRPr="00667938">
        <w:t>,7</w:t>
      </w:r>
      <w:r w:rsidR="002B3E73" w:rsidRPr="00667938">
        <w:t>7</w:t>
      </w:r>
      <w:r w:rsidRPr="00667938">
        <w:t xml:space="preserve"> % planu. Te samo opłaty i podatki od osób fizycznych zrealizowane zostały także poni</w:t>
      </w:r>
      <w:r w:rsidR="002B3E73" w:rsidRPr="00667938">
        <w:t>żej wartości planowanych – 89,76 % - na planowane 4.522.630 zł zrealizowano 4.059.653 zł.</w:t>
      </w:r>
      <w:r w:rsidRPr="00667938">
        <w:t xml:space="preserve"> Wpływy z innych opłat stanowiących dochody gminy na podstawie innych ustaw zrealizowano  w wysokości 3</w:t>
      </w:r>
      <w:r w:rsidR="002B3E73" w:rsidRPr="00667938">
        <w:t>67.101</w:t>
      </w:r>
      <w:r w:rsidRPr="00667938">
        <w:t xml:space="preserve"> zł na planowane 4</w:t>
      </w:r>
      <w:r w:rsidR="002B3E73" w:rsidRPr="00667938">
        <w:t>81.386</w:t>
      </w:r>
      <w:r w:rsidRPr="00667938">
        <w:t xml:space="preserve"> zł, czyli na poziomie </w:t>
      </w:r>
      <w:r w:rsidR="002B3E73" w:rsidRPr="00667938">
        <w:t>7</w:t>
      </w:r>
      <w:r w:rsidRPr="00667938">
        <w:t>6,</w:t>
      </w:r>
      <w:r w:rsidR="002B3E73" w:rsidRPr="00667938">
        <w:t>26</w:t>
      </w:r>
      <w:r w:rsidRPr="00667938">
        <w:t xml:space="preserve"> %. W tym opłata za wydawanie zezwoleń na sprzedaż napoi alkoholowych 22</w:t>
      </w:r>
      <w:r w:rsidR="002B3E73" w:rsidRPr="00667938">
        <w:t>1</w:t>
      </w:r>
      <w:r w:rsidRPr="00667938">
        <w:t>.</w:t>
      </w:r>
      <w:r w:rsidR="002B3E73" w:rsidRPr="00667938">
        <w:t>963</w:t>
      </w:r>
      <w:r w:rsidRPr="00667938">
        <w:t xml:space="preserve"> zł – </w:t>
      </w:r>
      <w:r w:rsidR="002B3E73" w:rsidRPr="00667938">
        <w:t>96,51</w:t>
      </w:r>
      <w:r w:rsidRPr="00667938">
        <w:t xml:space="preserve"> % wartości planowanych i inne opłaty na podstawie ustaw (opłata planistyczna, adiacencka, zajęcie pasa drogowego, za korzystanie z przystanków) </w:t>
      </w:r>
      <w:r w:rsidR="002B3E73" w:rsidRPr="00667938">
        <w:t>88.918</w:t>
      </w:r>
      <w:r w:rsidRPr="00667938">
        <w:t xml:space="preserve"> zł – 4</w:t>
      </w:r>
      <w:r w:rsidR="002B3E73" w:rsidRPr="00667938">
        <w:t>7,78</w:t>
      </w:r>
      <w:r w:rsidRPr="00667938">
        <w:t xml:space="preserve"> % wartości planowanych. Ponad wartości planowane zrealizowano wpływy z tytułu udziału   w podatkach stanowiących dochód budżetu państwa t.j. podatku dochodowym od osób fizycznych i od osób prawnych – 10</w:t>
      </w:r>
      <w:r w:rsidR="002B3E73" w:rsidRPr="00667938">
        <w:t>6</w:t>
      </w:r>
      <w:r w:rsidRPr="00667938">
        <w:t>,</w:t>
      </w:r>
      <w:r w:rsidR="002B3E73" w:rsidRPr="00667938">
        <w:t>35</w:t>
      </w:r>
      <w:r w:rsidRPr="00667938">
        <w:t xml:space="preserve"> % t.j. na planowane 1</w:t>
      </w:r>
      <w:r w:rsidR="002B3E73" w:rsidRPr="00667938">
        <w:t>5.303.862</w:t>
      </w:r>
      <w:r w:rsidRPr="00667938">
        <w:t xml:space="preserve"> zł zrealizowano 1</w:t>
      </w:r>
      <w:r w:rsidR="002B3E73" w:rsidRPr="00667938">
        <w:t>6.276.401</w:t>
      </w:r>
      <w:r w:rsidRPr="00667938">
        <w:t xml:space="preserve"> zł.</w:t>
      </w:r>
    </w:p>
    <w:p w:rsidR="00142A74" w:rsidRPr="008148E0" w:rsidRDefault="00142A74" w:rsidP="00142A74">
      <w:pPr>
        <w:spacing w:line="360" w:lineRule="auto"/>
        <w:jc w:val="both"/>
      </w:pPr>
      <w:r w:rsidRPr="008148E0">
        <w:t>Drugą, co do wielkości pozycją dochodów w roku 201</w:t>
      </w:r>
      <w:r w:rsidR="00667938" w:rsidRPr="008148E0">
        <w:t>8</w:t>
      </w:r>
      <w:r w:rsidRPr="008148E0">
        <w:t xml:space="preserve"> stanowią </w:t>
      </w:r>
      <w:r w:rsidRPr="008148E0">
        <w:rPr>
          <w:b/>
        </w:rPr>
        <w:t xml:space="preserve">dochody działu 855 – rodzina – </w:t>
      </w:r>
      <w:r w:rsidRPr="008148E0">
        <w:t>w przeważającej części jako dotacje na zadania zlecone (świadczenia wychowawcze, świadczenia rodzinne i świadczenia z funduszu alimentacyjnego, karta dużej rodziny)</w:t>
      </w:r>
      <w:r w:rsidR="008148E0" w:rsidRPr="008148E0">
        <w:t xml:space="preserve">                           </w:t>
      </w:r>
      <w:r w:rsidRPr="008148E0">
        <w:t xml:space="preserve"> w wysokości łącznej 11.</w:t>
      </w:r>
      <w:r w:rsidR="00667938" w:rsidRPr="008148E0">
        <w:t>373.106</w:t>
      </w:r>
      <w:r w:rsidRPr="008148E0">
        <w:t xml:space="preserve"> zł</w:t>
      </w:r>
      <w:r w:rsidR="00667938" w:rsidRPr="008148E0">
        <w:t>,</w:t>
      </w:r>
      <w:r w:rsidRPr="008148E0">
        <w:t xml:space="preserve"> co stanowi </w:t>
      </w:r>
      <w:r w:rsidR="00667938" w:rsidRPr="008148E0">
        <w:t>18,13</w:t>
      </w:r>
      <w:r w:rsidRPr="008148E0">
        <w:t xml:space="preserve"> % ogółu dochodów, w tym</w:t>
      </w:r>
      <w:r w:rsidR="008148E0" w:rsidRPr="008148E0">
        <w:t xml:space="preserve"> dotacje na zadania zlecone – świadczenie wychowawcze – 7.094.957 zł, świadczenie rodzinne, świadczenia z funduszu alimentacyjnego oraz składki na ubezpieczenia emerytalne i rentowe z ubezpieczenia społecznego – 3.699.715 zł, karta dużej rodziny – 236 zł, wspieranie rodziny (tzw. „piórnikowe”) 512.870 zł,</w:t>
      </w:r>
      <w:r w:rsidRPr="008148E0">
        <w:t xml:space="preserve"> dotacje na zadania własne (wspieranie rodziny) – </w:t>
      </w:r>
      <w:r w:rsidR="00667938" w:rsidRPr="008148E0">
        <w:t>27.292</w:t>
      </w:r>
      <w:r w:rsidRPr="008148E0">
        <w:t xml:space="preserve"> zł i dochody własne</w:t>
      </w:r>
      <w:r w:rsidR="008148E0" w:rsidRPr="008148E0">
        <w:t xml:space="preserve">                                     </w:t>
      </w:r>
      <w:r w:rsidRPr="008148E0">
        <w:t xml:space="preserve"> w formie zwrotów świadczeń nienależnie pobranych oraz odsetek od nich pobranych w części </w:t>
      </w:r>
      <w:r w:rsidRPr="008148E0">
        <w:lastRenderedPageBreak/>
        <w:t xml:space="preserve">należnej gminie </w:t>
      </w:r>
      <w:r w:rsidR="008148E0" w:rsidRPr="008148E0">
        <w:t>–</w:t>
      </w:r>
      <w:r w:rsidRPr="008148E0">
        <w:t xml:space="preserve"> </w:t>
      </w:r>
      <w:r w:rsidR="008148E0" w:rsidRPr="008148E0">
        <w:t>63.212,76</w:t>
      </w:r>
      <w:r w:rsidRPr="008148E0">
        <w:t xml:space="preserve"> zł. Dochody w tym dziale wykonano na poziomie </w:t>
      </w:r>
      <w:r w:rsidR="008148E0" w:rsidRPr="008148E0">
        <w:t>98,68</w:t>
      </w:r>
      <w:r w:rsidRPr="008148E0">
        <w:t xml:space="preserve"> % wartości planowanych.</w:t>
      </w:r>
    </w:p>
    <w:p w:rsidR="00142A74" w:rsidRPr="008148E0" w:rsidRDefault="00142A74" w:rsidP="00142A74">
      <w:pPr>
        <w:spacing w:line="360" w:lineRule="auto"/>
        <w:jc w:val="both"/>
      </w:pPr>
      <w:r w:rsidRPr="008148E0">
        <w:t xml:space="preserve">Trzecią co do wielkości pozycję w dochodach stanowią dochody </w:t>
      </w:r>
      <w:r w:rsidRPr="008148E0">
        <w:rPr>
          <w:b/>
        </w:rPr>
        <w:t xml:space="preserve">działu 758 – różne rozliczenia </w:t>
      </w:r>
      <w:r w:rsidRPr="008148E0">
        <w:t>– gdzie sklasyfikowano wszystkie subwencje oraz inne rozliczenia. Udział dochodów tego działu  w dochodach ogółem wyniósł 1</w:t>
      </w:r>
      <w:r w:rsidR="008148E0" w:rsidRPr="008148E0">
        <w:t>7,25</w:t>
      </w:r>
      <w:r w:rsidRPr="008148E0">
        <w:t xml:space="preserve"> % (w roku ubiegłym </w:t>
      </w:r>
      <w:r w:rsidR="008148E0" w:rsidRPr="008148E0">
        <w:t>19,74</w:t>
      </w:r>
      <w:r w:rsidRPr="008148E0">
        <w:t xml:space="preserve"> %) . Łącznie zrealizowano dochody z tytułu subwencji ogólnej oraz refundacji poniesionych wydatków w ramach funduszu sołeckiego w wysokości </w:t>
      </w:r>
      <w:r w:rsidR="008148E0" w:rsidRPr="008148E0">
        <w:t>10.817.809</w:t>
      </w:r>
      <w:r w:rsidRPr="008148E0">
        <w:t xml:space="preserve"> zł (w roku poprzednim</w:t>
      </w:r>
      <w:r w:rsidR="008148E0" w:rsidRPr="008148E0">
        <w:t xml:space="preserve"> 10.968.281 </w:t>
      </w:r>
      <w:r w:rsidRPr="008148E0">
        <w:t>zł), to jest  na poziomie 100 % wartości planowanych.</w:t>
      </w:r>
    </w:p>
    <w:p w:rsidR="00142A74" w:rsidRPr="00D1665A" w:rsidRDefault="00142A74" w:rsidP="00142A74">
      <w:pPr>
        <w:spacing w:line="360" w:lineRule="auto"/>
        <w:jc w:val="both"/>
        <w:rPr>
          <w:bCs/>
          <w:iCs/>
        </w:rPr>
      </w:pPr>
      <w:r w:rsidRPr="008148E0">
        <w:rPr>
          <w:bCs/>
          <w:iCs/>
        </w:rPr>
        <w:t>Kolejną co do wielkości pozycję w dochodach osiągnęły dochody zrealizowane</w:t>
      </w:r>
      <w:r w:rsidRPr="008148E0">
        <w:rPr>
          <w:b/>
          <w:bCs/>
          <w:i/>
          <w:iCs/>
        </w:rPr>
        <w:t xml:space="preserve"> w dziale 700 – </w:t>
      </w:r>
      <w:r w:rsidRPr="00D1665A">
        <w:rPr>
          <w:b/>
          <w:bCs/>
          <w:i/>
          <w:iCs/>
        </w:rPr>
        <w:t xml:space="preserve">gospodarka mieszkaniowa – </w:t>
      </w:r>
      <w:r w:rsidRPr="00D1665A">
        <w:rPr>
          <w:bCs/>
          <w:iCs/>
        </w:rPr>
        <w:t xml:space="preserve">wyniosły </w:t>
      </w:r>
      <w:r w:rsidR="008148E0" w:rsidRPr="00D1665A">
        <w:rPr>
          <w:bCs/>
          <w:iCs/>
        </w:rPr>
        <w:t>6.774.814</w:t>
      </w:r>
      <w:r w:rsidRPr="00D1665A">
        <w:rPr>
          <w:bCs/>
          <w:iCs/>
        </w:rPr>
        <w:t xml:space="preserve"> zł,  na planowane </w:t>
      </w:r>
      <w:r w:rsidR="008148E0" w:rsidRPr="00D1665A">
        <w:rPr>
          <w:bCs/>
          <w:iCs/>
        </w:rPr>
        <w:t>6.831.259</w:t>
      </w:r>
      <w:r w:rsidRPr="00D1665A">
        <w:rPr>
          <w:bCs/>
          <w:iCs/>
        </w:rPr>
        <w:t xml:space="preserve"> zł i stanowią</w:t>
      </w:r>
      <w:r w:rsidR="008148E0" w:rsidRPr="00D1665A">
        <w:rPr>
          <w:bCs/>
          <w:iCs/>
        </w:rPr>
        <w:t xml:space="preserve">  </w:t>
      </w:r>
      <w:r w:rsidRPr="00D1665A">
        <w:rPr>
          <w:bCs/>
          <w:iCs/>
        </w:rPr>
        <w:t xml:space="preserve"> </w:t>
      </w:r>
      <w:r w:rsidR="008148E0" w:rsidRPr="00D1665A">
        <w:rPr>
          <w:bCs/>
          <w:iCs/>
        </w:rPr>
        <w:t>10,80</w:t>
      </w:r>
      <w:r w:rsidRPr="00D1665A">
        <w:rPr>
          <w:bCs/>
          <w:iCs/>
        </w:rPr>
        <w:t xml:space="preserve"> % ogółu dochodów budżetowych. Poziom ich realizacji wyniósł </w:t>
      </w:r>
      <w:r w:rsidR="008148E0" w:rsidRPr="00D1665A">
        <w:rPr>
          <w:bCs/>
          <w:iCs/>
        </w:rPr>
        <w:t>99,1</w:t>
      </w:r>
      <w:r w:rsidRPr="00D1665A">
        <w:rPr>
          <w:bCs/>
          <w:iCs/>
        </w:rPr>
        <w:t xml:space="preserve">7 % wartości planowanych. </w:t>
      </w:r>
      <w:r w:rsidR="008148E0" w:rsidRPr="00D1665A">
        <w:rPr>
          <w:bCs/>
          <w:iCs/>
        </w:rPr>
        <w:t>W ramach obsługi gospodarki mieszkaniowej zrealizowano dochody w wysokości 813.103 zł na poziomie 98,19 % wartości planowanych, w tym dochody bieżące – najem, dzierżawa</w:t>
      </w:r>
      <w:r w:rsidR="00115FB3" w:rsidRPr="00D1665A">
        <w:rPr>
          <w:bCs/>
          <w:iCs/>
        </w:rPr>
        <w:t xml:space="preserve"> składników majątkowych (czynsze) - 617.637 zł, odsetki od nieterminowych płatności 38.706 zł, zwroty odszkodowań za niedostarczenie lokalu socjalnego – 10.571 zł, wpływy z usług – 2.203 zł oraz dochody majątkowe ze sprzedaży lokali mieszkalnych 143.988 zł.</w:t>
      </w:r>
    </w:p>
    <w:p w:rsidR="00115FB3" w:rsidRPr="00D1665A" w:rsidRDefault="00115FB3" w:rsidP="00142A74">
      <w:pPr>
        <w:spacing w:line="360" w:lineRule="auto"/>
        <w:jc w:val="both"/>
        <w:rPr>
          <w:b/>
          <w:bCs/>
          <w:i/>
          <w:iCs/>
        </w:rPr>
      </w:pPr>
      <w:r w:rsidRPr="00D1665A">
        <w:rPr>
          <w:bCs/>
          <w:iCs/>
        </w:rPr>
        <w:t xml:space="preserve">W ramach gospodarki nieruchomościami zrealizowano dochody w wysokości 5.961.711 zł na poziomie 99,31 % wartości planowanych. W kwocie tej dochody bieżące to opłaty </w:t>
      </w:r>
      <w:r w:rsidR="00D1665A" w:rsidRPr="00D1665A">
        <w:rPr>
          <w:bCs/>
          <w:iCs/>
        </w:rPr>
        <w:t>za trwały zarząd – 19.096 zł, opłaty z tytułu użytkowania wieczystego – 111.935 zł, wpływy z najmu                i dzierżawy nieruchomości gminnych – 84.745 zł, odsetki od nieterminowych płatności oraz odsetki od sprzedaży na raty – 79.325 zł i dochody majątkowe – opłaty z tytułu przekształcenia prawa użytkowania wieczystego w prawo własności – 18.799 zł oraz sprzedaż nieruchomości gminnych – 5.647.810 zł, w tym 2 raty należności ze sprzedaży oczyszczalni i sieci kanalizacyjnej na rzecz Promax – 4.920.000 zł.</w:t>
      </w:r>
    </w:p>
    <w:p w:rsidR="00D1665A" w:rsidRPr="00EB5097" w:rsidRDefault="00D1665A" w:rsidP="00D1665A">
      <w:pPr>
        <w:spacing w:line="360" w:lineRule="auto"/>
        <w:jc w:val="both"/>
      </w:pPr>
      <w:r w:rsidRPr="00EB5097">
        <w:rPr>
          <w:b/>
          <w:i/>
        </w:rPr>
        <w:t xml:space="preserve">Dochody działu 900 – gospodarka komunalna i ochrona środowiska </w:t>
      </w:r>
      <w:r w:rsidRPr="00EB5097">
        <w:t xml:space="preserve">– stanowiły 3,67 % łącznej kwoty dochodów w wysokości 2.299.859 zł na planowane 2.612.311 zł – realizacja  na poziomie 88,04 % wartości planowanych. Zrealizowano dochody z tytułu: wpływów opłat za gospodarowanie odpadami – 2.126.959 zł, kosztów upomnień - 5.545 zł, odsetek od nieterminowych płatności 3.369 zł, dotacji z WFOŚ i GW w Katowicach  z przeznaczeniem na gospodarkę odpadami (dofinansowanie utylizacji odpadów zawierających azbest)w wysokości 37.368 zł, wpływów związanych z gromadzeniem środków z opłat i kar za korzystanie </w:t>
      </w:r>
      <w:r w:rsidRPr="00EB5097">
        <w:lastRenderedPageBreak/>
        <w:t xml:space="preserve">środowiska </w:t>
      </w:r>
      <w:r w:rsidR="00471359" w:rsidRPr="00EB5097">
        <w:t>40.276</w:t>
      </w:r>
      <w:r w:rsidRPr="00EB5097">
        <w:t xml:space="preserve"> zł, zaległych opłat produktowych </w:t>
      </w:r>
      <w:r w:rsidR="00471359" w:rsidRPr="00EB5097">
        <w:t>989</w:t>
      </w:r>
      <w:r w:rsidRPr="00EB5097">
        <w:t xml:space="preserve"> zł</w:t>
      </w:r>
      <w:r w:rsidR="00471359" w:rsidRPr="00EB5097">
        <w:t>, kary i grywny – 500 zł</w:t>
      </w:r>
      <w:r w:rsidRPr="00EB5097">
        <w:t>. Zrealizowano także dochody z tytułu  dotacji unijnych – refundację poniesionych wydatków na realizację projekt</w:t>
      </w:r>
      <w:r w:rsidR="00936EDF" w:rsidRPr="00EB5097">
        <w:t>u</w:t>
      </w:r>
      <w:r w:rsidRPr="00EB5097">
        <w:t xml:space="preserve"> unijn</w:t>
      </w:r>
      <w:r w:rsidR="00936EDF" w:rsidRPr="00EB5097">
        <w:t>ego – instalacja solarów na krytej pływalni -</w:t>
      </w:r>
      <w:r w:rsidRPr="00EB5097">
        <w:t xml:space="preserve"> w wysokości </w:t>
      </w:r>
      <w:r w:rsidR="00471359" w:rsidRPr="00EB5097">
        <w:t>85.216</w:t>
      </w:r>
      <w:r w:rsidRPr="00EB5097">
        <w:t xml:space="preserve"> zł.</w:t>
      </w:r>
    </w:p>
    <w:p w:rsidR="00142A74" w:rsidRPr="00D1665A" w:rsidRDefault="00142A74" w:rsidP="00142A74">
      <w:pPr>
        <w:spacing w:line="360" w:lineRule="auto"/>
        <w:jc w:val="both"/>
      </w:pPr>
    </w:p>
    <w:p w:rsidR="00142A74" w:rsidRPr="001E5E36" w:rsidRDefault="00142A74" w:rsidP="00142A74">
      <w:pPr>
        <w:rPr>
          <w:color w:val="FF0000"/>
        </w:rPr>
      </w:pPr>
      <w:r w:rsidRPr="001E5E36">
        <w:rPr>
          <w:noProof/>
          <w:color w:val="FF0000"/>
          <w:lang w:eastAsia="pl-PL"/>
        </w:rPr>
        <w:drawing>
          <wp:inline distT="0" distB="0" distL="0" distR="0" wp14:anchorId="555C4F66" wp14:editId="515ED512">
            <wp:extent cx="6162675" cy="3848100"/>
            <wp:effectExtent l="0" t="0" r="9525" b="19050"/>
            <wp:docPr id="25" name="Wykre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4395B" w:rsidRDefault="0064395B" w:rsidP="00142A74">
      <w:pPr>
        <w:spacing w:line="360" w:lineRule="auto"/>
        <w:jc w:val="both"/>
        <w:rPr>
          <w:b/>
          <w:i/>
          <w:color w:val="FF0000"/>
        </w:rPr>
      </w:pPr>
    </w:p>
    <w:p w:rsidR="00142A74" w:rsidRPr="00115F88" w:rsidRDefault="00142A74" w:rsidP="00142A74">
      <w:pPr>
        <w:spacing w:line="360" w:lineRule="auto"/>
        <w:jc w:val="both"/>
      </w:pPr>
      <w:r w:rsidRPr="00115F88">
        <w:t xml:space="preserve">W </w:t>
      </w:r>
      <w:r w:rsidRPr="00115F88">
        <w:rPr>
          <w:b/>
          <w:i/>
        </w:rPr>
        <w:t>dziale 926 – kultura fizyczna i sport -</w:t>
      </w:r>
      <w:r w:rsidRPr="00115F88">
        <w:t xml:space="preserve"> dochody  zrealizowano na poziomie 1</w:t>
      </w:r>
      <w:r w:rsidR="00EB5097" w:rsidRPr="00115F88">
        <w:t>0</w:t>
      </w:r>
      <w:r w:rsidRPr="00115F88">
        <w:t>1,</w:t>
      </w:r>
      <w:r w:rsidR="00EB5097" w:rsidRPr="00115F88">
        <w:t>18</w:t>
      </w:r>
      <w:r w:rsidRPr="00115F88">
        <w:t xml:space="preserve"> % wartości planowanych w wysokości</w:t>
      </w:r>
      <w:r w:rsidR="00EB5097" w:rsidRPr="00115F88">
        <w:t xml:space="preserve"> 2.012.113</w:t>
      </w:r>
      <w:r w:rsidRPr="00115F88">
        <w:t xml:space="preserve"> zł (w roku ubiegłym </w:t>
      </w:r>
      <w:r w:rsidR="00EB5097" w:rsidRPr="00115F88">
        <w:t xml:space="preserve">1.945.188 </w:t>
      </w:r>
      <w:r w:rsidRPr="00115F88">
        <w:t>zł) na planowane</w:t>
      </w:r>
      <w:r w:rsidR="00EB5097" w:rsidRPr="00115F88">
        <w:t xml:space="preserve">                  </w:t>
      </w:r>
      <w:r w:rsidRPr="00115F88">
        <w:t xml:space="preserve"> 1.</w:t>
      </w:r>
      <w:r w:rsidR="00EB5097" w:rsidRPr="00115F88">
        <w:t>98.699</w:t>
      </w:r>
      <w:r w:rsidRPr="00115F88">
        <w:t xml:space="preserve"> zł i stanowiły one 3,</w:t>
      </w:r>
      <w:r w:rsidR="00EB5097" w:rsidRPr="00115F88">
        <w:t>21</w:t>
      </w:r>
      <w:r w:rsidRPr="00115F88">
        <w:t xml:space="preserve"> % dochodów budżetowych roku 201</w:t>
      </w:r>
      <w:r w:rsidR="00EB5097" w:rsidRPr="00115F88">
        <w:t>8</w:t>
      </w:r>
      <w:r w:rsidRPr="00115F88">
        <w:t>. Dochody w całości jako bieżąc</w:t>
      </w:r>
      <w:r w:rsidR="00EB5097" w:rsidRPr="00115F88">
        <w:t>e realizowane były w tym dziale głównie</w:t>
      </w:r>
      <w:r w:rsidRPr="00115F88">
        <w:t xml:space="preserve"> przez OS i R w Łazach z tytułu: najmu lokali użytkowych – 1</w:t>
      </w:r>
      <w:r w:rsidR="00EB5097" w:rsidRPr="00115F88">
        <w:t xml:space="preserve">13.285 </w:t>
      </w:r>
      <w:r w:rsidRPr="00115F88">
        <w:t xml:space="preserve">zł, wpływów z biletów wstępu  </w:t>
      </w:r>
      <w:r w:rsidR="00EB5097" w:rsidRPr="00115F88">
        <w:t>na krytą pływalnię – 1.652.994</w:t>
      </w:r>
      <w:r w:rsidRPr="00115F88">
        <w:t xml:space="preserve"> zł, zwrot podatku VAT – 2</w:t>
      </w:r>
      <w:r w:rsidR="00115F88" w:rsidRPr="00115F88">
        <w:t>41.920</w:t>
      </w:r>
      <w:r w:rsidRPr="00115F88">
        <w:t xml:space="preserve"> zł</w:t>
      </w:r>
      <w:r w:rsidR="00115F88" w:rsidRPr="00115F88">
        <w:t>.</w:t>
      </w:r>
      <w:r w:rsidRPr="00115F88">
        <w:t xml:space="preserve">. Zrealizowano także zwrot dotacji w wysokości </w:t>
      </w:r>
      <w:r w:rsidR="00115F88" w:rsidRPr="00115F88">
        <w:t>3.415</w:t>
      </w:r>
      <w:r w:rsidRPr="00115F88">
        <w:t xml:space="preserve"> zł.</w:t>
      </w:r>
    </w:p>
    <w:p w:rsidR="00142A74" w:rsidRPr="00115F88" w:rsidRDefault="00142A74" w:rsidP="00142A74">
      <w:pPr>
        <w:spacing w:line="360" w:lineRule="auto"/>
        <w:jc w:val="both"/>
      </w:pPr>
      <w:r w:rsidRPr="00115F88">
        <w:t xml:space="preserve">Dochody </w:t>
      </w:r>
      <w:r w:rsidRPr="00115F88">
        <w:rPr>
          <w:b/>
          <w:i/>
        </w:rPr>
        <w:t>działu 801 – oświata i wychowanie</w:t>
      </w:r>
      <w:r w:rsidRPr="00115F88">
        <w:t xml:space="preserve"> - stanowią </w:t>
      </w:r>
      <w:r w:rsidR="00115F88" w:rsidRPr="00115F88">
        <w:t>1,90</w:t>
      </w:r>
      <w:r w:rsidRPr="00115F88">
        <w:t xml:space="preserve"> % wszystkich dochodów. Zr</w:t>
      </w:r>
      <w:r w:rsidR="00115F88" w:rsidRPr="00115F88">
        <w:t>ealizowane zostały na poziomie 99,24</w:t>
      </w:r>
      <w:r w:rsidRPr="00115F88">
        <w:t xml:space="preserve"> % wartości planowanych w wysokości 1.</w:t>
      </w:r>
      <w:r w:rsidR="00115F88" w:rsidRPr="00115F88">
        <w:t>191.507</w:t>
      </w:r>
      <w:r w:rsidRPr="00115F88">
        <w:t xml:space="preserve"> zł       na planowane 1.</w:t>
      </w:r>
      <w:r w:rsidR="00115F88" w:rsidRPr="00115F88">
        <w:t>200.602</w:t>
      </w:r>
      <w:r w:rsidRPr="00115F88">
        <w:t xml:space="preserve"> zł.   Na dochody te  składają się  m.in. dotacja celowa  na zadania własne bieżące w zakresie wychowania przedszkolnego w wysokości 5</w:t>
      </w:r>
      <w:r w:rsidR="00115F88" w:rsidRPr="00115F88">
        <w:t>28.820</w:t>
      </w:r>
      <w:r w:rsidRPr="00115F88">
        <w:t xml:space="preserve"> zł, dotacja                         z budżetu państwa na zadania zlecone (sfinansowanie kosztów zakupu podręczników</w:t>
      </w:r>
      <w:r w:rsidR="00115F88" w:rsidRPr="00115F88">
        <w:t xml:space="preserve">                    </w:t>
      </w:r>
      <w:r w:rsidRPr="00115F88">
        <w:t xml:space="preserve"> </w:t>
      </w:r>
      <w:r w:rsidRPr="00115F88">
        <w:lastRenderedPageBreak/>
        <w:t>i materiałów edukacyjnych) – 1</w:t>
      </w:r>
      <w:r w:rsidR="00115F88" w:rsidRPr="00115F88">
        <w:t>29.494</w:t>
      </w:r>
      <w:r w:rsidRPr="00115F88">
        <w:t xml:space="preserve"> zł, zwroty dotacji przez gminy ościenne z tytułu opieki przedszkolnej nad dziećmi z gmin ościennych – </w:t>
      </w:r>
      <w:r w:rsidR="00115F88" w:rsidRPr="00115F88">
        <w:t>19.567</w:t>
      </w:r>
      <w:r w:rsidRPr="00115F88">
        <w:t xml:space="preserve"> zł, opłatę za pobyt dzieci                              w przedszkolach (powyżej 6-ciu godzin) – 1</w:t>
      </w:r>
      <w:r w:rsidR="00115F88" w:rsidRPr="00115F88">
        <w:t>4.097</w:t>
      </w:r>
      <w:r w:rsidRPr="00115F88">
        <w:t xml:space="preserve"> zł, środki na realizację bieżących  projektów unijnych   w wysokości </w:t>
      </w:r>
      <w:r w:rsidR="00115F88" w:rsidRPr="00115F88">
        <w:t>343.313</w:t>
      </w:r>
      <w:r w:rsidRPr="00115F88">
        <w:t xml:space="preserve"> zł, zwroty niewykorzystanych dotacji w wysokości </w:t>
      </w:r>
      <w:r w:rsidR="00115F88" w:rsidRPr="00115F88">
        <w:t>91.862</w:t>
      </w:r>
      <w:r w:rsidRPr="00115F88">
        <w:t xml:space="preserve"> zł, </w:t>
      </w:r>
      <w:r w:rsidR="00115F88" w:rsidRPr="00115F88">
        <w:t>refundacja wydatków na realizację projektu unijnego – termomodernizację PP1 w Łazach – 60.733 zł</w:t>
      </w:r>
      <w:r w:rsidRPr="00115F88">
        <w:t>.</w:t>
      </w:r>
    </w:p>
    <w:p w:rsidR="00CF7907" w:rsidRDefault="00142A74" w:rsidP="00142A74">
      <w:pPr>
        <w:spacing w:line="360" w:lineRule="auto"/>
        <w:jc w:val="both"/>
      </w:pPr>
      <w:r w:rsidRPr="00CF7907">
        <w:rPr>
          <w:b/>
          <w:i/>
        </w:rPr>
        <w:t>Dochody działu 852 – pomoc społeczna</w:t>
      </w:r>
      <w:r w:rsidRPr="00CF7907">
        <w:t xml:space="preserve"> – stanowią </w:t>
      </w:r>
      <w:r w:rsidR="00115F88" w:rsidRPr="00CF7907">
        <w:t>1,69</w:t>
      </w:r>
      <w:r w:rsidRPr="00CF7907">
        <w:t xml:space="preserve"> % ogółu dochodów budżetowych,                w wysokości 1.</w:t>
      </w:r>
      <w:r w:rsidR="00115F88" w:rsidRPr="00CF7907">
        <w:t>061.271</w:t>
      </w:r>
      <w:r w:rsidRPr="00CF7907">
        <w:t xml:space="preserve">  zł na planowane 1.</w:t>
      </w:r>
      <w:r w:rsidR="00115F88" w:rsidRPr="00CF7907">
        <w:t>103.319</w:t>
      </w:r>
      <w:r w:rsidRPr="00CF7907">
        <w:t xml:space="preserve"> zł, czyli  na poziomie 96,1</w:t>
      </w:r>
      <w:r w:rsidR="00115F88" w:rsidRPr="00CF7907">
        <w:t>9</w:t>
      </w:r>
      <w:r w:rsidRPr="00CF7907">
        <w:t xml:space="preserve"> % wartości planowanych  i składają się na nie dotacje celowe budżetu państwa na realizację zadań zleconych ustawami w wysokości </w:t>
      </w:r>
      <w:r w:rsidR="00115F88" w:rsidRPr="00CF7907">
        <w:t>84.528</w:t>
      </w:r>
      <w:r w:rsidRPr="00CF7907">
        <w:t xml:space="preserve"> zł (w tym na składki na ubezpieczenia zdrowotne, dodatki energetyczne, specjalistyczne usługi opiekuńcze zł), dotacje celowe z budżetu państwa na własne zadania gmin w wysokości </w:t>
      </w:r>
      <w:r w:rsidR="00115F88" w:rsidRPr="00CF7907">
        <w:t>938.889</w:t>
      </w:r>
      <w:r w:rsidRPr="00CF7907">
        <w:t xml:space="preserve"> zł (</w:t>
      </w:r>
      <w:r w:rsidR="00115F88" w:rsidRPr="00CF7907">
        <w:t>składki na ubezpieczenia zdrowotne za osoby</w:t>
      </w:r>
      <w:r w:rsidR="00CF7907" w:rsidRPr="00CF7907">
        <w:t xml:space="preserve"> pobierające niektóre świadczenia roszinne, </w:t>
      </w:r>
      <w:r w:rsidRPr="00CF7907">
        <w:t>zasiłki okresowe i pomoc</w:t>
      </w:r>
      <w:r w:rsidR="00CF7907" w:rsidRPr="00CF7907">
        <w:t xml:space="preserve"> </w:t>
      </w:r>
      <w:r w:rsidRPr="00CF7907">
        <w:t>w naturze, zasiłki stałe, ośrodki pomocy społecznej, dożywianie)  oraz dochody własne (zwroty świadczeń nienależnie pobranych, wpływy z usług opiekuńczych) w wysokości 3</w:t>
      </w:r>
      <w:r w:rsidR="00CF7907" w:rsidRPr="00CF7907">
        <w:t>7.854</w:t>
      </w:r>
      <w:r w:rsidRPr="00CF7907">
        <w:t xml:space="preserve"> zł.</w:t>
      </w:r>
    </w:p>
    <w:p w:rsidR="00142A74" w:rsidRPr="00CF7907" w:rsidRDefault="00CF7907" w:rsidP="00142A74">
      <w:pPr>
        <w:spacing w:line="360" w:lineRule="auto"/>
        <w:jc w:val="both"/>
        <w:rPr>
          <w:b/>
          <w:i/>
        </w:rPr>
      </w:pPr>
      <w:r w:rsidRPr="00CF7907">
        <w:rPr>
          <w:b/>
          <w:i/>
        </w:rPr>
        <w:t>Dochody działu 010 – rolnictwo i łowiectwo -</w:t>
      </w:r>
      <w:r w:rsidR="00142A74" w:rsidRPr="00CF7907">
        <w:rPr>
          <w:b/>
          <w:i/>
        </w:rPr>
        <w:t xml:space="preserve">  </w:t>
      </w:r>
      <w:r w:rsidRPr="00CF7907">
        <w:t xml:space="preserve">stanowiły 1,62 % łącznej kwoty dochodów               w wysokości 1.013.271 zł. W kwocie tej refundacja wydatków zadania realizowanego w ramach PROW – przebudowa ulicy Kościuszki w Wysokiej – 891.708 zł, dotacje z Województwa Śląskiego na dofinansowanie zadań realizowanych w ramach funduszy sołeckich – 52.993 zł, dotacja z Powiatu Zawierciańskiego – nagroda dla sołectwa Rokitno Szlacheckie – 7.959 zł                       i dotacja na zwroty części podatku akcyzowego zawartego w cenie oleju napędowego wykorzystywanego do produkcji rolnej – 59.860 zł. </w:t>
      </w:r>
      <w:r w:rsidR="00142A74" w:rsidRPr="00CF7907">
        <w:rPr>
          <w:b/>
          <w:i/>
        </w:rPr>
        <w:t xml:space="preserve">              </w:t>
      </w:r>
    </w:p>
    <w:p w:rsidR="00142A74" w:rsidRDefault="00142A74" w:rsidP="00142A74">
      <w:pPr>
        <w:spacing w:line="360" w:lineRule="auto"/>
        <w:jc w:val="both"/>
      </w:pPr>
      <w:r w:rsidRPr="00105286">
        <w:rPr>
          <w:b/>
          <w:i/>
        </w:rPr>
        <w:t xml:space="preserve">W dziale 750 – administracja publiczna - </w:t>
      </w:r>
      <w:r w:rsidRPr="00105286">
        <w:t xml:space="preserve">zrealizowano dochody w wysokości </w:t>
      </w:r>
      <w:r w:rsidR="0047536C" w:rsidRPr="00105286">
        <w:t>607.656</w:t>
      </w:r>
      <w:r w:rsidRPr="00105286">
        <w:t xml:space="preserve"> zł,</w:t>
      </w:r>
      <w:r w:rsidR="0047536C" w:rsidRPr="00105286">
        <w:t xml:space="preserve">      </w:t>
      </w:r>
      <w:r w:rsidRPr="00105286">
        <w:t xml:space="preserve">     co stanowi 0,</w:t>
      </w:r>
      <w:r w:rsidR="0047536C" w:rsidRPr="00105286">
        <w:t>97</w:t>
      </w:r>
      <w:r w:rsidRPr="00105286">
        <w:t xml:space="preserve"> % ogółu dochodów gminy i </w:t>
      </w:r>
      <w:r w:rsidR="0047536C" w:rsidRPr="00105286">
        <w:t>103,06</w:t>
      </w:r>
      <w:r w:rsidRPr="00105286">
        <w:t xml:space="preserve"> % wartości planowanych. Na dochody                        w tym dziale składają się dotacje celowe z budżetu państwa na realizację zadań  z zakresu ewidencji ludności, USC, obronności, ewidencji działalności gospodarczej w wysokości</w:t>
      </w:r>
      <w:r w:rsidR="0047536C" w:rsidRPr="00105286">
        <w:t xml:space="preserve">     </w:t>
      </w:r>
      <w:r w:rsidRPr="00105286">
        <w:t xml:space="preserve"> </w:t>
      </w:r>
      <w:r w:rsidR="0047536C" w:rsidRPr="00105286">
        <w:t>92.897</w:t>
      </w:r>
      <w:r w:rsidRPr="00105286">
        <w:t xml:space="preserve"> zł, wpływy z tytułu  zwrotów opłat sądowych, komorniczych i zwroty z US</w:t>
      </w:r>
      <w:r w:rsidR="0047536C" w:rsidRPr="00105286">
        <w:t xml:space="preserve"> podatku VAT</w:t>
      </w:r>
      <w:r w:rsidRPr="00105286">
        <w:t xml:space="preserve"> – </w:t>
      </w:r>
      <w:r w:rsidR="0047536C" w:rsidRPr="00105286">
        <w:t>433.237</w:t>
      </w:r>
      <w:r w:rsidRPr="00105286">
        <w:t xml:space="preserve"> zł, wpływy z </w:t>
      </w:r>
      <w:r w:rsidR="0047536C" w:rsidRPr="00105286">
        <w:t>usług</w:t>
      </w:r>
      <w:r w:rsidRPr="00105286">
        <w:t xml:space="preserve"> – </w:t>
      </w:r>
      <w:r w:rsidR="0047536C" w:rsidRPr="00105286">
        <w:t>5.685</w:t>
      </w:r>
      <w:r w:rsidRPr="00105286">
        <w:t xml:space="preserve"> zł</w:t>
      </w:r>
      <w:r w:rsidR="0047536C" w:rsidRPr="00105286">
        <w:t xml:space="preserve">, </w:t>
      </w:r>
      <w:r w:rsidR="00105286" w:rsidRPr="00105286">
        <w:t>wpływów z tytułu zatrzymanej kaucji gwarancyjnej na poczet należytego wykonania umowy – 73.894 zł</w:t>
      </w:r>
      <w:r w:rsidRPr="00105286">
        <w:t xml:space="preserve"> i odsetki pozostałe 1.</w:t>
      </w:r>
      <w:r w:rsidR="00105286" w:rsidRPr="00105286">
        <w:t>314</w:t>
      </w:r>
      <w:r w:rsidRPr="00105286">
        <w:t xml:space="preserve"> zł.</w:t>
      </w:r>
    </w:p>
    <w:p w:rsidR="00105286" w:rsidRDefault="00105286" w:rsidP="00142A74">
      <w:pPr>
        <w:spacing w:line="360" w:lineRule="auto"/>
        <w:jc w:val="both"/>
      </w:pPr>
      <w:r w:rsidRPr="00323C24">
        <w:t xml:space="preserve">W dziale </w:t>
      </w:r>
      <w:r w:rsidRPr="00323C24">
        <w:rPr>
          <w:b/>
          <w:i/>
        </w:rPr>
        <w:t>754 – bezpieczeństwo publiczne i ochrona przeciwpożarowa</w:t>
      </w:r>
      <w:r w:rsidRPr="00323C24">
        <w:t xml:space="preserve"> zrealizowano dochody</w:t>
      </w:r>
      <w:r w:rsidR="00323C24">
        <w:t xml:space="preserve">     </w:t>
      </w:r>
      <w:r w:rsidRPr="00323C24">
        <w:t xml:space="preserve"> z tytułu dotacji na zadania powierzone w zakresie obrony cywilnej w wysokości 1.000 zł,  </w:t>
      </w:r>
      <w:r w:rsidRPr="00323C24">
        <w:lastRenderedPageBreak/>
        <w:t xml:space="preserve">dotację celową z Województwa Śląskiego na zakup samochodu pożarniczego w wysokości </w:t>
      </w:r>
      <w:r w:rsidR="00323C24" w:rsidRPr="00323C24">
        <w:t>2</w:t>
      </w:r>
      <w:r w:rsidRPr="00323C24">
        <w:t>50.000 zł</w:t>
      </w:r>
      <w:r w:rsidR="00323C24" w:rsidRPr="00323C24">
        <w:t xml:space="preserve"> oraz wpływy z tytułu sprzedaży składników majątkowych (samochod pożarniczy) – 22.500 zł</w:t>
      </w:r>
      <w:r w:rsidRPr="00323C24">
        <w:t>.</w:t>
      </w:r>
    </w:p>
    <w:p w:rsidR="00323C24" w:rsidRDefault="00323C24" w:rsidP="00142A74">
      <w:pPr>
        <w:spacing w:line="360" w:lineRule="auto"/>
        <w:jc w:val="both"/>
      </w:pPr>
      <w:r w:rsidRPr="00725052">
        <w:rPr>
          <w:b/>
          <w:i/>
        </w:rPr>
        <w:t>W dziale</w:t>
      </w:r>
      <w:r>
        <w:t xml:space="preserve"> </w:t>
      </w:r>
      <w:r w:rsidRPr="00323C24">
        <w:rPr>
          <w:b/>
          <w:i/>
        </w:rPr>
        <w:t xml:space="preserve">853 – pozostałe zadania w zakresie polityki społecznej </w:t>
      </w:r>
      <w:r>
        <w:t>– zrealizowano dochody            w wysokości 134.400 zł – środki unijne na realizację projektu „Cyfrowy świat w Gminie Łazy”.</w:t>
      </w:r>
    </w:p>
    <w:p w:rsidR="00725052" w:rsidRPr="00105286" w:rsidRDefault="00725052" w:rsidP="00142A74">
      <w:pPr>
        <w:spacing w:line="360" w:lineRule="auto"/>
        <w:jc w:val="both"/>
      </w:pPr>
      <w:r>
        <w:t xml:space="preserve">W dziale 751 – naczelne organy władzy państwowej – zrealizowano dochody w wysokości 107.266 zł w formie dotacji celowych na zadania zlecone, tj. prowadzenie stałego rejestru wyborców – 3.276 zł oraz na przeprowadzenie wyborów samorządowych w wysokości                      103.990 zł. </w:t>
      </w:r>
    </w:p>
    <w:p w:rsidR="00142A74" w:rsidRPr="00725052" w:rsidRDefault="00142A74" w:rsidP="00142A74">
      <w:pPr>
        <w:spacing w:line="360" w:lineRule="auto"/>
        <w:jc w:val="both"/>
      </w:pPr>
      <w:r w:rsidRPr="00725052">
        <w:rPr>
          <w:b/>
        </w:rPr>
        <w:t xml:space="preserve">W </w:t>
      </w:r>
      <w:r w:rsidRPr="00725052">
        <w:rPr>
          <w:b/>
          <w:i/>
        </w:rPr>
        <w:t>dziale 854 – edukacyjna opieka wychowawcza</w:t>
      </w:r>
      <w:r w:rsidRPr="00725052">
        <w:t xml:space="preserve"> – zrealizowano dochody w wysokości</w:t>
      </w:r>
      <w:r w:rsidR="00725052" w:rsidRPr="00725052">
        <w:t xml:space="preserve">                    </w:t>
      </w:r>
      <w:r w:rsidRPr="00725052">
        <w:t xml:space="preserve"> </w:t>
      </w:r>
      <w:r w:rsidR="00725052" w:rsidRPr="00725052">
        <w:t>59.435</w:t>
      </w:r>
      <w:r w:rsidRPr="00725052">
        <w:t xml:space="preserve"> zł</w:t>
      </w:r>
      <w:r w:rsidR="00725052" w:rsidRPr="00725052">
        <w:t>. Na d</w:t>
      </w:r>
      <w:r w:rsidRPr="00725052">
        <w:t xml:space="preserve">ochody te składały się na  dotacja celowa z budżetu państwa na pomoc materialną dla uczniów – </w:t>
      </w:r>
      <w:r w:rsidR="00725052" w:rsidRPr="00725052">
        <w:t>51.835 zł oraz dotacja z WFOŚ i GW w Katowicach na współfinansowanie śródrocznego wypczynku uczniów tz. „zielonych szkół” w wysokości 7.600 zł.</w:t>
      </w:r>
    </w:p>
    <w:p w:rsidR="00142A74" w:rsidRPr="00725052" w:rsidRDefault="00142A74" w:rsidP="00142A74">
      <w:pPr>
        <w:spacing w:line="360" w:lineRule="auto"/>
        <w:jc w:val="both"/>
        <w:rPr>
          <w:b/>
          <w:i/>
        </w:rPr>
      </w:pPr>
      <w:r w:rsidRPr="00725052">
        <w:rPr>
          <w:b/>
          <w:i/>
        </w:rPr>
        <w:t>Dochody działu 400 – wytwarzanie i zaopatrywanie w energię elektryczną, gaz i wodę</w:t>
      </w:r>
      <w:r w:rsidR="00725052" w:rsidRPr="00725052">
        <w:rPr>
          <w:b/>
          <w:i/>
        </w:rPr>
        <w:t xml:space="preserve"> –</w:t>
      </w:r>
      <w:r w:rsidRPr="00725052">
        <w:t xml:space="preserve"> wyniosły</w:t>
      </w:r>
      <w:r w:rsidR="00725052" w:rsidRPr="00725052">
        <w:t xml:space="preserve"> 3.081</w:t>
      </w:r>
      <w:r w:rsidRPr="00725052">
        <w:t xml:space="preserve"> zł - wpływy zaległych opłat z tytułu dostawy wody  i odsetki od nieterminowych płatności.</w:t>
      </w:r>
      <w:r w:rsidRPr="00725052">
        <w:rPr>
          <w:b/>
          <w:i/>
        </w:rPr>
        <w:t xml:space="preserve">                </w:t>
      </w:r>
    </w:p>
    <w:p w:rsidR="00142A74" w:rsidRPr="00725052" w:rsidRDefault="00142A74" w:rsidP="00142A74">
      <w:pPr>
        <w:spacing w:line="360" w:lineRule="auto"/>
        <w:jc w:val="both"/>
      </w:pPr>
      <w:r w:rsidRPr="00725052">
        <w:t xml:space="preserve">Ponadto w </w:t>
      </w:r>
      <w:r w:rsidRPr="00725052">
        <w:rPr>
          <w:b/>
          <w:i/>
        </w:rPr>
        <w:t>dziale 710 – działalność usługowa</w:t>
      </w:r>
      <w:r w:rsidRPr="00725052">
        <w:t xml:space="preserve"> – zrealizowano dotację na utrzymanie miejsc pamięci narodowej – 2.000 zł oraz w </w:t>
      </w:r>
      <w:r w:rsidRPr="00725052">
        <w:rPr>
          <w:b/>
          <w:i/>
        </w:rPr>
        <w:t xml:space="preserve">dziale 752 – obrona narodowa </w:t>
      </w:r>
      <w:r w:rsidRPr="00725052">
        <w:t xml:space="preserve">– dotację na szkolenia obronne   w wysokości </w:t>
      </w:r>
      <w:r w:rsidR="00725052" w:rsidRPr="00725052">
        <w:t>299</w:t>
      </w:r>
      <w:r w:rsidRPr="00725052">
        <w:t xml:space="preserve"> zł i w </w:t>
      </w:r>
      <w:r w:rsidRPr="00725052">
        <w:rPr>
          <w:b/>
          <w:i/>
        </w:rPr>
        <w:t>dziale 600 – transport i łączność</w:t>
      </w:r>
      <w:r w:rsidRPr="00725052">
        <w:t xml:space="preserve"> </w:t>
      </w:r>
      <w:r w:rsidR="00725052" w:rsidRPr="00725052">
        <w:t xml:space="preserve"> zwrot dotacji                          z Województwa Śląskiego na organizację transportu zbiorowego </w:t>
      </w:r>
      <w:r w:rsidRPr="00725052">
        <w:t xml:space="preserve">w wysokości </w:t>
      </w:r>
      <w:r w:rsidR="00725052" w:rsidRPr="00725052">
        <w:t>3</w:t>
      </w:r>
      <w:r w:rsidRPr="00725052">
        <w:t>.</w:t>
      </w:r>
      <w:r w:rsidR="00725052" w:rsidRPr="00725052">
        <w:t>96</w:t>
      </w:r>
      <w:r w:rsidRPr="00725052">
        <w:t>0 zł.</w:t>
      </w:r>
    </w:p>
    <w:p w:rsidR="00142A74" w:rsidRPr="001E5E36" w:rsidRDefault="00142A74" w:rsidP="00142A74">
      <w:pPr>
        <w:spacing w:line="360" w:lineRule="auto"/>
        <w:jc w:val="both"/>
        <w:rPr>
          <w:color w:val="FF0000"/>
        </w:rPr>
      </w:pPr>
    </w:p>
    <w:p w:rsidR="00142A74" w:rsidRPr="005138D1" w:rsidRDefault="00142A74" w:rsidP="00142A74">
      <w:pPr>
        <w:pStyle w:val="Tekstpodstawowy"/>
        <w:spacing w:line="360" w:lineRule="auto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138D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STRUKTURA DOCHODÓW WG ŹRÓDEŁ POCHODZENIA </w:t>
      </w:r>
    </w:p>
    <w:p w:rsidR="00142A74" w:rsidRPr="005138D1" w:rsidRDefault="00142A74" w:rsidP="00142A74">
      <w:pPr>
        <w:pStyle w:val="Tekstpodstawowy"/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42A74" w:rsidRPr="005138D1" w:rsidRDefault="00142A74" w:rsidP="00142A74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138D1">
        <w:rPr>
          <w:rFonts w:ascii="Times New Roman" w:hAnsi="Times New Roman" w:cs="Times New Roman"/>
          <w:bCs/>
          <w:iCs/>
          <w:sz w:val="24"/>
          <w:szCs w:val="24"/>
        </w:rPr>
        <w:t>Strukturę dochodów wg źródeł pochodzenia w latach 201</w:t>
      </w:r>
      <w:r w:rsidR="00725052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5138D1">
        <w:rPr>
          <w:rFonts w:ascii="Times New Roman" w:hAnsi="Times New Roman" w:cs="Times New Roman"/>
          <w:bCs/>
          <w:iCs/>
          <w:sz w:val="24"/>
          <w:szCs w:val="24"/>
        </w:rPr>
        <w:t xml:space="preserve"> - 201</w:t>
      </w:r>
      <w:r w:rsidR="00725052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5138D1">
        <w:rPr>
          <w:rFonts w:ascii="Times New Roman" w:hAnsi="Times New Roman" w:cs="Times New Roman"/>
          <w:bCs/>
          <w:iCs/>
          <w:sz w:val="24"/>
          <w:szCs w:val="24"/>
        </w:rPr>
        <w:t xml:space="preserve"> przedstawia zamieszczona poniżej tabela.</w:t>
      </w:r>
    </w:p>
    <w:p w:rsidR="00142A74" w:rsidRPr="005138D1" w:rsidRDefault="00142A74" w:rsidP="00142A74">
      <w:pPr>
        <w:jc w:val="center"/>
        <w:outlineLvl w:val="0"/>
        <w:rPr>
          <w:b/>
        </w:rPr>
      </w:pPr>
    </w:p>
    <w:p w:rsidR="00142A74" w:rsidRPr="00843590" w:rsidRDefault="00142A74" w:rsidP="00142A74">
      <w:pPr>
        <w:jc w:val="center"/>
        <w:outlineLvl w:val="0"/>
        <w:rPr>
          <w:b/>
          <w:sz w:val="22"/>
          <w:szCs w:val="22"/>
        </w:rPr>
      </w:pPr>
      <w:r w:rsidRPr="00843590">
        <w:rPr>
          <w:b/>
          <w:sz w:val="22"/>
          <w:szCs w:val="22"/>
        </w:rPr>
        <w:t>DOCHODY I ICH STRUKTURA WG ŹRÓDEŁ POCHODZENIA</w:t>
      </w:r>
    </w:p>
    <w:p w:rsidR="00142A74" w:rsidRPr="00843590" w:rsidRDefault="00142A74" w:rsidP="00142A74">
      <w:pPr>
        <w:jc w:val="center"/>
        <w:rPr>
          <w:b/>
          <w:sz w:val="22"/>
          <w:szCs w:val="22"/>
        </w:rPr>
      </w:pPr>
      <w:r w:rsidRPr="00843590">
        <w:rPr>
          <w:b/>
          <w:sz w:val="22"/>
          <w:szCs w:val="22"/>
        </w:rPr>
        <w:t>W LATACH 2014 - 2018</w:t>
      </w:r>
    </w:p>
    <w:p w:rsidR="00142A74" w:rsidRPr="00843590" w:rsidRDefault="00142A74" w:rsidP="00142A74">
      <w:pPr>
        <w:jc w:val="center"/>
        <w:rPr>
          <w:b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9"/>
        <w:gridCol w:w="43"/>
        <w:gridCol w:w="95"/>
        <w:gridCol w:w="2456"/>
        <w:gridCol w:w="1276"/>
        <w:gridCol w:w="1276"/>
        <w:gridCol w:w="1276"/>
        <w:gridCol w:w="1276"/>
        <w:gridCol w:w="1524"/>
      </w:tblGrid>
      <w:tr w:rsidR="00142A74" w:rsidRPr="00843590" w:rsidTr="00D62E32">
        <w:trPr>
          <w:trHeight w:val="218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D9F1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9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C6D9F1"/>
          </w:tcPr>
          <w:p w:rsidR="00142A74" w:rsidRPr="00843590" w:rsidRDefault="00142A74" w:rsidP="00BC4F1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Źródło dochodu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142A74" w:rsidRPr="00843590" w:rsidRDefault="00142A74" w:rsidP="00D62E3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C6D9F1"/>
          </w:tcPr>
          <w:p w:rsidR="00142A74" w:rsidRPr="00843590" w:rsidRDefault="00142A74" w:rsidP="00BC4F1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/>
          </w:tcPr>
          <w:p w:rsidR="00142A74" w:rsidRPr="00843590" w:rsidRDefault="00142A74" w:rsidP="00BC4F1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C6D9F1"/>
          </w:tcPr>
          <w:p w:rsidR="00142A74" w:rsidRPr="00843590" w:rsidRDefault="00142A74" w:rsidP="00BC4F1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/>
          </w:tcPr>
          <w:p w:rsidR="00142A74" w:rsidRPr="00843590" w:rsidRDefault="00142A74" w:rsidP="00BC4F1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2014</w:t>
            </w:r>
          </w:p>
        </w:tc>
      </w:tr>
      <w:tr w:rsidR="00142A74" w:rsidRPr="00843590" w:rsidTr="00D62E32">
        <w:trPr>
          <w:trHeight w:val="460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EECE1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59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42A74" w:rsidRPr="00843590" w:rsidRDefault="00142A74" w:rsidP="00BC4F1A">
            <w:pPr>
              <w:snapToGrid w:val="0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Dotacje celowe na zadania zlecone ustawami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142A74" w:rsidRPr="00843590" w:rsidRDefault="00D62E32" w:rsidP="00D62E32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11.746.212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11.369.068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9.432.772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3.416.650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3.228.013</w:t>
            </w:r>
          </w:p>
        </w:tc>
      </w:tr>
      <w:tr w:rsidR="00142A74" w:rsidRPr="00843590" w:rsidTr="00D62E32">
        <w:trPr>
          <w:trHeight w:val="654"/>
        </w:trPr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EECE1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42A74" w:rsidRPr="00843590" w:rsidRDefault="00142A74" w:rsidP="00BC4F1A">
            <w:pPr>
              <w:snapToGrid w:val="0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Dotacje celowe na zadania realizowane na podstawie porozumień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142A74" w:rsidRPr="00843590" w:rsidRDefault="00D62E32" w:rsidP="00D62E32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58.033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3.000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3.000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37.772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3.000</w:t>
            </w:r>
          </w:p>
        </w:tc>
      </w:tr>
      <w:tr w:rsidR="00142A74" w:rsidRPr="00843590" w:rsidTr="00D62E32">
        <w:trPr>
          <w:trHeight w:val="448"/>
        </w:trPr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EECE1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42A74" w:rsidRPr="00843590" w:rsidRDefault="00142A74" w:rsidP="00BC4F1A">
            <w:pPr>
              <w:snapToGrid w:val="0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Dotacje na własne zadania  bieżące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142A74" w:rsidRPr="00843590" w:rsidRDefault="00D62E32" w:rsidP="00D62E32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1.619.901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1.941.591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2.060.341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2.054.167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2.138.428</w:t>
            </w:r>
          </w:p>
        </w:tc>
      </w:tr>
      <w:tr w:rsidR="00142A74" w:rsidRPr="00843590" w:rsidTr="00316F49">
        <w:trPr>
          <w:trHeight w:val="448"/>
        </w:trPr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EECE1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42A74" w:rsidRPr="00843590" w:rsidRDefault="00142A74" w:rsidP="00BC4F1A">
            <w:pPr>
              <w:snapToGrid w:val="0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Razem dotacje na zadania bieżące- dynamika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42A74" w:rsidRDefault="00D62E32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13.424.147</w:t>
            </w:r>
          </w:p>
          <w:p w:rsidR="00D62E32" w:rsidRPr="00843590" w:rsidRDefault="00D62E32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100,8%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13.313.659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115,8 %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11.496.113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208,7%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5.508.589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102,6%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5.369.441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110,3%</w:t>
            </w:r>
          </w:p>
        </w:tc>
      </w:tr>
      <w:tr w:rsidR="00142A74" w:rsidRPr="00843590" w:rsidTr="00D62E32">
        <w:trPr>
          <w:trHeight w:val="421"/>
        </w:trPr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EEECE1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EECE1"/>
          </w:tcPr>
          <w:p w:rsidR="00142A74" w:rsidRPr="00843590" w:rsidRDefault="00142A74" w:rsidP="00BC4F1A">
            <w:pPr>
              <w:snapToGrid w:val="0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Dotacje na zadania inwestycyjne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</w:tcPr>
          <w:p w:rsidR="00142A74" w:rsidRPr="00843590" w:rsidRDefault="00D62E32" w:rsidP="00D62E32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335.034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EECE1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307.741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77.040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EECE1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82.386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0</w:t>
            </w:r>
          </w:p>
        </w:tc>
      </w:tr>
      <w:tr w:rsidR="00142A74" w:rsidRPr="00843590" w:rsidTr="00316F49">
        <w:trPr>
          <w:trHeight w:val="642"/>
        </w:trPr>
        <w:tc>
          <w:tcPr>
            <w:tcW w:w="315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EEECE1"/>
          </w:tcPr>
          <w:p w:rsidR="00142A74" w:rsidRPr="00843590" w:rsidRDefault="00142A74" w:rsidP="00BC4F1A">
            <w:pPr>
              <w:snapToGrid w:val="0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Razem dotacje</w:t>
            </w:r>
          </w:p>
          <w:p w:rsidR="00142A74" w:rsidRPr="00843590" w:rsidRDefault="00142A74" w:rsidP="00BC4F1A">
            <w:pPr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Udział w dochodach ogółem</w:t>
            </w:r>
          </w:p>
          <w:p w:rsidR="00142A74" w:rsidRPr="00843590" w:rsidRDefault="00142A74" w:rsidP="00BC4F1A">
            <w:pPr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Dynamika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</w:tcPr>
          <w:p w:rsidR="00142A74" w:rsidRDefault="00D62E32" w:rsidP="00BC4F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13.759.180</w:t>
            </w:r>
          </w:p>
          <w:p w:rsidR="00D62E32" w:rsidRDefault="00D62E32" w:rsidP="00BC4F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21,9%</w:t>
            </w:r>
          </w:p>
          <w:p w:rsidR="00D62E32" w:rsidRPr="00843590" w:rsidRDefault="00D62E32" w:rsidP="00BC4F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101,0%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EEECE1"/>
          </w:tcPr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13.621.400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24,5 %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117,7 %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</w:tcPr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11.573.153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22,7%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208,7%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EEECE1"/>
          </w:tcPr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5.590.975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12,6%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 xml:space="preserve">104,1%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</w:tcPr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5.369.441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10,0%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81,0%</w:t>
            </w:r>
          </w:p>
        </w:tc>
      </w:tr>
      <w:tr w:rsidR="00142A74" w:rsidRPr="00843590" w:rsidTr="00D62E32">
        <w:trPr>
          <w:trHeight w:val="443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59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Część oświatowa subwencji ogólnej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142A74" w:rsidRPr="00843590" w:rsidRDefault="00D62E32" w:rsidP="00D62E32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10.284.955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5B8B7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9.772.035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9.686.536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5B8B7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9.317.691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8.740.655</w:t>
            </w:r>
          </w:p>
        </w:tc>
      </w:tr>
      <w:tr w:rsidR="00142A74" w:rsidRPr="00843590" w:rsidTr="00D62E32">
        <w:trPr>
          <w:trHeight w:val="448"/>
        </w:trPr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Część wyrównawcza subwencji ogólnej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142A74" w:rsidRPr="00843590" w:rsidRDefault="00D62E32" w:rsidP="00D62E32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356.906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1.023.254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1.373.526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1.252.588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1.450.501</w:t>
            </w:r>
          </w:p>
        </w:tc>
      </w:tr>
      <w:tr w:rsidR="00142A74" w:rsidRPr="00843590" w:rsidTr="00D62E32">
        <w:trPr>
          <w:trHeight w:val="436"/>
        </w:trPr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Część równoważąca subwencji ogólnej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142A74" w:rsidRPr="00843590" w:rsidRDefault="00D62E32" w:rsidP="00D62E32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96.549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93.274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78.573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35.948</w:t>
            </w:r>
          </w:p>
        </w:tc>
      </w:tr>
      <w:tr w:rsidR="00142A74" w:rsidRPr="00843590" w:rsidTr="00D62E32">
        <w:trPr>
          <w:trHeight w:val="436"/>
        </w:trPr>
        <w:tc>
          <w:tcPr>
            <w:tcW w:w="5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Inne subwencje i rozliczenia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  <w:vAlign w:val="center"/>
          </w:tcPr>
          <w:p w:rsidR="00142A74" w:rsidRPr="00843590" w:rsidRDefault="00D62E32" w:rsidP="00D62E32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  <w:vAlign w:val="center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58.803</w:t>
            </w:r>
          </w:p>
        </w:tc>
      </w:tr>
      <w:tr w:rsidR="00142A74" w:rsidRPr="00843590" w:rsidTr="00316F49">
        <w:trPr>
          <w:trHeight w:val="642"/>
        </w:trPr>
        <w:tc>
          <w:tcPr>
            <w:tcW w:w="315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Ogółem subwencja ogólna</w:t>
            </w:r>
          </w:p>
          <w:p w:rsidR="00142A74" w:rsidRPr="00843590" w:rsidRDefault="00142A74" w:rsidP="00BC4F1A">
            <w:pPr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Udział w dochodach ogółem</w:t>
            </w:r>
          </w:p>
          <w:p w:rsidR="00142A74" w:rsidRPr="00843590" w:rsidRDefault="00142A74" w:rsidP="00BC4F1A">
            <w:pPr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Dynamika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142A74" w:rsidRDefault="00D62E32" w:rsidP="00BC4F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10.740.896</w:t>
            </w:r>
          </w:p>
          <w:p w:rsidR="00D62E32" w:rsidRDefault="00D62E32" w:rsidP="00BC4F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17,1%</w:t>
            </w:r>
          </w:p>
          <w:p w:rsidR="00D62E32" w:rsidRPr="00843590" w:rsidRDefault="00D62E32" w:rsidP="00BC4F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98,6%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10.891.838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19,6 %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97,7 %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11.153.336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21,8 %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104,7 %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10.648.852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24,1 %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103,5 %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10.285.907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19,2 %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103,6 %</w:t>
            </w:r>
          </w:p>
        </w:tc>
      </w:tr>
      <w:tr w:rsidR="00142A74" w:rsidRPr="00843590" w:rsidTr="00D62E32">
        <w:trPr>
          <w:trHeight w:val="678"/>
        </w:trPr>
        <w:tc>
          <w:tcPr>
            <w:tcW w:w="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Udziały w podatkach stanowiących dochód budżetu państwa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42A74" w:rsidRPr="00843590" w:rsidRDefault="00D62E32" w:rsidP="00D62E32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16.439.765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14.893.254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13.662.434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12.734.191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11.791.983</w:t>
            </w:r>
          </w:p>
        </w:tc>
      </w:tr>
      <w:tr w:rsidR="00142A74" w:rsidRPr="00843590" w:rsidTr="00D62E32">
        <w:trPr>
          <w:trHeight w:val="884"/>
        </w:trPr>
        <w:tc>
          <w:tcPr>
            <w:tcW w:w="69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Podatki , opłaty lokalne i inne stanowiące dochody gminy oraz odsetki od nieterminowych ich wpłat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42A74" w:rsidRPr="00843590" w:rsidRDefault="00D62E32" w:rsidP="00D62E32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10.667.963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10.053.984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9.671.898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9.058.098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8.104.965</w:t>
            </w:r>
          </w:p>
        </w:tc>
      </w:tr>
      <w:tr w:rsidR="00142A74" w:rsidRPr="00843590" w:rsidTr="00D62E32">
        <w:trPr>
          <w:trHeight w:val="884"/>
        </w:trPr>
        <w:tc>
          <w:tcPr>
            <w:tcW w:w="69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 xml:space="preserve">Dochody z majątku bez majątkowych ( </w:t>
            </w:r>
            <w:r w:rsidRPr="00843590">
              <w:rPr>
                <w:sz w:val="18"/>
                <w:szCs w:val="18"/>
              </w:rPr>
              <w:t>najem, dzierżawa, wieczyste użytkowani</w:t>
            </w:r>
            <w:r w:rsidRPr="00843590">
              <w:rPr>
                <w:sz w:val="22"/>
                <w:szCs w:val="22"/>
              </w:rPr>
              <w:t>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42A74" w:rsidRPr="00843590" w:rsidRDefault="00D62E32" w:rsidP="00D62E32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946.698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sz w:val="20"/>
                <w:szCs w:val="20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0"/>
                <w:szCs w:val="20"/>
              </w:rPr>
            </w:pPr>
            <w:r w:rsidRPr="00843590">
              <w:rPr>
                <w:sz w:val="20"/>
                <w:szCs w:val="20"/>
              </w:rPr>
              <w:t>968.708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sz w:val="20"/>
                <w:szCs w:val="20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2.045.373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sz w:val="18"/>
                <w:szCs w:val="18"/>
              </w:rPr>
            </w:pPr>
            <w:r w:rsidRPr="00843590">
              <w:rPr>
                <w:sz w:val="18"/>
                <w:szCs w:val="18"/>
              </w:rPr>
              <w:t>(-1.080.000= 965.373**)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sz w:val="20"/>
                <w:szCs w:val="20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2.075.614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sz w:val="20"/>
                <w:szCs w:val="20"/>
              </w:rPr>
            </w:pPr>
            <w:r w:rsidRPr="00843590">
              <w:rPr>
                <w:sz w:val="20"/>
                <w:szCs w:val="20"/>
              </w:rPr>
              <w:t>(-1.080.000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sz w:val="20"/>
                <w:szCs w:val="20"/>
              </w:rPr>
            </w:pPr>
            <w:r w:rsidRPr="00843590">
              <w:rPr>
                <w:sz w:val="20"/>
                <w:szCs w:val="20"/>
              </w:rPr>
              <w:t>=995.614**)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sz w:val="20"/>
                <w:szCs w:val="20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1.036.284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142A74" w:rsidRPr="00843590" w:rsidTr="00D62E32">
        <w:trPr>
          <w:trHeight w:val="448"/>
        </w:trPr>
        <w:tc>
          <w:tcPr>
            <w:tcW w:w="697" w:type="dxa"/>
            <w:gridSpan w:val="3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Inne - sprzedaż usług, odsetki pozostałe, prowizje itp.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142A74" w:rsidRPr="00843590" w:rsidRDefault="00D62E32" w:rsidP="00D62E32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2.304.523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2.746.600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2.501.369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2.261.239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2.438.406</w:t>
            </w:r>
          </w:p>
        </w:tc>
      </w:tr>
      <w:tr w:rsidR="00142A74" w:rsidRPr="00843590" w:rsidTr="00316F49">
        <w:trPr>
          <w:trHeight w:val="448"/>
        </w:trPr>
        <w:tc>
          <w:tcPr>
            <w:tcW w:w="697" w:type="dxa"/>
            <w:gridSpan w:val="3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14.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Razem bieżące</w:t>
            </w:r>
          </w:p>
          <w:p w:rsidR="00142A74" w:rsidRPr="00843590" w:rsidRDefault="00142A74" w:rsidP="00BC4F1A">
            <w:pPr>
              <w:snapToGrid w:val="0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dynamika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DD9C3"/>
          </w:tcPr>
          <w:p w:rsidR="00142A74" w:rsidRDefault="00D62E32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30.358.949</w:t>
            </w:r>
          </w:p>
          <w:p w:rsidR="00D62E32" w:rsidRPr="00843590" w:rsidRDefault="00D62E32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105,9%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28.662.546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102,8 %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(106,9**)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27.881.073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106,7%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(107,0**)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26.129.142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111,8%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(107,2**)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23.371.638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  <w:r w:rsidRPr="00843590">
              <w:rPr>
                <w:b/>
                <w:i/>
                <w:sz w:val="22"/>
                <w:szCs w:val="22"/>
              </w:rPr>
              <w:t>103,0%</w:t>
            </w:r>
          </w:p>
        </w:tc>
      </w:tr>
      <w:tr w:rsidR="00142A74" w:rsidRPr="00843590" w:rsidTr="00D62E32">
        <w:trPr>
          <w:trHeight w:val="448"/>
        </w:trPr>
        <w:tc>
          <w:tcPr>
            <w:tcW w:w="69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Dochody majątkowe (</w:t>
            </w:r>
            <w:r w:rsidRPr="00843590">
              <w:rPr>
                <w:sz w:val="18"/>
                <w:szCs w:val="18"/>
              </w:rPr>
              <w:t>sprzedaż, przekształcenie prawa użytkowania wieczystego)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/>
            <w:vAlign w:val="center"/>
          </w:tcPr>
          <w:p w:rsidR="00142A74" w:rsidRPr="00843590" w:rsidRDefault="00D62E32" w:rsidP="00D62E32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6.342.084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1.700.347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402.879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332.092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11.515.068</w:t>
            </w:r>
          </w:p>
        </w:tc>
      </w:tr>
      <w:tr w:rsidR="00142A74" w:rsidRPr="00843590" w:rsidTr="00316F49">
        <w:trPr>
          <w:trHeight w:val="630"/>
        </w:trPr>
        <w:tc>
          <w:tcPr>
            <w:tcW w:w="315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snapToGrid w:val="0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Razem dochody własne</w:t>
            </w:r>
          </w:p>
          <w:p w:rsidR="00142A74" w:rsidRPr="00843590" w:rsidRDefault="00142A74" w:rsidP="00BC4F1A">
            <w:pPr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Udział w dochodach ogółem</w:t>
            </w:r>
          </w:p>
          <w:p w:rsidR="00142A74" w:rsidRPr="00843590" w:rsidRDefault="00142A74" w:rsidP="00BC4F1A">
            <w:pPr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Dynamika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/>
          </w:tcPr>
          <w:p w:rsidR="00142A74" w:rsidRDefault="00D62E32" w:rsidP="00BC4F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36.701.033</w:t>
            </w:r>
          </w:p>
          <w:p w:rsidR="00D62E32" w:rsidRDefault="00D62E32" w:rsidP="00BC4F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58,5%</w:t>
            </w:r>
          </w:p>
          <w:p w:rsidR="00D62E32" w:rsidRPr="00843590" w:rsidRDefault="00D62E32" w:rsidP="00BC4F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120,9%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30.362.893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54,6 %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28.283.953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55,4 %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106,9%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26.461.234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59,8%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75,8%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(111,9*)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/>
          </w:tcPr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34.886.706</w:t>
            </w:r>
          </w:p>
          <w:p w:rsidR="00142A74" w:rsidRPr="00843590" w:rsidRDefault="00142A74" w:rsidP="00BC4F1A">
            <w:pPr>
              <w:jc w:val="right"/>
              <w:rPr>
                <w:b/>
                <w:sz w:val="18"/>
                <w:szCs w:val="18"/>
              </w:rPr>
            </w:pPr>
            <w:r w:rsidRPr="00843590">
              <w:rPr>
                <w:b/>
                <w:sz w:val="18"/>
                <w:szCs w:val="18"/>
              </w:rPr>
              <w:t>(23.644.222*)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65,3%</w:t>
            </w:r>
          </w:p>
          <w:p w:rsidR="00142A74" w:rsidRPr="00843590" w:rsidRDefault="00142A74" w:rsidP="00BC4F1A">
            <w:pPr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152,5%</w:t>
            </w:r>
          </w:p>
        </w:tc>
      </w:tr>
      <w:tr w:rsidR="00142A74" w:rsidRPr="00843590" w:rsidTr="00316F49">
        <w:trPr>
          <w:trHeight w:val="448"/>
        </w:trPr>
        <w:tc>
          <w:tcPr>
            <w:tcW w:w="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lastRenderedPageBreak/>
              <w:t>16.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rPr>
                <w:sz w:val="18"/>
                <w:szCs w:val="18"/>
              </w:rPr>
            </w:pPr>
            <w:r w:rsidRPr="00843590">
              <w:rPr>
                <w:sz w:val="20"/>
                <w:szCs w:val="20"/>
              </w:rPr>
              <w:t xml:space="preserve">Inne środki </w:t>
            </w:r>
            <w:r w:rsidRPr="00843590">
              <w:rPr>
                <w:sz w:val="18"/>
                <w:szCs w:val="18"/>
              </w:rPr>
              <w:t>(środki unijne)</w:t>
            </w:r>
          </w:p>
          <w:p w:rsidR="00142A74" w:rsidRPr="00843590" w:rsidRDefault="00142A74" w:rsidP="00BC4F1A">
            <w:pPr>
              <w:snapToGrid w:val="0"/>
              <w:rPr>
                <w:sz w:val="20"/>
                <w:szCs w:val="20"/>
              </w:rPr>
            </w:pPr>
            <w:r w:rsidRPr="00843590">
              <w:rPr>
                <w:sz w:val="20"/>
                <w:szCs w:val="20"/>
              </w:rPr>
              <w:t>Udział w dochodach ogółem</w:t>
            </w:r>
          </w:p>
          <w:p w:rsidR="00142A74" w:rsidRPr="00843590" w:rsidRDefault="00142A74" w:rsidP="00BC4F1A">
            <w:pPr>
              <w:snapToGrid w:val="0"/>
              <w:rPr>
                <w:sz w:val="20"/>
                <w:szCs w:val="20"/>
              </w:rPr>
            </w:pPr>
            <w:r w:rsidRPr="00843590">
              <w:rPr>
                <w:sz w:val="20"/>
                <w:szCs w:val="20"/>
              </w:rPr>
              <w:t>Dynamika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142A74" w:rsidRDefault="00D62E32" w:rsidP="00BC4F1A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1.515.370</w:t>
            </w:r>
          </w:p>
          <w:p w:rsidR="00D62E32" w:rsidRDefault="00D62E32" w:rsidP="00BC4F1A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2,4%</w:t>
            </w:r>
          </w:p>
          <w:p w:rsidR="00D62E32" w:rsidRPr="00843590" w:rsidRDefault="00D62E32" w:rsidP="00BC4F1A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218,9%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693.482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1,2 %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1263,2 %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54.897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0,1%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3,5%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1.573.235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3,5%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53,9%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2.917.940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5,5%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66,9%</w:t>
            </w:r>
          </w:p>
        </w:tc>
      </w:tr>
      <w:tr w:rsidR="00142A74" w:rsidRPr="00843590" w:rsidTr="00D62E32">
        <w:trPr>
          <w:trHeight w:val="230"/>
        </w:trPr>
        <w:tc>
          <w:tcPr>
            <w:tcW w:w="31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6D9F1"/>
          </w:tcPr>
          <w:p w:rsidR="00142A74" w:rsidRPr="00843590" w:rsidRDefault="00142A74" w:rsidP="00BC4F1A">
            <w:pPr>
              <w:snapToGrid w:val="0"/>
              <w:rPr>
                <w:b/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Ogółem dochody</w:t>
            </w:r>
          </w:p>
          <w:p w:rsidR="00142A74" w:rsidRPr="00843590" w:rsidRDefault="00142A74" w:rsidP="00BC4F1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142A74" w:rsidRPr="00843590" w:rsidRDefault="00D62E32" w:rsidP="00D62E32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62.716.479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C6D9F1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55.569.614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51.065.339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C6D9F1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44.274.296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</w:p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53.459.994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b/>
                <w:sz w:val="20"/>
                <w:szCs w:val="20"/>
              </w:rPr>
            </w:pPr>
            <w:r w:rsidRPr="00843590">
              <w:rPr>
                <w:b/>
                <w:sz w:val="20"/>
                <w:szCs w:val="20"/>
              </w:rPr>
              <w:t>(42.217.510*)</w:t>
            </w:r>
          </w:p>
        </w:tc>
      </w:tr>
      <w:tr w:rsidR="00142A74" w:rsidRPr="00843590" w:rsidTr="00316F49">
        <w:trPr>
          <w:trHeight w:val="570"/>
        </w:trPr>
        <w:tc>
          <w:tcPr>
            <w:tcW w:w="31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Dynamika (rok bieżący/rok poprzedni)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142A74" w:rsidRPr="00843590" w:rsidRDefault="00D9038C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108,8 %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115,3%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82,8%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(104,9*)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122,0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(96,4*)</w:t>
            </w:r>
          </w:p>
        </w:tc>
      </w:tr>
      <w:tr w:rsidR="00142A74" w:rsidRPr="00843590" w:rsidTr="00316F49">
        <w:trPr>
          <w:trHeight w:val="570"/>
        </w:trPr>
        <w:tc>
          <w:tcPr>
            <w:tcW w:w="31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Dochody ogółem –</w:t>
            </w:r>
            <w:r w:rsidRPr="00843590">
              <w:rPr>
                <w:sz w:val="16"/>
                <w:szCs w:val="16"/>
              </w:rPr>
              <w:t>(minus)</w:t>
            </w:r>
            <w:r w:rsidRPr="00843590">
              <w:rPr>
                <w:sz w:val="22"/>
                <w:szCs w:val="22"/>
              </w:rPr>
              <w:t xml:space="preserve"> inne środki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142A74" w:rsidRPr="00843590" w:rsidRDefault="00D9038C" w:rsidP="00BC4F1A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61.201.109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54.876.132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51.010.442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42.701.061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50.542.054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sz w:val="20"/>
                <w:szCs w:val="20"/>
              </w:rPr>
            </w:pPr>
            <w:r w:rsidRPr="00843590">
              <w:rPr>
                <w:sz w:val="20"/>
                <w:szCs w:val="20"/>
              </w:rPr>
              <w:t>(39.299.570*)</w:t>
            </w:r>
          </w:p>
        </w:tc>
      </w:tr>
      <w:tr w:rsidR="00142A74" w:rsidRPr="00843590" w:rsidTr="00316F49">
        <w:trPr>
          <w:trHeight w:val="570"/>
        </w:trPr>
        <w:tc>
          <w:tcPr>
            <w:tcW w:w="31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Dynamika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142A74" w:rsidRPr="00843590" w:rsidRDefault="00D9038C" w:rsidP="00BC4F1A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107,6 %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119,5%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84,5%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(108,7*)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B8B7"/>
          </w:tcPr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128,1 %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(99,6*)</w:t>
            </w:r>
          </w:p>
        </w:tc>
      </w:tr>
      <w:tr w:rsidR="00142A74" w:rsidRPr="00843590" w:rsidTr="00316F49">
        <w:trPr>
          <w:trHeight w:val="570"/>
        </w:trPr>
        <w:tc>
          <w:tcPr>
            <w:tcW w:w="315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B8CCE4"/>
          </w:tcPr>
          <w:p w:rsidR="00142A74" w:rsidRPr="00843590" w:rsidRDefault="00142A74" w:rsidP="00BC4F1A">
            <w:pPr>
              <w:snapToGrid w:val="0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Dochody bieżące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/>
          </w:tcPr>
          <w:p w:rsidR="00142A74" w:rsidRPr="00843590" w:rsidRDefault="00D9038C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55.510.151104,7%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B8CCE4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53.011.244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104,8 %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50.585.420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118,9%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B8CCE4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42.538.208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107,1 %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/>
          </w:tcPr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39.736.051</w:t>
            </w:r>
          </w:p>
          <w:p w:rsidR="00142A74" w:rsidRPr="00843590" w:rsidRDefault="00142A74" w:rsidP="00BC4F1A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105,8 %</w:t>
            </w:r>
          </w:p>
        </w:tc>
      </w:tr>
    </w:tbl>
    <w:p w:rsidR="00142A74" w:rsidRPr="005138D1" w:rsidRDefault="00142A74" w:rsidP="00142A74">
      <w:pPr>
        <w:pStyle w:val="Tekstpodstawowy"/>
        <w:spacing w:line="360" w:lineRule="auto"/>
        <w:ind w:left="360"/>
        <w:rPr>
          <w:rFonts w:ascii="Times New Roman" w:hAnsi="Times New Roman" w:cs="Times New Roman"/>
          <w:iCs/>
          <w:sz w:val="20"/>
          <w:szCs w:val="20"/>
        </w:rPr>
      </w:pPr>
      <w:r w:rsidRPr="005138D1">
        <w:rPr>
          <w:rFonts w:ascii="Times New Roman" w:hAnsi="Times New Roman" w:cs="Times New Roman"/>
          <w:iCs/>
          <w:sz w:val="20"/>
          <w:szCs w:val="20"/>
        </w:rPr>
        <w:t xml:space="preserve">*wartości skorygowane o wartość sprzedaży krytej pływalni 11.242.484 zł </w:t>
      </w:r>
    </w:p>
    <w:p w:rsidR="00142A74" w:rsidRPr="005138D1" w:rsidRDefault="00142A74" w:rsidP="00142A74">
      <w:pPr>
        <w:pStyle w:val="Tekstpodstawowy"/>
        <w:spacing w:line="360" w:lineRule="auto"/>
        <w:ind w:left="360"/>
        <w:rPr>
          <w:rFonts w:ascii="Times New Roman" w:hAnsi="Times New Roman" w:cs="Times New Roman"/>
          <w:iCs/>
          <w:sz w:val="20"/>
          <w:szCs w:val="20"/>
        </w:rPr>
      </w:pPr>
      <w:r w:rsidRPr="005138D1">
        <w:rPr>
          <w:rFonts w:ascii="Times New Roman" w:hAnsi="Times New Roman" w:cs="Times New Roman"/>
          <w:iCs/>
          <w:sz w:val="20"/>
          <w:szCs w:val="20"/>
        </w:rPr>
        <w:t>**wartości skorygowane o dochody z tytułu poddzierżawy krytej pływalni</w:t>
      </w:r>
    </w:p>
    <w:p w:rsidR="00142A74" w:rsidRPr="001E5E36" w:rsidRDefault="00142A74" w:rsidP="00142A74">
      <w:pPr>
        <w:pStyle w:val="Tekstpodstawowy"/>
        <w:spacing w:line="360" w:lineRule="auto"/>
        <w:outlineLvl w:val="0"/>
        <w:rPr>
          <w:b/>
          <w:iCs/>
          <w:color w:val="FF0000"/>
        </w:rPr>
      </w:pPr>
    </w:p>
    <w:p w:rsidR="00142A74" w:rsidRPr="00EB336D" w:rsidRDefault="00142A74" w:rsidP="00725052">
      <w:pPr>
        <w:pStyle w:val="Tekstpodstawowy"/>
        <w:spacing w:line="360" w:lineRule="auto"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EB336D">
        <w:rPr>
          <w:rFonts w:ascii="Times New Roman" w:hAnsi="Times New Roman" w:cs="Times New Roman"/>
          <w:b/>
          <w:iCs/>
          <w:sz w:val="24"/>
          <w:szCs w:val="24"/>
        </w:rPr>
        <w:t>Dochody własne</w:t>
      </w:r>
    </w:p>
    <w:p w:rsidR="00142A74" w:rsidRPr="00EB336D" w:rsidRDefault="00142A74" w:rsidP="00725052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B336D">
        <w:rPr>
          <w:rFonts w:ascii="Times New Roman" w:hAnsi="Times New Roman" w:cs="Times New Roman"/>
          <w:bCs/>
          <w:iCs/>
          <w:sz w:val="24"/>
          <w:szCs w:val="24"/>
        </w:rPr>
        <w:t>Podstawową grupą dochodów gminy stanowią od lat dochody własne, których udział                        w dochodach ogółem kształtuje się na poziomie ponad 50 %  i od roku 2015 powoli mal</w:t>
      </w:r>
      <w:r w:rsidR="00D9038C" w:rsidRPr="00EB336D">
        <w:rPr>
          <w:rFonts w:ascii="Times New Roman" w:hAnsi="Times New Roman" w:cs="Times New Roman"/>
          <w:bCs/>
          <w:iCs/>
          <w:sz w:val="24"/>
          <w:szCs w:val="24"/>
        </w:rPr>
        <w:t>ał</w:t>
      </w:r>
      <w:r w:rsidRPr="00EB336D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z 59,8 % w roku 2015 do 54,6 % w roku 2017</w:t>
      </w:r>
      <w:r w:rsidR="00D9038C" w:rsidRPr="00EB336D">
        <w:rPr>
          <w:rFonts w:ascii="Times New Roman" w:hAnsi="Times New Roman" w:cs="Times New Roman"/>
          <w:bCs/>
          <w:iCs/>
          <w:sz w:val="24"/>
          <w:szCs w:val="24"/>
        </w:rPr>
        <w:t xml:space="preserve"> I w roku 208 wzrósł do 58,5 % za sprawą zwiększonej zprzedaży majątku</w:t>
      </w:r>
      <w:r w:rsidRPr="00EB336D">
        <w:rPr>
          <w:rFonts w:ascii="Times New Roman" w:hAnsi="Times New Roman" w:cs="Times New Roman"/>
          <w:bCs/>
          <w:iCs/>
          <w:sz w:val="24"/>
          <w:szCs w:val="24"/>
        </w:rPr>
        <w:t>.  W roku 201</w:t>
      </w:r>
      <w:r w:rsidR="00D9038C" w:rsidRPr="00EB336D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EB336D">
        <w:rPr>
          <w:rFonts w:ascii="Times New Roman" w:hAnsi="Times New Roman" w:cs="Times New Roman"/>
          <w:bCs/>
          <w:iCs/>
          <w:sz w:val="24"/>
          <w:szCs w:val="24"/>
        </w:rPr>
        <w:t xml:space="preserve"> zrealizowane dochody własne zostały w wysokości 3</w:t>
      </w:r>
      <w:r w:rsidR="00D9038C" w:rsidRPr="00EB336D">
        <w:rPr>
          <w:rFonts w:ascii="Times New Roman" w:hAnsi="Times New Roman" w:cs="Times New Roman"/>
          <w:bCs/>
          <w:iCs/>
          <w:sz w:val="24"/>
          <w:szCs w:val="24"/>
        </w:rPr>
        <w:t xml:space="preserve">6.701.033 </w:t>
      </w:r>
      <w:r w:rsidRPr="00EB336D">
        <w:rPr>
          <w:rFonts w:ascii="Times New Roman" w:hAnsi="Times New Roman" w:cs="Times New Roman"/>
          <w:bCs/>
          <w:iCs/>
          <w:sz w:val="24"/>
          <w:szCs w:val="24"/>
        </w:rPr>
        <w:t>zł</w:t>
      </w:r>
      <w:r w:rsidR="00D9038C" w:rsidRPr="00EB336D">
        <w:rPr>
          <w:rFonts w:ascii="Times New Roman" w:hAnsi="Times New Roman" w:cs="Times New Roman"/>
          <w:bCs/>
          <w:iCs/>
          <w:sz w:val="24"/>
          <w:szCs w:val="24"/>
        </w:rPr>
        <w:t>. Pomimo malejącego udziału w dochodach</w:t>
      </w:r>
      <w:r w:rsidR="00EB336D" w:rsidRPr="00EB336D">
        <w:rPr>
          <w:rFonts w:ascii="Times New Roman" w:hAnsi="Times New Roman" w:cs="Times New Roman"/>
          <w:bCs/>
          <w:iCs/>
          <w:sz w:val="24"/>
          <w:szCs w:val="24"/>
        </w:rPr>
        <w:t xml:space="preserve"> ogółem w</w:t>
      </w:r>
      <w:r w:rsidRPr="00EB336D">
        <w:rPr>
          <w:rFonts w:ascii="Times New Roman" w:hAnsi="Times New Roman" w:cs="Times New Roman"/>
          <w:bCs/>
          <w:iCs/>
          <w:sz w:val="24"/>
          <w:szCs w:val="24"/>
        </w:rPr>
        <w:t xml:space="preserve"> przedstawionym okresie wykazują tendencję wzrostową. Wskaźnik dynamiki 75,8 % w roku 201</w:t>
      </w:r>
      <w:r w:rsidR="00EB336D" w:rsidRPr="00EB336D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EB336D">
        <w:rPr>
          <w:rFonts w:ascii="Times New Roman" w:hAnsi="Times New Roman" w:cs="Times New Roman"/>
          <w:bCs/>
          <w:iCs/>
          <w:sz w:val="24"/>
          <w:szCs w:val="24"/>
        </w:rPr>
        <w:t>, czyli pozorny spadek, wynika z ujęcia w roku 2014 dochodu jednorazowego z tytułu sprzedaży krytej pływalni w wysokości 11.242.484 zł. Wyłączając tą kwotę dochody w  roku 2014 wyniosłyby 23.644.222 zł, a  wskaźnik dynamiki dla roku 2015 wyniósłby 111,9 %. W roku 2016 wska</w:t>
      </w:r>
      <w:r w:rsidR="00EB336D" w:rsidRPr="00EB336D">
        <w:rPr>
          <w:rFonts w:ascii="Times New Roman" w:hAnsi="Times New Roman" w:cs="Times New Roman"/>
          <w:bCs/>
          <w:iCs/>
          <w:sz w:val="24"/>
          <w:szCs w:val="24"/>
        </w:rPr>
        <w:t xml:space="preserve">źnik dynamiki wyniósł 106,9 %, </w:t>
      </w:r>
      <w:r w:rsidRPr="00EB336D">
        <w:rPr>
          <w:rFonts w:ascii="Times New Roman" w:hAnsi="Times New Roman" w:cs="Times New Roman"/>
          <w:bCs/>
          <w:iCs/>
          <w:sz w:val="24"/>
          <w:szCs w:val="24"/>
        </w:rPr>
        <w:t xml:space="preserve"> w roku 2017 – 107,4 %</w:t>
      </w:r>
      <w:r w:rsidR="00EB336D" w:rsidRPr="00EB336D">
        <w:rPr>
          <w:rFonts w:ascii="Times New Roman" w:hAnsi="Times New Roman" w:cs="Times New Roman"/>
          <w:bCs/>
          <w:iCs/>
          <w:sz w:val="24"/>
          <w:szCs w:val="24"/>
        </w:rPr>
        <w:t>, a w roku 2018 – 120,9 %</w:t>
      </w:r>
      <w:r w:rsidRPr="00EB336D">
        <w:rPr>
          <w:rFonts w:ascii="Times New Roman" w:hAnsi="Times New Roman" w:cs="Times New Roman"/>
          <w:bCs/>
          <w:iCs/>
          <w:sz w:val="24"/>
          <w:szCs w:val="24"/>
        </w:rPr>
        <w:t xml:space="preserve">. Najwyższe wzrosty wartości w tej grupie dochodów odnotowuje się w zakresie </w:t>
      </w:r>
      <w:r w:rsidRPr="00EB336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udziału gminy w podatku dochodowym od osób fizycznych i w podatku dochodowym od osób prawnych </w:t>
      </w:r>
      <w:r w:rsidRPr="00EB336D">
        <w:rPr>
          <w:rFonts w:ascii="Times New Roman" w:hAnsi="Times New Roman" w:cs="Times New Roman"/>
          <w:bCs/>
          <w:iCs/>
          <w:sz w:val="24"/>
          <w:szCs w:val="24"/>
        </w:rPr>
        <w:t>– od ponad 900.000 zł rocznie w latach 2013-2016 do ponad 1.200.000 zł  w roku 2017</w:t>
      </w:r>
      <w:r w:rsidR="00EB336D" w:rsidRPr="00EB336D">
        <w:rPr>
          <w:rFonts w:ascii="Times New Roman" w:hAnsi="Times New Roman" w:cs="Times New Roman"/>
          <w:bCs/>
          <w:iCs/>
          <w:sz w:val="24"/>
          <w:szCs w:val="24"/>
        </w:rPr>
        <w:t xml:space="preserve"> i ponad 1.500.000 zł w roku 2018 </w:t>
      </w:r>
      <w:r w:rsidRPr="00EB336D">
        <w:rPr>
          <w:rFonts w:ascii="Times New Roman" w:hAnsi="Times New Roman" w:cs="Times New Roman"/>
          <w:bCs/>
          <w:iCs/>
          <w:sz w:val="24"/>
          <w:szCs w:val="24"/>
        </w:rPr>
        <w:t>. W okresie pięciu lat od roku 201</w:t>
      </w:r>
      <w:r w:rsidR="00EB336D" w:rsidRPr="00EB336D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EB336D">
        <w:rPr>
          <w:rFonts w:ascii="Times New Roman" w:hAnsi="Times New Roman" w:cs="Times New Roman"/>
          <w:bCs/>
          <w:iCs/>
          <w:sz w:val="24"/>
          <w:szCs w:val="24"/>
        </w:rPr>
        <w:t xml:space="preserve"> dochody z tego tytułu wzrosły o </w:t>
      </w:r>
      <w:r w:rsidR="00EB336D" w:rsidRPr="00EB336D">
        <w:rPr>
          <w:rFonts w:ascii="Times New Roman" w:hAnsi="Times New Roman" w:cs="Times New Roman"/>
          <w:bCs/>
          <w:iCs/>
          <w:sz w:val="24"/>
          <w:szCs w:val="24"/>
        </w:rPr>
        <w:t>39,4 %</w:t>
      </w:r>
      <w:r w:rsidRPr="00EB336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142A74" w:rsidRPr="003C185D" w:rsidRDefault="00142A74" w:rsidP="00725052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B336D">
        <w:rPr>
          <w:rFonts w:ascii="Times New Roman" w:hAnsi="Times New Roman" w:cs="Times New Roman"/>
          <w:bCs/>
          <w:iCs/>
          <w:sz w:val="24"/>
          <w:szCs w:val="24"/>
          <w:u w:val="single"/>
        </w:rPr>
        <w:t>Podatki, opłaty lokalne, podatek rolny, leśny i inne stanowiące dochody gminy</w:t>
      </w:r>
      <w:r w:rsidRPr="00EB336D">
        <w:rPr>
          <w:rFonts w:ascii="Times New Roman" w:hAnsi="Times New Roman" w:cs="Times New Roman"/>
          <w:bCs/>
          <w:iCs/>
          <w:sz w:val="24"/>
          <w:szCs w:val="24"/>
        </w:rPr>
        <w:t xml:space="preserve"> zrealizowane zostały w wysokości 10.</w:t>
      </w:r>
      <w:r w:rsidR="00EB336D" w:rsidRPr="00EB336D">
        <w:rPr>
          <w:rFonts w:ascii="Times New Roman" w:hAnsi="Times New Roman" w:cs="Times New Roman"/>
          <w:bCs/>
          <w:iCs/>
          <w:sz w:val="24"/>
          <w:szCs w:val="24"/>
        </w:rPr>
        <w:t>667.963 zł. Ich realizacja w roku 2018</w:t>
      </w:r>
      <w:r w:rsidRPr="00EB336D">
        <w:rPr>
          <w:rFonts w:ascii="Times New Roman" w:hAnsi="Times New Roman" w:cs="Times New Roman"/>
          <w:bCs/>
          <w:iCs/>
          <w:sz w:val="24"/>
          <w:szCs w:val="24"/>
        </w:rPr>
        <w:t xml:space="preserve"> była  wyższa niż w roku poprzednim o </w:t>
      </w:r>
      <w:r w:rsidR="00EB336D" w:rsidRPr="00EB336D">
        <w:rPr>
          <w:rFonts w:ascii="Times New Roman" w:hAnsi="Times New Roman" w:cs="Times New Roman"/>
          <w:bCs/>
          <w:iCs/>
          <w:sz w:val="24"/>
          <w:szCs w:val="24"/>
        </w:rPr>
        <w:t>613.979</w:t>
      </w:r>
      <w:r w:rsidRPr="00EB336D">
        <w:rPr>
          <w:rFonts w:ascii="Times New Roman" w:hAnsi="Times New Roman" w:cs="Times New Roman"/>
          <w:bCs/>
          <w:iCs/>
          <w:sz w:val="24"/>
          <w:szCs w:val="24"/>
        </w:rPr>
        <w:t xml:space="preserve"> zł. Dochody te w ostatnich pięciu latach wzrosły z kwoty </w:t>
      </w:r>
      <w:r w:rsidR="00EB336D" w:rsidRPr="00EB336D">
        <w:rPr>
          <w:rFonts w:ascii="Times New Roman" w:hAnsi="Times New Roman" w:cs="Times New Roman"/>
          <w:bCs/>
          <w:iCs/>
          <w:sz w:val="24"/>
          <w:szCs w:val="24"/>
        </w:rPr>
        <w:t>8.104.965</w:t>
      </w:r>
      <w:r w:rsidRPr="00EB336D">
        <w:rPr>
          <w:rFonts w:ascii="Times New Roman" w:hAnsi="Times New Roman" w:cs="Times New Roman"/>
          <w:bCs/>
          <w:iCs/>
          <w:sz w:val="24"/>
          <w:szCs w:val="24"/>
        </w:rPr>
        <w:t xml:space="preserve"> zł</w:t>
      </w:r>
      <w:r w:rsidR="00EB336D" w:rsidRPr="00EB336D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</w:t>
      </w:r>
      <w:r w:rsidRPr="00EB336D">
        <w:rPr>
          <w:rFonts w:ascii="Times New Roman" w:hAnsi="Times New Roman" w:cs="Times New Roman"/>
          <w:bCs/>
          <w:iCs/>
          <w:sz w:val="24"/>
          <w:szCs w:val="24"/>
        </w:rPr>
        <w:t xml:space="preserve">  o 3</w:t>
      </w:r>
      <w:r w:rsidR="00EB336D" w:rsidRPr="00EB336D">
        <w:rPr>
          <w:rFonts w:ascii="Times New Roman" w:hAnsi="Times New Roman" w:cs="Times New Roman"/>
          <w:bCs/>
          <w:iCs/>
          <w:sz w:val="24"/>
          <w:szCs w:val="24"/>
        </w:rPr>
        <w:t>1,6</w:t>
      </w:r>
      <w:r w:rsidRPr="00EB336D">
        <w:rPr>
          <w:rFonts w:ascii="Times New Roman" w:hAnsi="Times New Roman" w:cs="Times New Roman"/>
          <w:bCs/>
          <w:iCs/>
          <w:sz w:val="24"/>
          <w:szCs w:val="24"/>
        </w:rPr>
        <w:t xml:space="preserve"> %. Jest to w części efekt modernizacji ewidencji gruntów (przeklasyfikowania) oraz </w:t>
      </w:r>
      <w:r w:rsidRPr="00EB336D">
        <w:rPr>
          <w:rFonts w:ascii="Times New Roman" w:hAnsi="Times New Roman" w:cs="Times New Roman"/>
          <w:bCs/>
          <w:iCs/>
          <w:sz w:val="24"/>
          <w:szCs w:val="24"/>
        </w:rPr>
        <w:lastRenderedPageBreak/>
        <w:t>wzmożonej windykacji zaległości podatkowych oraz nowego źródła dochodów od roku 2013 jakim jest opłata za gospodarowanie odpadami (</w:t>
      </w:r>
      <w:r w:rsidR="00EB336D" w:rsidRPr="00EB336D">
        <w:rPr>
          <w:rFonts w:ascii="Times New Roman" w:hAnsi="Times New Roman" w:cs="Times New Roman"/>
          <w:bCs/>
          <w:iCs/>
          <w:sz w:val="24"/>
          <w:szCs w:val="24"/>
        </w:rPr>
        <w:t xml:space="preserve">2.126.595 zł w roku 2018, </w:t>
      </w:r>
      <w:r w:rsidRPr="00EB336D">
        <w:rPr>
          <w:rFonts w:ascii="Times New Roman" w:hAnsi="Times New Roman" w:cs="Times New Roman"/>
          <w:bCs/>
          <w:iCs/>
          <w:sz w:val="24"/>
          <w:szCs w:val="24"/>
        </w:rPr>
        <w:t xml:space="preserve">1.778.948 zł w roku 2017, 1.478.254 zł  w roku 2016, 1.312.492 zł    w roku 2015, 910.350 zł w roku 2014 i 444.205 </w:t>
      </w:r>
      <w:r w:rsidRPr="003C185D">
        <w:rPr>
          <w:rFonts w:ascii="Times New Roman" w:hAnsi="Times New Roman" w:cs="Times New Roman"/>
          <w:bCs/>
          <w:iCs/>
          <w:sz w:val="24"/>
          <w:szCs w:val="24"/>
        </w:rPr>
        <w:t>zł w roku 2013).</w:t>
      </w:r>
    </w:p>
    <w:p w:rsidR="00142A74" w:rsidRPr="003C185D" w:rsidRDefault="00142A74" w:rsidP="00725052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C185D">
        <w:rPr>
          <w:rFonts w:ascii="Times New Roman" w:hAnsi="Times New Roman" w:cs="Times New Roman"/>
          <w:bCs/>
          <w:iCs/>
          <w:sz w:val="24"/>
          <w:szCs w:val="24"/>
          <w:u w:val="single"/>
        </w:rPr>
        <w:t>Dochody z majątku (bez majątkowych)</w:t>
      </w:r>
      <w:r w:rsidRPr="003C185D">
        <w:rPr>
          <w:rFonts w:ascii="Times New Roman" w:hAnsi="Times New Roman" w:cs="Times New Roman"/>
          <w:bCs/>
          <w:iCs/>
          <w:sz w:val="24"/>
          <w:szCs w:val="24"/>
        </w:rPr>
        <w:t xml:space="preserve"> –  najem, dz</w:t>
      </w:r>
      <w:r w:rsidR="003C185D" w:rsidRPr="003C185D">
        <w:rPr>
          <w:rFonts w:ascii="Times New Roman" w:hAnsi="Times New Roman" w:cs="Times New Roman"/>
          <w:bCs/>
          <w:iCs/>
          <w:sz w:val="24"/>
          <w:szCs w:val="24"/>
        </w:rPr>
        <w:t xml:space="preserve">ierżawa, wieczyste użytkowanie </w:t>
      </w:r>
      <w:r w:rsidRPr="003C185D">
        <w:rPr>
          <w:rFonts w:ascii="Times New Roman" w:hAnsi="Times New Roman" w:cs="Times New Roman"/>
          <w:bCs/>
          <w:iCs/>
          <w:sz w:val="24"/>
          <w:szCs w:val="24"/>
        </w:rPr>
        <w:t>, po wyłączeniu</w:t>
      </w:r>
      <w:r w:rsidR="003C185D" w:rsidRPr="003C185D">
        <w:rPr>
          <w:rFonts w:ascii="Times New Roman" w:hAnsi="Times New Roman" w:cs="Times New Roman"/>
          <w:bCs/>
          <w:iCs/>
          <w:sz w:val="24"/>
          <w:szCs w:val="24"/>
        </w:rPr>
        <w:t xml:space="preserve"> dochodów</w:t>
      </w:r>
      <w:r w:rsidRPr="003C185D">
        <w:rPr>
          <w:rFonts w:ascii="Times New Roman" w:hAnsi="Times New Roman" w:cs="Times New Roman"/>
          <w:bCs/>
          <w:iCs/>
          <w:sz w:val="24"/>
          <w:szCs w:val="24"/>
        </w:rPr>
        <w:t xml:space="preserve"> z tytułu poddzierżawy krytej pływalni w wysokości 1.080.000</w:t>
      </w:r>
      <w:r w:rsidR="003C185D" w:rsidRPr="003C185D">
        <w:rPr>
          <w:rFonts w:ascii="Times New Roman" w:hAnsi="Times New Roman" w:cs="Times New Roman"/>
          <w:bCs/>
          <w:iCs/>
          <w:sz w:val="24"/>
          <w:szCs w:val="24"/>
        </w:rPr>
        <w:t xml:space="preserve"> w latach 2015-2016</w:t>
      </w:r>
      <w:r w:rsidRPr="003C185D">
        <w:rPr>
          <w:rFonts w:ascii="Times New Roman" w:hAnsi="Times New Roman" w:cs="Times New Roman"/>
          <w:bCs/>
          <w:iCs/>
          <w:sz w:val="24"/>
          <w:szCs w:val="24"/>
        </w:rPr>
        <w:t>, wykazują niewielkie wahania  i utrzymuje się na</w:t>
      </w:r>
      <w:r w:rsidR="003C185D" w:rsidRPr="003C185D">
        <w:rPr>
          <w:rFonts w:ascii="Times New Roman" w:hAnsi="Times New Roman" w:cs="Times New Roman"/>
          <w:bCs/>
          <w:iCs/>
          <w:sz w:val="24"/>
          <w:szCs w:val="24"/>
        </w:rPr>
        <w:t>zbliżonym</w:t>
      </w:r>
      <w:r w:rsidRPr="003C185D">
        <w:rPr>
          <w:rFonts w:ascii="Times New Roman" w:hAnsi="Times New Roman" w:cs="Times New Roman"/>
          <w:bCs/>
          <w:iCs/>
          <w:sz w:val="24"/>
          <w:szCs w:val="24"/>
        </w:rPr>
        <w:t xml:space="preserve"> poziomie</w:t>
      </w:r>
      <w:r w:rsidR="003C185D" w:rsidRPr="003C185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42A74" w:rsidRPr="003C185D" w:rsidRDefault="00142A74" w:rsidP="00725052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C185D">
        <w:rPr>
          <w:rFonts w:ascii="Times New Roman" w:hAnsi="Times New Roman" w:cs="Times New Roman"/>
          <w:bCs/>
          <w:iCs/>
          <w:sz w:val="24"/>
          <w:szCs w:val="24"/>
          <w:u w:val="single"/>
        </w:rPr>
        <w:t>Dochody inne</w:t>
      </w:r>
      <w:r w:rsidRPr="003C185D">
        <w:rPr>
          <w:rFonts w:ascii="Times New Roman" w:hAnsi="Times New Roman" w:cs="Times New Roman"/>
          <w:bCs/>
          <w:iCs/>
          <w:sz w:val="24"/>
          <w:szCs w:val="24"/>
        </w:rPr>
        <w:t xml:space="preserve"> – sprzedaż usług, prowizje, wpływy z różnych dochodów – wyniosły </w:t>
      </w:r>
      <w:r w:rsidR="003C185D" w:rsidRPr="003C185D">
        <w:rPr>
          <w:rFonts w:ascii="Times New Roman" w:hAnsi="Times New Roman" w:cs="Times New Roman"/>
          <w:bCs/>
          <w:iCs/>
          <w:sz w:val="24"/>
          <w:szCs w:val="24"/>
        </w:rPr>
        <w:t>2.304.523</w:t>
      </w:r>
      <w:r w:rsidRPr="003C185D">
        <w:rPr>
          <w:rFonts w:ascii="Times New Roman" w:hAnsi="Times New Roman" w:cs="Times New Roman"/>
          <w:bCs/>
          <w:iCs/>
          <w:sz w:val="24"/>
          <w:szCs w:val="24"/>
        </w:rPr>
        <w:t xml:space="preserve"> zł  i jest to </w:t>
      </w:r>
      <w:r w:rsidR="003C185D" w:rsidRPr="003C185D">
        <w:rPr>
          <w:rFonts w:ascii="Times New Roman" w:hAnsi="Times New Roman" w:cs="Times New Roman"/>
          <w:bCs/>
          <w:iCs/>
          <w:sz w:val="24"/>
          <w:szCs w:val="24"/>
        </w:rPr>
        <w:t>znacznie miej niż w roku 2017 i latach poprzednich</w:t>
      </w:r>
      <w:r w:rsidRPr="003C185D">
        <w:rPr>
          <w:rFonts w:ascii="Times New Roman" w:hAnsi="Times New Roman" w:cs="Times New Roman"/>
          <w:bCs/>
          <w:iCs/>
          <w:sz w:val="24"/>
          <w:szCs w:val="24"/>
        </w:rPr>
        <w:t xml:space="preserve">. Na znaczne wahania dochodów w tej grupie mają wpływ dochody  incydentalne mające miejsce w latach poprzednich np. zwrot podatku VAT zadania inwestycyjnego, kaucja zabezpieczenia należytego wykonania umowy, masowa wycinka drzew na cele działalności gospodarczej. </w:t>
      </w:r>
    </w:p>
    <w:p w:rsidR="00142A74" w:rsidRPr="003C185D" w:rsidRDefault="00142A74" w:rsidP="00725052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C185D">
        <w:rPr>
          <w:rFonts w:ascii="Times New Roman" w:hAnsi="Times New Roman" w:cs="Times New Roman"/>
          <w:bCs/>
          <w:iCs/>
          <w:sz w:val="24"/>
          <w:szCs w:val="24"/>
          <w:u w:val="single"/>
        </w:rPr>
        <w:t>Dochody majątkowe (bez dotacji</w:t>
      </w:r>
      <w:r w:rsidR="003C185D" w:rsidRPr="003C185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i środków unijnych</w:t>
      </w:r>
      <w:r w:rsidRPr="003C185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) </w:t>
      </w:r>
      <w:r w:rsidRPr="003C185D">
        <w:rPr>
          <w:rFonts w:ascii="Times New Roman" w:hAnsi="Times New Roman" w:cs="Times New Roman"/>
          <w:bCs/>
          <w:iCs/>
          <w:sz w:val="24"/>
          <w:szCs w:val="24"/>
        </w:rPr>
        <w:t xml:space="preserve"> w roku 201</w:t>
      </w:r>
      <w:r w:rsidR="003C185D" w:rsidRPr="003C185D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3C185D">
        <w:rPr>
          <w:rFonts w:ascii="Times New Roman" w:hAnsi="Times New Roman" w:cs="Times New Roman"/>
          <w:bCs/>
          <w:iCs/>
          <w:sz w:val="24"/>
          <w:szCs w:val="24"/>
        </w:rPr>
        <w:t xml:space="preserve"> wyniosły </w:t>
      </w:r>
      <w:r w:rsidR="003C185D" w:rsidRPr="003C185D">
        <w:rPr>
          <w:rFonts w:ascii="Times New Roman" w:hAnsi="Times New Roman" w:cs="Times New Roman"/>
          <w:bCs/>
          <w:iCs/>
          <w:sz w:val="24"/>
          <w:szCs w:val="24"/>
        </w:rPr>
        <w:t>6.342.084</w:t>
      </w:r>
      <w:r w:rsidRPr="003C185D">
        <w:rPr>
          <w:rFonts w:ascii="Times New Roman" w:hAnsi="Times New Roman" w:cs="Times New Roman"/>
          <w:bCs/>
          <w:iCs/>
          <w:sz w:val="24"/>
          <w:szCs w:val="24"/>
        </w:rPr>
        <w:t xml:space="preserve"> zł i była to wartość największa od roku 2014.</w:t>
      </w:r>
      <w:r w:rsidR="003C185D" w:rsidRPr="003C18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D7277">
        <w:rPr>
          <w:rFonts w:ascii="Times New Roman" w:hAnsi="Times New Roman" w:cs="Times New Roman"/>
          <w:bCs/>
          <w:iCs/>
          <w:sz w:val="24"/>
          <w:szCs w:val="24"/>
        </w:rPr>
        <w:t>W kwocie tej 5 mln zł to sprzedaż oczyszczalni i sieci kanalizacujnej na rzecz dotychczasowego operatora Promax Sp. z o.o. po zakończonym okresie trwałości projektu realizowanego z udziałem środków unijnych.</w:t>
      </w:r>
      <w:r w:rsidRPr="003C185D">
        <w:rPr>
          <w:rFonts w:ascii="Times New Roman" w:hAnsi="Times New Roman" w:cs="Times New Roman"/>
          <w:bCs/>
          <w:iCs/>
          <w:sz w:val="24"/>
          <w:szCs w:val="24"/>
        </w:rPr>
        <w:t xml:space="preserve"> W latach pozostałych dochody te wynosiły od niespełna 200.000 zł do 402.000 zł.</w:t>
      </w:r>
    </w:p>
    <w:p w:rsidR="00142A74" w:rsidRPr="006055AA" w:rsidRDefault="00142A74" w:rsidP="00142A74">
      <w:pPr>
        <w:spacing w:line="360" w:lineRule="auto"/>
      </w:pPr>
      <w:r w:rsidRPr="006055AA">
        <w:rPr>
          <w:b/>
        </w:rPr>
        <w:t>Dotacje</w:t>
      </w:r>
    </w:p>
    <w:p w:rsidR="00142A74" w:rsidRPr="006055AA" w:rsidRDefault="00142A74" w:rsidP="00142A74">
      <w:pPr>
        <w:spacing w:line="360" w:lineRule="auto"/>
        <w:jc w:val="both"/>
      </w:pPr>
      <w:r w:rsidRPr="006055AA">
        <w:t>Dotacje jako druga co do wielkości  w 201</w:t>
      </w:r>
      <w:r w:rsidR="008D7277" w:rsidRPr="006055AA">
        <w:t>8</w:t>
      </w:r>
      <w:r w:rsidRPr="006055AA">
        <w:t xml:space="preserve"> roku grupa dochodów gminy zrealizowane zostały w wysokości</w:t>
      </w:r>
      <w:r w:rsidR="008D7277" w:rsidRPr="006055AA">
        <w:t xml:space="preserve"> 13.759.180 zł – 21,9 % ogółu dochodów, w roku 2017</w:t>
      </w:r>
      <w:r w:rsidRPr="006055AA">
        <w:t xml:space="preserve"> 13.621.400 zł – 24,5 % ogółu dochodów, w roku 2016 w wysokości 11.573.153 zł, co stanowił w 22,7 % ogółu dochodów gminy, a w roku 2015 została zrealizowana w wysokości 5.590.975 zł, co stanowiło 12,6 % ogółu dochodów gminy. Największą pod względem wartości grupę dotacji stanowią </w:t>
      </w:r>
      <w:r w:rsidRPr="006055AA">
        <w:rPr>
          <w:u w:val="single"/>
        </w:rPr>
        <w:t>dotacje celowe z budżetu państwa na zadania bieżące, a wśród nich na realizację zadań zleconych z zakresu administracji rządowej oraz innych zadań zleconych ustawami</w:t>
      </w:r>
      <w:r w:rsidRPr="006055AA">
        <w:t>. W roku 201</w:t>
      </w:r>
      <w:r w:rsidR="008D7277" w:rsidRPr="006055AA">
        <w:t>8</w:t>
      </w:r>
      <w:r w:rsidRPr="006055AA">
        <w:t xml:space="preserve"> była to kwota 11.</w:t>
      </w:r>
      <w:r w:rsidR="008D7277" w:rsidRPr="006055AA">
        <w:t>746.212</w:t>
      </w:r>
      <w:r w:rsidRPr="006055AA">
        <w:t xml:space="preserve"> zł. Wśród tych dotacji należy wymienić dotacje na realizację zadań urzędów wojewódzkich (ewidencja ludności, dowody osobiste, usc, ewidencja dzia</w:t>
      </w:r>
      <w:r w:rsidR="008D7277" w:rsidRPr="006055AA">
        <w:t>łalności gospodarczej) – 92.897</w:t>
      </w:r>
      <w:r w:rsidRPr="006055AA">
        <w:t xml:space="preserve"> zł, zwrot akcyzy producentom rolnym zawartej w cenie oleju napędowego -  59.8</w:t>
      </w:r>
      <w:r w:rsidR="008D7277" w:rsidRPr="006055AA">
        <w:t>60</w:t>
      </w:r>
      <w:r w:rsidRPr="006055AA">
        <w:t xml:space="preserve"> zł, stały rejestr wyborcó</w:t>
      </w:r>
      <w:r w:rsidR="008D7277" w:rsidRPr="006055AA">
        <w:t>w i zakup urn wyborczych – 3.276</w:t>
      </w:r>
      <w:r w:rsidRPr="006055AA">
        <w:t xml:space="preserve"> zł, wydatki obronne – </w:t>
      </w:r>
      <w:r w:rsidR="008D7277" w:rsidRPr="006055AA">
        <w:t>299</w:t>
      </w:r>
      <w:r w:rsidRPr="006055AA">
        <w:t>8 zł, zakup podręczników i m</w:t>
      </w:r>
      <w:r w:rsidR="008D7277" w:rsidRPr="006055AA">
        <w:t>ateriałów edukacyjnych – 129.494</w:t>
      </w:r>
      <w:r w:rsidR="006055AA" w:rsidRPr="006055AA">
        <w:t xml:space="preserve"> zł,</w:t>
      </w:r>
      <w:r w:rsidRPr="006055AA">
        <w:t xml:space="preserve"> składki na ubezpieczenia zdrowotne niektórych podopiecznych – 2</w:t>
      </w:r>
      <w:r w:rsidR="008D7277" w:rsidRPr="006055AA">
        <w:t>8.619</w:t>
      </w:r>
      <w:r w:rsidRPr="006055AA">
        <w:t xml:space="preserve"> zł, dodatki energetyczne – 1</w:t>
      </w:r>
      <w:r w:rsidR="008D7277" w:rsidRPr="006055AA">
        <w:t>0.058</w:t>
      </w:r>
      <w:r w:rsidRPr="006055AA">
        <w:t xml:space="preserve"> zł, specjalistyczne usługi </w:t>
      </w:r>
      <w:r w:rsidRPr="006055AA">
        <w:lastRenderedPageBreak/>
        <w:t xml:space="preserve">opiekuńcze – </w:t>
      </w:r>
      <w:r w:rsidR="006055AA" w:rsidRPr="006055AA">
        <w:t>45.850</w:t>
      </w:r>
      <w:r w:rsidRPr="006055AA">
        <w:t xml:space="preserve"> zł, karta dużej rodziny – 274 zł</w:t>
      </w:r>
      <w:r w:rsidR="006055AA" w:rsidRPr="006055AA">
        <w:t>, świadczenia rodzinne i świadczenia             z funduszu alimentacyjnego – 3.699.715 zł, świadczenia wychowawcze – 7.094.957 zł                            i nowe świadczenia wspierające rodzinę (tzw. „piórnikowe”) – 512.870 zł</w:t>
      </w:r>
      <w:r w:rsidRPr="006055AA">
        <w:t>. Dochody w tej grupie dotacji wykazują stałą tendencję wzrostową i w okresie od 201</w:t>
      </w:r>
      <w:r w:rsidR="006055AA" w:rsidRPr="006055AA">
        <w:t>4</w:t>
      </w:r>
      <w:r w:rsidRPr="006055AA">
        <w:t xml:space="preserve"> roku wzrosły prawie </w:t>
      </w:r>
      <w:r w:rsidR="006055AA" w:rsidRPr="006055AA">
        <w:t>cztero</w:t>
      </w:r>
      <w:r w:rsidRPr="006055AA">
        <w:t xml:space="preserve">krotnie, głównie za przyczyną wprowadzenia świadczeń wychowawczych. </w:t>
      </w:r>
    </w:p>
    <w:p w:rsidR="00142A74" w:rsidRPr="00FE5912" w:rsidRDefault="00142A74" w:rsidP="00142A74">
      <w:pPr>
        <w:spacing w:line="360" w:lineRule="auto"/>
        <w:jc w:val="both"/>
      </w:pPr>
      <w:r w:rsidRPr="00FE5912">
        <w:rPr>
          <w:u w:val="single"/>
        </w:rPr>
        <w:t>Dotacje celowe na zadania realizowane na podstawie porozumień</w:t>
      </w:r>
      <w:r w:rsidRPr="00FE5912">
        <w:t xml:space="preserve"> to kwota </w:t>
      </w:r>
      <w:r w:rsidR="002621FE" w:rsidRPr="00FE5912">
        <w:t>58.033</w:t>
      </w:r>
      <w:r w:rsidRPr="00FE5912">
        <w:t xml:space="preserve"> zł, wśród nich dotacja na utrzymanie miejsc pamięci narodowej – 2.000 zł, dotacje na cele obrony cywilnej – 1.000 zł</w:t>
      </w:r>
      <w:r w:rsidR="002621FE" w:rsidRPr="00FE5912">
        <w:t xml:space="preserve"> , dotacja z Województwa Śląskiego na współfinansowanie bieżących projektów realizowanych w ramach funduszy sołeckich – 27.507 zł, dotacja z Powiatu Zawierciańskiego dla sołectwa Rokitno Szlacheckie</w:t>
      </w:r>
      <w:r w:rsidR="00FE5912" w:rsidRPr="00FE5912">
        <w:t xml:space="preserve"> – 7.959 zł i dotacja dla gminy z gmin, do których przedszkoli niepublicznych uczęszczają dzieci z Gminy Łazy – 19.567 zł </w:t>
      </w:r>
      <w:r w:rsidRPr="00FE5912">
        <w:t>.</w:t>
      </w:r>
    </w:p>
    <w:p w:rsidR="00882852" w:rsidRPr="00882852" w:rsidRDefault="00142A74" w:rsidP="00142A74">
      <w:pPr>
        <w:spacing w:line="360" w:lineRule="auto"/>
        <w:jc w:val="both"/>
      </w:pPr>
      <w:r w:rsidRPr="00563EF2">
        <w:rPr>
          <w:u w:val="single"/>
        </w:rPr>
        <w:t>Dotacje celowe na zadania własne</w:t>
      </w:r>
      <w:r w:rsidRPr="00563EF2">
        <w:t xml:space="preserve"> to kwota 1.</w:t>
      </w:r>
      <w:r w:rsidR="00563EF2" w:rsidRPr="00563EF2">
        <w:t>619.901</w:t>
      </w:r>
      <w:r w:rsidRPr="00563EF2">
        <w:t xml:space="preserve"> zł</w:t>
      </w:r>
      <w:r w:rsidR="00563EF2" w:rsidRPr="00563EF2">
        <w:t>, niższa</w:t>
      </w:r>
      <w:r w:rsidRPr="00563EF2">
        <w:t xml:space="preserve"> niż w roku poprzednim, </w:t>
      </w:r>
      <w:r w:rsidR="00D35E09">
        <w:t xml:space="preserve">              </w:t>
      </w:r>
      <w:r w:rsidRPr="00563EF2">
        <w:t xml:space="preserve"> w okresie od roku 2014 stale malejąca  Wśród tych dotacji są środki przeznaczone na: refundację wydatków bieżących z funduszu sołeckiego – 1</w:t>
      </w:r>
      <w:r w:rsidR="00563EF2" w:rsidRPr="00563EF2">
        <w:t>7.365</w:t>
      </w:r>
      <w:r w:rsidRPr="00563EF2">
        <w:t xml:space="preserve"> zł, wychowanie przedszkolne – 5</w:t>
      </w:r>
      <w:r w:rsidR="00563EF2" w:rsidRPr="00563EF2">
        <w:t>28.820</w:t>
      </w:r>
      <w:r w:rsidRPr="00563EF2">
        <w:t xml:space="preserve"> zł, składki na ubezpieczenia zdrowotne części podopiecznych pomocy społecznej – </w:t>
      </w:r>
      <w:r w:rsidR="00563EF2" w:rsidRPr="00563EF2">
        <w:t>34.767</w:t>
      </w:r>
      <w:r w:rsidRPr="00563EF2">
        <w:t xml:space="preserve"> zł, </w:t>
      </w:r>
      <w:r w:rsidRPr="00882852">
        <w:t xml:space="preserve">zasiłki i pomoc w naturze oraz składki na ubezpieczenia społeczne -  </w:t>
      </w:r>
      <w:r w:rsidR="00563EF2" w:rsidRPr="00882852">
        <w:t>300.725</w:t>
      </w:r>
      <w:r w:rsidRPr="00882852">
        <w:t xml:space="preserve"> zł, zasiłki stałe</w:t>
      </w:r>
      <w:r w:rsidR="00882852" w:rsidRPr="00882852">
        <w:t xml:space="preserve">                     </w:t>
      </w:r>
      <w:r w:rsidRPr="00882852">
        <w:t xml:space="preserve"> z pomocy społecznej – </w:t>
      </w:r>
      <w:r w:rsidR="00563EF2" w:rsidRPr="00882852">
        <w:t>356.906</w:t>
      </w:r>
      <w:r w:rsidRPr="00882852">
        <w:t xml:space="preserve"> zł, ośrodki pomocy społecznej – 18</w:t>
      </w:r>
      <w:r w:rsidR="00563EF2" w:rsidRPr="00882852">
        <w:t>1.888</w:t>
      </w:r>
      <w:r w:rsidRPr="00882852">
        <w:t xml:space="preserve"> zł, realizacja programu pomocy państwa w dożywianiu – </w:t>
      </w:r>
      <w:r w:rsidR="00563EF2" w:rsidRPr="00882852">
        <w:t>64.583</w:t>
      </w:r>
      <w:r w:rsidR="00D35E09" w:rsidRPr="00882852">
        <w:t xml:space="preserve"> zł, zielone szkoły dla uczniów szkół podstawowych – 7.600 zł, pomoc materialna dla uczniów – 51.390 zł, zakup podręczników – 445 zł,</w:t>
      </w:r>
      <w:r w:rsidR="00882852" w:rsidRPr="00882852">
        <w:t xml:space="preserve"> współfinansowanie etatów asystentów rodziny – 38.025 zł i usuwanie azbestu w Gminie Łazy – 37.368 zł.</w:t>
      </w:r>
    </w:p>
    <w:p w:rsidR="00142A74" w:rsidRPr="00BF010B" w:rsidRDefault="00D35E09" w:rsidP="00142A74">
      <w:pPr>
        <w:spacing w:line="360" w:lineRule="auto"/>
        <w:jc w:val="both"/>
      </w:pPr>
      <w:r w:rsidRPr="00882852">
        <w:t xml:space="preserve"> </w:t>
      </w:r>
      <w:r w:rsidR="00142A74" w:rsidRPr="00882852">
        <w:rPr>
          <w:u w:val="single"/>
        </w:rPr>
        <w:t>Dotacje na zadania własne inwestycyjne</w:t>
      </w:r>
      <w:r w:rsidR="00142A74" w:rsidRPr="00882852">
        <w:t xml:space="preserve"> w kwocie 3</w:t>
      </w:r>
      <w:r w:rsidR="00BF010B" w:rsidRPr="00882852">
        <w:t>35.034</w:t>
      </w:r>
      <w:r w:rsidR="00142A74" w:rsidRPr="00882852">
        <w:t xml:space="preserve"> to</w:t>
      </w:r>
      <w:r w:rsidR="00BF010B" w:rsidRPr="00882852">
        <w:t xml:space="preserve">: dotacja z Województwa </w:t>
      </w:r>
      <w:r w:rsidR="00BF010B" w:rsidRPr="00BF010B">
        <w:t>Śląskiego na dofinansowanie zadań realizowanych w ramach funduszy sołeckich,</w:t>
      </w:r>
      <w:r w:rsidR="00142A74" w:rsidRPr="00BF010B">
        <w:t xml:space="preserve"> refundacja</w:t>
      </w:r>
      <w:r w:rsidR="00882852">
        <w:t xml:space="preserve">                </w:t>
      </w:r>
      <w:r w:rsidR="00BF010B" w:rsidRPr="00BF010B">
        <w:t xml:space="preserve"> z budżetu państwa</w:t>
      </w:r>
      <w:r w:rsidR="00142A74" w:rsidRPr="00BF010B">
        <w:t xml:space="preserve"> części wydatków majątkowych z funduszy sołeckich – </w:t>
      </w:r>
      <w:r w:rsidR="00BF010B" w:rsidRPr="00BF010B">
        <w:t>59.548</w:t>
      </w:r>
      <w:r w:rsidR="00142A74" w:rsidRPr="00BF010B">
        <w:t xml:space="preserve"> zł, dotacja</w:t>
      </w:r>
      <w:r w:rsidR="00882852">
        <w:t xml:space="preserve">                    </w:t>
      </w:r>
      <w:r w:rsidR="00142A74" w:rsidRPr="00BF010B">
        <w:t xml:space="preserve"> z Województwa Śląskiego na zakup samochodu pożarniczego – </w:t>
      </w:r>
      <w:r w:rsidR="00BF010B" w:rsidRPr="00BF010B">
        <w:t>2</w:t>
      </w:r>
      <w:r w:rsidR="00142A74" w:rsidRPr="00BF010B">
        <w:t>50.000 zł.</w:t>
      </w:r>
    </w:p>
    <w:p w:rsidR="00142A74" w:rsidRPr="00E07A8C" w:rsidRDefault="00142A74" w:rsidP="00882852">
      <w:pPr>
        <w:pStyle w:val="Tekstpodstawowy"/>
        <w:spacing w:line="360" w:lineRule="auto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E07A8C">
        <w:rPr>
          <w:rFonts w:ascii="Times New Roman" w:hAnsi="Times New Roman" w:cs="Times New Roman"/>
          <w:b/>
          <w:iCs/>
          <w:sz w:val="24"/>
          <w:szCs w:val="24"/>
        </w:rPr>
        <w:t>Subwencje</w:t>
      </w:r>
      <w:r w:rsidRPr="00E07A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142A74" w:rsidRPr="00E01E1B" w:rsidRDefault="00142A74" w:rsidP="00882852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01E1B">
        <w:rPr>
          <w:rFonts w:ascii="Times New Roman" w:hAnsi="Times New Roman" w:cs="Times New Roman"/>
          <w:bCs/>
          <w:iCs/>
          <w:sz w:val="24"/>
          <w:szCs w:val="24"/>
        </w:rPr>
        <w:t>Trzecią co do wielkości grupę dochodów gminy w wysokości 10.</w:t>
      </w:r>
      <w:r w:rsidR="00E07A8C" w:rsidRPr="00E01E1B">
        <w:rPr>
          <w:rFonts w:ascii="Times New Roman" w:hAnsi="Times New Roman" w:cs="Times New Roman"/>
          <w:bCs/>
          <w:iCs/>
          <w:sz w:val="24"/>
          <w:szCs w:val="24"/>
        </w:rPr>
        <w:t>740.896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zł stan</w:t>
      </w:r>
      <w:r w:rsidR="00E07A8C" w:rsidRPr="00E01E1B">
        <w:rPr>
          <w:rFonts w:ascii="Times New Roman" w:hAnsi="Times New Roman" w:cs="Times New Roman"/>
          <w:bCs/>
          <w:iCs/>
          <w:sz w:val="24"/>
          <w:szCs w:val="24"/>
        </w:rPr>
        <w:t>owiły                     w 2018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roku </w:t>
      </w:r>
      <w:r w:rsidRPr="00E01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subwencje.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Ich udział w dochodach gminy wyniósł 1</w:t>
      </w:r>
      <w:r w:rsidR="00E07A8C" w:rsidRPr="00E01E1B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E07A8C" w:rsidRPr="00E01E1B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%, a ich wartość   była niższa niż w roku poprzednim o </w:t>
      </w:r>
      <w:r w:rsidR="00E07A8C" w:rsidRPr="00E01E1B">
        <w:rPr>
          <w:rFonts w:ascii="Times New Roman" w:hAnsi="Times New Roman" w:cs="Times New Roman"/>
          <w:bCs/>
          <w:iCs/>
          <w:sz w:val="24"/>
          <w:szCs w:val="24"/>
        </w:rPr>
        <w:t>150.942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zł, to jest o </w:t>
      </w:r>
      <w:r w:rsidR="00E07A8C" w:rsidRPr="00E01E1B">
        <w:rPr>
          <w:rFonts w:ascii="Times New Roman" w:hAnsi="Times New Roman" w:cs="Times New Roman"/>
          <w:bCs/>
          <w:iCs/>
          <w:sz w:val="24"/>
          <w:szCs w:val="24"/>
        </w:rPr>
        <w:t>1,3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% . O wysokim udziale tej grupy dochodów w dochodach ogółem decyduje wysokość części oświatowej subwencji ogólnej. Jest to najbardziej stabilne źródło dochodów w tej grupie, która pomimo spadku liczby dzieci </w:t>
      </w:r>
      <w:r w:rsidR="00882852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w szkołach jest z roku na rok  coraz wyższa</w:t>
      </w:r>
      <w:r w:rsidR="00E07A8C" w:rsidRPr="00E01E1B">
        <w:rPr>
          <w:rFonts w:ascii="Times New Roman" w:hAnsi="Times New Roman" w:cs="Times New Roman"/>
          <w:bCs/>
          <w:iCs/>
          <w:sz w:val="24"/>
          <w:szCs w:val="24"/>
        </w:rPr>
        <w:t>. Jej wysokość w okresie od 2014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roku (8.</w:t>
      </w:r>
      <w:r w:rsidR="00E07A8C" w:rsidRPr="00E01E1B">
        <w:rPr>
          <w:rFonts w:ascii="Times New Roman" w:hAnsi="Times New Roman" w:cs="Times New Roman"/>
          <w:bCs/>
          <w:iCs/>
          <w:sz w:val="24"/>
          <w:szCs w:val="24"/>
        </w:rPr>
        <w:t>740.655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zł) do 201</w:t>
      </w:r>
      <w:r w:rsidR="00E07A8C" w:rsidRPr="00E01E1B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roku (</w:t>
      </w:r>
      <w:r w:rsidR="00E07A8C" w:rsidRPr="00E01E1B">
        <w:rPr>
          <w:rFonts w:ascii="Times New Roman" w:hAnsi="Times New Roman" w:cs="Times New Roman"/>
          <w:bCs/>
          <w:iCs/>
          <w:sz w:val="24"/>
          <w:szCs w:val="24"/>
        </w:rPr>
        <w:t>10.284.955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zł) wzrosła o 17</w:t>
      </w:r>
      <w:r w:rsidR="00E07A8C" w:rsidRPr="00E01E1B">
        <w:rPr>
          <w:rFonts w:ascii="Times New Roman" w:hAnsi="Times New Roman" w:cs="Times New Roman"/>
          <w:bCs/>
          <w:iCs/>
          <w:sz w:val="24"/>
          <w:szCs w:val="24"/>
        </w:rPr>
        <w:t>,7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%. Pomimo znaczącego wzrostu ciągle tyko                    w  </w:t>
      </w:r>
      <w:r w:rsidR="00E01E1B" w:rsidRPr="00E01E1B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="00E01E1B" w:rsidRPr="00E01E1B">
        <w:rPr>
          <w:rFonts w:ascii="Times New Roman" w:hAnsi="Times New Roman" w:cs="Times New Roman"/>
          <w:bCs/>
          <w:iCs/>
          <w:sz w:val="24"/>
          <w:szCs w:val="24"/>
        </w:rPr>
        <w:t>,0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% pokrywała wydatki oświaty nią finansowanej (1</w:t>
      </w:r>
      <w:r w:rsidR="00E01E1B" w:rsidRPr="00E01E1B">
        <w:rPr>
          <w:rFonts w:ascii="Times New Roman" w:hAnsi="Times New Roman" w:cs="Times New Roman"/>
          <w:bCs/>
          <w:iCs/>
          <w:sz w:val="24"/>
          <w:szCs w:val="24"/>
        </w:rPr>
        <w:t>4.907.366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zł bez przedszkoli                   i oddziałów przedszkolnych oraz wydatków majątkowych i projektów unijnych). Oznacza to,</w:t>
      </w:r>
      <w:r w:rsidR="00882852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że gmina finansuje z własnych środków  wydatki, o których mowa, w wysokości 7.</w:t>
      </w:r>
      <w:r w:rsidR="00E01E1B" w:rsidRPr="00E01E1B">
        <w:rPr>
          <w:rFonts w:ascii="Times New Roman" w:hAnsi="Times New Roman" w:cs="Times New Roman"/>
          <w:bCs/>
          <w:iCs/>
          <w:sz w:val="24"/>
          <w:szCs w:val="24"/>
        </w:rPr>
        <w:t>998.087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zł</w:t>
      </w:r>
      <w:r w:rsidR="00E01E1B" w:rsidRPr="00E01E1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42A74" w:rsidRPr="00E01E1B" w:rsidRDefault="00142A74" w:rsidP="00882852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01E1B">
        <w:rPr>
          <w:rFonts w:ascii="Times New Roman" w:hAnsi="Times New Roman" w:cs="Times New Roman"/>
          <w:bCs/>
          <w:iCs/>
          <w:sz w:val="24"/>
          <w:szCs w:val="24"/>
        </w:rPr>
        <w:t>Część wyrównawcza subwencji ogólnej jest uzależniona od wysokości dochodów własnych gminy w roku bazowym (dla roku 201</w:t>
      </w:r>
      <w:r w:rsidR="00E01E1B" w:rsidRPr="00E01E1B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rokiem bazowym był rok 201</w:t>
      </w:r>
      <w:r w:rsidR="00E01E1B" w:rsidRPr="00E01E1B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>) i wyliczana                          wg algorytmu jako iloczyn  kwoty przypadającej na jednego mieszkańca i liczby mieszkańców. W roku 201</w:t>
      </w:r>
      <w:r w:rsidR="00E01E1B" w:rsidRPr="00E01E1B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była to kwota </w:t>
      </w:r>
      <w:r w:rsidR="00E01E1B" w:rsidRPr="00E01E1B">
        <w:rPr>
          <w:rFonts w:ascii="Times New Roman" w:hAnsi="Times New Roman" w:cs="Times New Roman"/>
          <w:bCs/>
          <w:iCs/>
          <w:sz w:val="24"/>
          <w:szCs w:val="24"/>
        </w:rPr>
        <w:t>356.906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zł. Wysokość tej części subwencji ogólnej wyraźnie od roku 201</w:t>
      </w:r>
      <w:r w:rsidR="00E01E1B" w:rsidRPr="00E01E1B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wykazywała tendencję spadkową. Od roku 2013 do roku 2015 zmniejszyła się o 31,2 %. </w:t>
      </w:r>
      <w:r w:rsidR="00882852">
        <w:rPr>
          <w:rFonts w:ascii="Times New Roman" w:hAnsi="Times New Roman" w:cs="Times New Roman"/>
          <w:bCs/>
          <w:iCs/>
          <w:sz w:val="24"/>
          <w:szCs w:val="24"/>
        </w:rPr>
        <w:t xml:space="preserve">             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>W roku 2016 była wyższa niż w roku poprzednim o 9,7 %. I ponownie w roku 2017 była niższa</w:t>
      </w:r>
      <w:r w:rsidR="00E01E1B"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niż w roku poprzednim o 25,5 % i w roku 2018 o 65,2 % mniejsza niż w roku 2017.</w:t>
      </w:r>
    </w:p>
    <w:p w:rsidR="00142A74" w:rsidRDefault="00142A74" w:rsidP="00882852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01E1B">
        <w:rPr>
          <w:rFonts w:ascii="Times New Roman" w:hAnsi="Times New Roman" w:cs="Times New Roman"/>
          <w:bCs/>
          <w:iCs/>
          <w:sz w:val="24"/>
          <w:szCs w:val="24"/>
        </w:rPr>
        <w:t>Część równoważąca subwencji ogólnej, będąca częściową rekompensatą niższych dochodów</w:t>
      </w:r>
      <w:r w:rsidR="00882852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z tytułu wskaźnika gęstości zaludnienia w gminie poniżej średniej krajowej, wyniosła  w 201</w:t>
      </w:r>
      <w:r w:rsidR="00E01E1B" w:rsidRPr="00E01E1B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roku  9</w:t>
      </w:r>
      <w:r w:rsidR="00E01E1B" w:rsidRPr="00E01E1B">
        <w:rPr>
          <w:rFonts w:ascii="Times New Roman" w:hAnsi="Times New Roman" w:cs="Times New Roman"/>
          <w:bCs/>
          <w:iCs/>
          <w:sz w:val="24"/>
          <w:szCs w:val="24"/>
        </w:rPr>
        <w:t>9.035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zł. Ta część subwencji ogólnej stale rośnie od roku</w:t>
      </w:r>
      <w:r w:rsidR="00E01E1B" w:rsidRPr="00E01E1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>201</w:t>
      </w:r>
      <w:r w:rsidR="00E01E1B" w:rsidRPr="00E01E1B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E01E1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725052" w:rsidRPr="00E01E1B" w:rsidRDefault="00725052" w:rsidP="00882852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95B5F" w:rsidRDefault="00142A74" w:rsidP="00142A74">
      <w:pPr>
        <w:pStyle w:val="Tekstpodstawowy"/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5E36">
        <w:rPr>
          <w:noProof/>
          <w:color w:val="FF0000"/>
          <w:lang w:val="pl-PL" w:eastAsia="pl-PL"/>
        </w:rPr>
        <w:drawing>
          <wp:inline distT="0" distB="0" distL="0" distR="0" wp14:anchorId="3E20E549" wp14:editId="0F0901E1">
            <wp:extent cx="6324600" cy="2867025"/>
            <wp:effectExtent l="0" t="0" r="19050" b="9525"/>
            <wp:docPr id="24" name="Wykres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95B5F" w:rsidRDefault="00A95B5F" w:rsidP="00142A74">
      <w:pPr>
        <w:pStyle w:val="Tekstpodstawowy"/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42A74" w:rsidRPr="00BD7088" w:rsidRDefault="00142A74" w:rsidP="00142A74">
      <w:pPr>
        <w:pStyle w:val="Tekstpodstawowy"/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D7088">
        <w:rPr>
          <w:rFonts w:ascii="Times New Roman" w:hAnsi="Times New Roman" w:cs="Times New Roman"/>
          <w:b/>
          <w:bCs/>
          <w:iCs/>
          <w:sz w:val="24"/>
          <w:szCs w:val="24"/>
        </w:rPr>
        <w:t>Inne środki</w:t>
      </w:r>
    </w:p>
    <w:p w:rsidR="00142A74" w:rsidRPr="00BD7088" w:rsidRDefault="00142A74" w:rsidP="004868FF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D7088">
        <w:rPr>
          <w:rFonts w:ascii="Times New Roman" w:hAnsi="Times New Roman" w:cs="Times New Roman"/>
          <w:bCs/>
          <w:iCs/>
          <w:sz w:val="24"/>
          <w:szCs w:val="24"/>
        </w:rPr>
        <w:t xml:space="preserve">Ostatnią  grupę dochodów gminy  stanowią inne środki  w kwocie </w:t>
      </w:r>
      <w:r w:rsidR="00BD7088" w:rsidRPr="00BD7088">
        <w:rPr>
          <w:rFonts w:ascii="Times New Roman" w:hAnsi="Times New Roman" w:cs="Times New Roman"/>
          <w:bCs/>
          <w:iCs/>
          <w:sz w:val="24"/>
          <w:szCs w:val="24"/>
        </w:rPr>
        <w:t>1.515.370</w:t>
      </w:r>
      <w:r w:rsidRPr="00BD7088">
        <w:rPr>
          <w:rFonts w:ascii="Times New Roman" w:hAnsi="Times New Roman" w:cs="Times New Roman"/>
          <w:bCs/>
          <w:iCs/>
          <w:sz w:val="24"/>
          <w:szCs w:val="24"/>
        </w:rPr>
        <w:t xml:space="preserve"> zł.  Stanowiły one w </w:t>
      </w:r>
      <w:r w:rsidRPr="00BD7088">
        <w:rPr>
          <w:rFonts w:ascii="Times New Roman" w:hAnsi="Times New Roman" w:cs="Times New Roman"/>
          <w:bCs/>
          <w:iCs/>
          <w:sz w:val="24"/>
          <w:szCs w:val="24"/>
        </w:rPr>
        <w:lastRenderedPageBreak/>
        <w:t>2017 roku tylko 2</w:t>
      </w:r>
      <w:r w:rsidR="00BD7088" w:rsidRPr="00BD7088">
        <w:rPr>
          <w:rFonts w:ascii="Times New Roman" w:hAnsi="Times New Roman" w:cs="Times New Roman"/>
          <w:bCs/>
          <w:iCs/>
          <w:sz w:val="24"/>
          <w:szCs w:val="24"/>
        </w:rPr>
        <w:t>,4</w:t>
      </w:r>
      <w:r w:rsidRPr="00BD7088">
        <w:rPr>
          <w:rFonts w:ascii="Times New Roman" w:hAnsi="Times New Roman" w:cs="Times New Roman"/>
          <w:bCs/>
          <w:iCs/>
          <w:sz w:val="24"/>
          <w:szCs w:val="24"/>
        </w:rPr>
        <w:t xml:space="preserve"> % ogółu dochodów. </w:t>
      </w:r>
    </w:p>
    <w:p w:rsidR="00142A74" w:rsidRPr="00BD7088" w:rsidRDefault="00142A74" w:rsidP="004868FF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D7088">
        <w:rPr>
          <w:rFonts w:ascii="Times New Roman" w:hAnsi="Times New Roman" w:cs="Times New Roman"/>
          <w:bCs/>
          <w:iCs/>
          <w:sz w:val="24"/>
          <w:szCs w:val="24"/>
        </w:rPr>
        <w:t>Kształtowanie się dochodów w poszczególnych grupach w latach 2008 -201</w:t>
      </w:r>
      <w:r w:rsidR="00BD7088" w:rsidRPr="00BD7088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BD7088">
        <w:rPr>
          <w:rFonts w:ascii="Times New Roman" w:hAnsi="Times New Roman" w:cs="Times New Roman"/>
          <w:bCs/>
          <w:iCs/>
          <w:sz w:val="24"/>
          <w:szCs w:val="24"/>
        </w:rPr>
        <w:t xml:space="preserve"> przedstawia zamieszczony powyżej diagram.      </w:t>
      </w:r>
    </w:p>
    <w:p w:rsidR="004868FF" w:rsidRDefault="004868FF" w:rsidP="004868FF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42A74" w:rsidRDefault="00142A74" w:rsidP="004868FF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868FF">
        <w:rPr>
          <w:rFonts w:ascii="Times New Roman" w:hAnsi="Times New Roman" w:cs="Times New Roman"/>
          <w:bCs/>
          <w:iCs/>
          <w:sz w:val="24"/>
          <w:szCs w:val="24"/>
        </w:rPr>
        <w:t>Łączne dochody w latach 201</w:t>
      </w:r>
      <w:r w:rsidR="00403E9C" w:rsidRPr="004868FF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4868FF">
        <w:rPr>
          <w:rFonts w:ascii="Times New Roman" w:hAnsi="Times New Roman" w:cs="Times New Roman"/>
          <w:bCs/>
          <w:iCs/>
          <w:sz w:val="24"/>
          <w:szCs w:val="24"/>
        </w:rPr>
        <w:t xml:space="preserve"> - 201</w:t>
      </w:r>
      <w:r w:rsidR="00403E9C" w:rsidRPr="004868FF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4868FF">
        <w:rPr>
          <w:rFonts w:ascii="Times New Roman" w:hAnsi="Times New Roman" w:cs="Times New Roman"/>
          <w:bCs/>
          <w:iCs/>
          <w:sz w:val="24"/>
          <w:szCs w:val="24"/>
        </w:rPr>
        <w:t xml:space="preserve"> wykazywały zmienną dynamikę wzrostu   w kolejnych latach    i wynosiła ona odpowiednio    122,0 %, 82,8 % i 115,3 %, 108,8 %</w:t>
      </w:r>
      <w:r w:rsidR="00403E9C" w:rsidRPr="004868FF">
        <w:rPr>
          <w:rFonts w:ascii="Times New Roman" w:hAnsi="Times New Roman" w:cs="Times New Roman"/>
          <w:bCs/>
          <w:iCs/>
          <w:sz w:val="24"/>
          <w:szCs w:val="24"/>
        </w:rPr>
        <w:t xml:space="preserve"> i 112,9 % </w:t>
      </w:r>
      <w:r w:rsidRPr="004868FF">
        <w:rPr>
          <w:rFonts w:ascii="Times New Roman" w:hAnsi="Times New Roman" w:cs="Times New Roman"/>
          <w:bCs/>
          <w:iCs/>
          <w:sz w:val="24"/>
          <w:szCs w:val="24"/>
        </w:rPr>
        <w:t>. Znaczący wzrost dochodów w roku 2014 o 22 % spowodowany jest  dokonaną sprzedażą nieruchomości</w:t>
      </w:r>
      <w:r w:rsidR="00403E9C" w:rsidRPr="004868FF">
        <w:rPr>
          <w:rFonts w:ascii="Times New Roman" w:hAnsi="Times New Roman" w:cs="Times New Roman"/>
          <w:bCs/>
          <w:iCs/>
          <w:sz w:val="24"/>
          <w:szCs w:val="24"/>
        </w:rPr>
        <w:t xml:space="preserve"> natomiast spadek dochodów w kolejnym roku o 11,2 % wynika z braku dochodów jednorazowych</w:t>
      </w:r>
      <w:r w:rsidRPr="004868FF">
        <w:rPr>
          <w:rFonts w:ascii="Times New Roman" w:hAnsi="Times New Roman" w:cs="Times New Roman"/>
          <w:bCs/>
          <w:iCs/>
          <w:sz w:val="24"/>
          <w:szCs w:val="24"/>
        </w:rPr>
        <w:t>. W obecnym stanie prawnym w kontekście spełnienia warunków art. 243 ustawy o finansach publicznych bardzo interesująca wydaje się być analiza dochodów bieżących. Dochody   te od roku 201</w:t>
      </w:r>
      <w:r w:rsidR="00403E9C" w:rsidRPr="004868FF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4868FF">
        <w:rPr>
          <w:rFonts w:ascii="Times New Roman" w:hAnsi="Times New Roman" w:cs="Times New Roman"/>
          <w:bCs/>
          <w:iCs/>
          <w:sz w:val="24"/>
          <w:szCs w:val="24"/>
        </w:rPr>
        <w:t xml:space="preserve"> wykazują znaczną tendencję wzrostową i w okresie tym wzrosły</w:t>
      </w:r>
      <w:r w:rsidR="004868FF">
        <w:rPr>
          <w:rFonts w:ascii="Times New Roman" w:hAnsi="Times New Roman" w:cs="Times New Roman"/>
          <w:bCs/>
          <w:iCs/>
          <w:sz w:val="24"/>
          <w:szCs w:val="24"/>
        </w:rPr>
        <w:t xml:space="preserve">        </w:t>
      </w:r>
      <w:r w:rsidRPr="004868FF">
        <w:rPr>
          <w:rFonts w:ascii="Times New Roman" w:hAnsi="Times New Roman" w:cs="Times New Roman"/>
          <w:bCs/>
          <w:iCs/>
          <w:sz w:val="24"/>
          <w:szCs w:val="24"/>
        </w:rPr>
        <w:t xml:space="preserve"> o 15.</w:t>
      </w:r>
      <w:r w:rsidR="004868FF" w:rsidRPr="004868FF">
        <w:rPr>
          <w:rFonts w:ascii="Times New Roman" w:hAnsi="Times New Roman" w:cs="Times New Roman"/>
          <w:bCs/>
          <w:iCs/>
          <w:sz w:val="24"/>
          <w:szCs w:val="24"/>
        </w:rPr>
        <w:t>774.100</w:t>
      </w:r>
      <w:r w:rsidRPr="004868FF">
        <w:rPr>
          <w:rFonts w:ascii="Times New Roman" w:hAnsi="Times New Roman" w:cs="Times New Roman"/>
          <w:bCs/>
          <w:iCs/>
          <w:sz w:val="24"/>
          <w:szCs w:val="24"/>
        </w:rPr>
        <w:t xml:space="preserve"> zł to jest o </w:t>
      </w:r>
      <w:r w:rsidR="004868FF" w:rsidRPr="004868FF">
        <w:rPr>
          <w:rFonts w:ascii="Times New Roman" w:hAnsi="Times New Roman" w:cs="Times New Roman"/>
          <w:bCs/>
          <w:iCs/>
          <w:sz w:val="24"/>
          <w:szCs w:val="24"/>
        </w:rPr>
        <w:t>39,7</w:t>
      </w:r>
      <w:r w:rsidRPr="004868FF">
        <w:rPr>
          <w:rFonts w:ascii="Times New Roman" w:hAnsi="Times New Roman" w:cs="Times New Roman"/>
          <w:bCs/>
          <w:iCs/>
          <w:sz w:val="24"/>
          <w:szCs w:val="24"/>
        </w:rPr>
        <w:t xml:space="preserve"> % i wynosiły odpowiednio w kolejnych latach  5,8 %, 7,1 %, 18,9 % i 4,8 %</w:t>
      </w:r>
      <w:r w:rsidR="004868FF" w:rsidRPr="004868FF">
        <w:rPr>
          <w:rFonts w:ascii="Times New Roman" w:hAnsi="Times New Roman" w:cs="Times New Roman"/>
          <w:bCs/>
          <w:iCs/>
          <w:sz w:val="24"/>
          <w:szCs w:val="24"/>
        </w:rPr>
        <w:t xml:space="preserve"> I 4,7 %</w:t>
      </w:r>
      <w:r w:rsidRPr="004868F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725052" w:rsidRPr="004868FF" w:rsidRDefault="00725052" w:rsidP="004868FF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42A74" w:rsidRPr="001E5E36" w:rsidRDefault="00A95B5F" w:rsidP="00142A74">
      <w:pPr>
        <w:pStyle w:val="Tekstpodstawowy"/>
        <w:spacing w:line="360" w:lineRule="auto"/>
        <w:rPr>
          <w:bCs/>
          <w:iCs/>
          <w:color w:val="FF0000"/>
          <w:sz w:val="22"/>
        </w:rPr>
      </w:pPr>
      <w:r>
        <w:rPr>
          <w:bCs/>
          <w:iCs/>
          <w:noProof/>
          <w:color w:val="FF0000"/>
          <w:sz w:val="22"/>
          <w:lang w:val="pl-PL" w:eastAsia="pl-PL"/>
        </w:rPr>
        <w:drawing>
          <wp:inline distT="0" distB="0" distL="0" distR="0" wp14:anchorId="6799DED7" wp14:editId="1506D099">
            <wp:extent cx="5486400" cy="3200400"/>
            <wp:effectExtent l="0" t="0" r="19050" b="1905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82852" w:rsidRDefault="00882852" w:rsidP="00142A74">
      <w:pPr>
        <w:pStyle w:val="Tekstpodstawowy"/>
        <w:spacing w:line="360" w:lineRule="auto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42A74" w:rsidRPr="00882852" w:rsidRDefault="00142A74" w:rsidP="00142A74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82852">
        <w:rPr>
          <w:rFonts w:ascii="Times New Roman" w:hAnsi="Times New Roman" w:cs="Times New Roman"/>
          <w:bCs/>
          <w:iCs/>
          <w:sz w:val="24"/>
          <w:szCs w:val="24"/>
        </w:rPr>
        <w:t>Na diagramach przedstawiono kształtowanie się dochodów gminy w latach 20</w:t>
      </w:r>
      <w:r w:rsidR="00882852" w:rsidRPr="00882852">
        <w:rPr>
          <w:rFonts w:ascii="Times New Roman" w:hAnsi="Times New Roman" w:cs="Times New Roman"/>
          <w:bCs/>
          <w:iCs/>
          <w:sz w:val="24"/>
          <w:szCs w:val="24"/>
        </w:rPr>
        <w:t>11</w:t>
      </w:r>
      <w:r w:rsidRPr="00882852">
        <w:rPr>
          <w:rFonts w:ascii="Times New Roman" w:hAnsi="Times New Roman" w:cs="Times New Roman"/>
          <w:bCs/>
          <w:iCs/>
          <w:sz w:val="24"/>
          <w:szCs w:val="24"/>
        </w:rPr>
        <w:t>-201</w:t>
      </w:r>
      <w:r w:rsidR="00882852" w:rsidRPr="00882852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882852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</w:t>
      </w:r>
    </w:p>
    <w:p w:rsidR="00142A74" w:rsidRPr="00882852" w:rsidRDefault="00142A74" w:rsidP="00142A74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82852">
        <w:rPr>
          <w:rFonts w:ascii="Times New Roman" w:hAnsi="Times New Roman" w:cs="Times New Roman"/>
          <w:bCs/>
          <w:iCs/>
          <w:sz w:val="24"/>
          <w:szCs w:val="24"/>
        </w:rPr>
        <w:t xml:space="preserve">dochodów ogółem, dochodów własnych, środków unijnych, subwencji i dotacji. </w:t>
      </w:r>
    </w:p>
    <w:p w:rsidR="00725052" w:rsidRDefault="00725052" w:rsidP="00725052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25052" w:rsidRPr="004868FF" w:rsidRDefault="00725052" w:rsidP="00725052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P</w:t>
      </w:r>
      <w:r w:rsidRPr="004868FF">
        <w:rPr>
          <w:rFonts w:ascii="Times New Roman" w:hAnsi="Times New Roman" w:cs="Times New Roman"/>
          <w:bCs/>
          <w:iCs/>
          <w:sz w:val="24"/>
          <w:szCs w:val="24"/>
        </w:rPr>
        <w:t xml:space="preserve">oniżej na  diagramach przedstawiono strukturę dochodów wg podstawowych grup źródeł pochodzenia dochodów oraz strukturę dochodów w podziale na poszczególne tytuły wyszczególnione w podstawowych grupach źródeł pochodzenia dochodów. </w:t>
      </w:r>
    </w:p>
    <w:p w:rsidR="00725052" w:rsidRPr="004868FF" w:rsidRDefault="00725052" w:rsidP="00725052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868FF">
        <w:rPr>
          <w:rFonts w:ascii="Times New Roman" w:hAnsi="Times New Roman" w:cs="Times New Roman"/>
          <w:bCs/>
          <w:iCs/>
          <w:sz w:val="24"/>
          <w:szCs w:val="24"/>
        </w:rPr>
        <w:t>Dochody własne  to 5</w:t>
      </w:r>
      <w:r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4868FF">
        <w:rPr>
          <w:rFonts w:ascii="Times New Roman" w:hAnsi="Times New Roman" w:cs="Times New Roman"/>
          <w:bCs/>
          <w:iCs/>
          <w:sz w:val="24"/>
          <w:szCs w:val="24"/>
        </w:rPr>
        <w:t>,5 % ogólnej kwoty dochodów, subwencje stanowiły 1</w:t>
      </w:r>
      <w:r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4868FF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4868FF">
        <w:rPr>
          <w:rFonts w:ascii="Times New Roman" w:hAnsi="Times New Roman" w:cs="Times New Roman"/>
          <w:bCs/>
          <w:iCs/>
          <w:sz w:val="24"/>
          <w:szCs w:val="24"/>
        </w:rPr>
        <w:t xml:space="preserve"> % łącznej kwoty dochodów,  dotacje 21,9 % i inne środki odpowiednio 2,4 %. </w:t>
      </w:r>
    </w:p>
    <w:p w:rsidR="00142A74" w:rsidRPr="001E5E36" w:rsidRDefault="00142A74" w:rsidP="00142A74">
      <w:pPr>
        <w:pStyle w:val="Tekstpodstawowy"/>
        <w:rPr>
          <w:bCs/>
          <w:iCs/>
          <w:color w:val="FF0000"/>
          <w:sz w:val="22"/>
        </w:rPr>
      </w:pPr>
    </w:p>
    <w:p w:rsidR="00142A74" w:rsidRPr="001E5E36" w:rsidRDefault="00142A74" w:rsidP="00142A74">
      <w:pPr>
        <w:pStyle w:val="Tekstpodstawowy"/>
        <w:rPr>
          <w:bCs/>
          <w:iCs/>
          <w:color w:val="FF0000"/>
        </w:rPr>
      </w:pPr>
      <w:r w:rsidRPr="001E5E36">
        <w:rPr>
          <w:noProof/>
          <w:color w:val="FF0000"/>
          <w:lang w:val="pl-PL" w:eastAsia="pl-PL"/>
        </w:rPr>
        <w:drawing>
          <wp:inline distT="0" distB="0" distL="0" distR="0" wp14:anchorId="417D460A" wp14:editId="7DF4B9E8">
            <wp:extent cx="6067425" cy="2581275"/>
            <wp:effectExtent l="0" t="0" r="9525" b="9525"/>
            <wp:docPr id="22" name="Wykres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20DB7" w:rsidRDefault="00120DB7" w:rsidP="00142A74">
      <w:pPr>
        <w:pStyle w:val="Tekstpodstawowy"/>
        <w:spacing w:line="360" w:lineRule="auto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37522E" w:rsidRDefault="00725052" w:rsidP="00725052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D673C">
        <w:rPr>
          <w:rFonts w:ascii="Times New Roman" w:hAnsi="Times New Roman" w:cs="Times New Roman"/>
          <w:bCs/>
          <w:iCs/>
          <w:sz w:val="24"/>
          <w:szCs w:val="24"/>
        </w:rPr>
        <w:t xml:space="preserve">Jak  widać z powyższego diagramu największe źródła dochodów w roku 2018 to udział gminy        w podatkach stanowiących dochód budżetu państwa  ( podatek dochodowy od osób fizycznych               i podatek dochodowy od osób prawnych) – 26,0 % ogółu dochodów. </w:t>
      </w:r>
    </w:p>
    <w:p w:rsidR="0037522E" w:rsidRDefault="0037522E" w:rsidP="00725052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42A74" w:rsidRPr="004868FF" w:rsidRDefault="00D92D77" w:rsidP="00725052">
      <w:pPr>
        <w:pStyle w:val="Tekstpodstawowy"/>
        <w:spacing w:line="360" w:lineRule="auto"/>
        <w:jc w:val="both"/>
        <w:rPr>
          <w:bCs/>
          <w:iCs/>
        </w:rPr>
      </w:pPr>
      <w:r w:rsidRPr="004868FF">
        <w:rPr>
          <w:noProof/>
          <w:lang w:val="pl-PL" w:eastAsia="pl-PL"/>
        </w:rPr>
        <w:drawing>
          <wp:inline distT="0" distB="0" distL="0" distR="0" wp14:anchorId="308CF60A" wp14:editId="2AC7A1BF">
            <wp:extent cx="6115050" cy="2600325"/>
            <wp:effectExtent l="19050" t="19050" r="19050" b="9525"/>
            <wp:docPr id="21" name="Wykre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42A74" w:rsidRPr="001E5E36" w:rsidRDefault="00142A74" w:rsidP="00142A74">
      <w:pPr>
        <w:pStyle w:val="Tekstpodstawowy"/>
        <w:rPr>
          <w:bCs/>
          <w:iCs/>
          <w:color w:val="FF0000"/>
        </w:rPr>
      </w:pPr>
    </w:p>
    <w:p w:rsidR="00E15A2E" w:rsidRDefault="00E15A2E" w:rsidP="005C1552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D673C" w:rsidRPr="001D673C" w:rsidRDefault="0037522E" w:rsidP="001D673C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D673C">
        <w:rPr>
          <w:rFonts w:ascii="Times New Roman" w:hAnsi="Times New Roman" w:cs="Times New Roman"/>
          <w:bCs/>
          <w:iCs/>
          <w:sz w:val="24"/>
          <w:szCs w:val="24"/>
        </w:rPr>
        <w:t xml:space="preserve">Kolejną pod względem wielkości są dotacje celowe na zadania zlecone – 19 % dochodów, następnie podatki i opłaty lokalne oraz podatek rolny, leśny i inne opłaty będące dochodem gminy stanowiące 17 % i  część oświatowa subwencji ogólnej, która stanowi  16 % łącznej kwoty dochodów, </w:t>
      </w:r>
      <w:r w:rsidRPr="001D673C">
        <w:rPr>
          <w:rFonts w:ascii="Times New Roman" w:hAnsi="Times New Roman" w:cs="Times New Roman"/>
          <w:iCs/>
          <w:sz w:val="24"/>
          <w:szCs w:val="24"/>
        </w:rPr>
        <w:t>inne dochody własne – 5%</w:t>
      </w:r>
      <w:r w:rsidRPr="001D673C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1D673C">
        <w:rPr>
          <w:rFonts w:ascii="Times New Roman" w:hAnsi="Times New Roman" w:cs="Times New Roman"/>
          <w:iCs/>
          <w:sz w:val="24"/>
          <w:szCs w:val="24"/>
        </w:rPr>
        <w:t xml:space="preserve">dotacje na zadania własne – 3 % i subwencja wyrównawcza i </w:t>
      </w:r>
      <w:r w:rsidRPr="001D673C">
        <w:rPr>
          <w:rFonts w:ascii="Times New Roman" w:hAnsi="Times New Roman" w:cs="Times New Roman"/>
          <w:bCs/>
          <w:iCs/>
          <w:sz w:val="24"/>
          <w:szCs w:val="24"/>
        </w:rPr>
        <w:t>dochody z majątku – po 1 %.</w:t>
      </w:r>
    </w:p>
    <w:p w:rsidR="0037522E" w:rsidRDefault="0037522E" w:rsidP="00142A74">
      <w:pPr>
        <w:pStyle w:val="Tekstpodstawowy"/>
        <w:spacing w:line="360" w:lineRule="auto"/>
        <w:outlineLvl w:val="0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142A74" w:rsidRPr="0037522E" w:rsidRDefault="00142A74" w:rsidP="00142A74">
      <w:pPr>
        <w:pStyle w:val="Tekstpodstawowy"/>
        <w:spacing w:line="360" w:lineRule="auto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7522E">
        <w:rPr>
          <w:rFonts w:ascii="Times New Roman" w:hAnsi="Times New Roman" w:cs="Times New Roman"/>
          <w:b/>
          <w:bCs/>
          <w:iCs/>
          <w:sz w:val="24"/>
          <w:szCs w:val="24"/>
        </w:rPr>
        <w:t>WYKONANIE WYDATKÓW BUDŻETOWYCH</w:t>
      </w:r>
    </w:p>
    <w:p w:rsidR="00142A74" w:rsidRPr="00E3215B" w:rsidRDefault="00142A74" w:rsidP="00142A74">
      <w:pPr>
        <w:pStyle w:val="Tekstpodstawowy"/>
        <w:spacing w:line="360" w:lineRule="auto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42A74" w:rsidRPr="003B19B4" w:rsidRDefault="00142A74" w:rsidP="00142A74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B19B4">
        <w:rPr>
          <w:rFonts w:ascii="Times New Roman" w:hAnsi="Times New Roman" w:cs="Times New Roman"/>
          <w:bCs/>
          <w:iCs/>
          <w:sz w:val="24"/>
          <w:szCs w:val="24"/>
        </w:rPr>
        <w:t>Pierwotnie planowane wydatki budżetu gminy na rok 201</w:t>
      </w:r>
      <w:r w:rsidR="0037522E" w:rsidRPr="003B19B4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3B19B4">
        <w:rPr>
          <w:rFonts w:ascii="Times New Roman" w:hAnsi="Times New Roman" w:cs="Times New Roman"/>
          <w:bCs/>
          <w:iCs/>
          <w:sz w:val="24"/>
          <w:szCs w:val="24"/>
        </w:rPr>
        <w:t xml:space="preserve"> to kwota </w:t>
      </w:r>
      <w:r w:rsidR="0037522E" w:rsidRPr="003B19B4">
        <w:rPr>
          <w:rFonts w:ascii="Times New Roman" w:hAnsi="Times New Roman" w:cs="Times New Roman"/>
          <w:bCs/>
          <w:iCs/>
          <w:sz w:val="24"/>
          <w:szCs w:val="24"/>
        </w:rPr>
        <w:t xml:space="preserve">61.727.842 </w:t>
      </w:r>
      <w:r w:rsidRPr="003B19B4">
        <w:rPr>
          <w:rFonts w:ascii="Times New Roman" w:hAnsi="Times New Roman" w:cs="Times New Roman"/>
          <w:bCs/>
          <w:iCs/>
          <w:sz w:val="24"/>
          <w:szCs w:val="24"/>
        </w:rPr>
        <w:t>zł. Po zmianach plan wydatków budżetowych na koniec roku wyniósł 6</w:t>
      </w:r>
      <w:r w:rsidR="0037522E" w:rsidRPr="003B19B4">
        <w:rPr>
          <w:rFonts w:ascii="Times New Roman" w:hAnsi="Times New Roman" w:cs="Times New Roman"/>
          <w:bCs/>
          <w:iCs/>
          <w:sz w:val="24"/>
          <w:szCs w:val="24"/>
        </w:rPr>
        <w:t>6.585.271</w:t>
      </w:r>
      <w:r w:rsidRPr="003B19B4">
        <w:rPr>
          <w:rFonts w:ascii="Times New Roman" w:hAnsi="Times New Roman" w:cs="Times New Roman"/>
          <w:bCs/>
          <w:iCs/>
          <w:sz w:val="24"/>
          <w:szCs w:val="24"/>
        </w:rPr>
        <w:t xml:space="preserve"> zł, a zrealizowany został w wysokości </w:t>
      </w:r>
      <w:r w:rsidR="0037522E" w:rsidRPr="003B19B4">
        <w:rPr>
          <w:rFonts w:ascii="Times New Roman" w:hAnsi="Times New Roman" w:cs="Times New Roman"/>
          <w:bCs/>
          <w:iCs/>
          <w:sz w:val="24"/>
          <w:szCs w:val="24"/>
        </w:rPr>
        <w:t>64.897.670 z</w:t>
      </w:r>
      <w:r w:rsidRPr="003B19B4">
        <w:rPr>
          <w:rFonts w:ascii="Times New Roman" w:hAnsi="Times New Roman" w:cs="Times New Roman"/>
          <w:bCs/>
          <w:iCs/>
          <w:sz w:val="24"/>
          <w:szCs w:val="24"/>
        </w:rPr>
        <w:t>ł, na poziomie 9</w:t>
      </w:r>
      <w:r w:rsidR="0037522E" w:rsidRPr="003B19B4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3B19B4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37522E" w:rsidRPr="003B19B4">
        <w:rPr>
          <w:rFonts w:ascii="Times New Roman" w:hAnsi="Times New Roman" w:cs="Times New Roman"/>
          <w:bCs/>
          <w:iCs/>
          <w:sz w:val="24"/>
          <w:szCs w:val="24"/>
        </w:rPr>
        <w:t>47</w:t>
      </w:r>
      <w:r w:rsidRPr="003B19B4">
        <w:rPr>
          <w:rFonts w:ascii="Times New Roman" w:hAnsi="Times New Roman" w:cs="Times New Roman"/>
          <w:bCs/>
          <w:iCs/>
          <w:sz w:val="24"/>
          <w:szCs w:val="24"/>
        </w:rPr>
        <w:t xml:space="preserve"> % wartości planowanych. </w:t>
      </w:r>
    </w:p>
    <w:p w:rsidR="00142A74" w:rsidRPr="003B19B4" w:rsidRDefault="00142A74" w:rsidP="00142A74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B19B4">
        <w:rPr>
          <w:rFonts w:ascii="Times New Roman" w:hAnsi="Times New Roman" w:cs="Times New Roman"/>
          <w:bCs/>
          <w:iCs/>
          <w:sz w:val="24"/>
          <w:szCs w:val="24"/>
        </w:rPr>
        <w:t>W ogólnej kwocie zrealizowanych wydatków 11.</w:t>
      </w:r>
      <w:r w:rsidR="0037522E" w:rsidRPr="003B19B4">
        <w:rPr>
          <w:rFonts w:ascii="Times New Roman" w:hAnsi="Times New Roman" w:cs="Times New Roman"/>
          <w:bCs/>
          <w:iCs/>
          <w:sz w:val="24"/>
          <w:szCs w:val="24"/>
        </w:rPr>
        <w:t>745.513</w:t>
      </w:r>
      <w:r w:rsidRPr="003B19B4">
        <w:rPr>
          <w:rFonts w:ascii="Times New Roman" w:hAnsi="Times New Roman" w:cs="Times New Roman"/>
          <w:bCs/>
          <w:iCs/>
          <w:sz w:val="24"/>
          <w:szCs w:val="24"/>
        </w:rPr>
        <w:t xml:space="preserve"> zł przypada na zadania zlecone</w:t>
      </w:r>
      <w:r w:rsidR="0037522E" w:rsidRPr="003B19B4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3B19B4">
        <w:rPr>
          <w:rFonts w:ascii="Times New Roman" w:hAnsi="Times New Roman" w:cs="Times New Roman"/>
          <w:bCs/>
          <w:iCs/>
          <w:sz w:val="24"/>
          <w:szCs w:val="24"/>
        </w:rPr>
        <w:t xml:space="preserve">          z zakresu administracji rządowej oraz innych zadań zleconych ustawami przy planie </w:t>
      </w:r>
      <w:r w:rsidR="0037522E" w:rsidRPr="003B19B4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</w:t>
      </w:r>
      <w:r w:rsidRPr="003B19B4">
        <w:rPr>
          <w:rFonts w:ascii="Times New Roman" w:hAnsi="Times New Roman" w:cs="Times New Roman"/>
          <w:bCs/>
          <w:iCs/>
          <w:sz w:val="24"/>
          <w:szCs w:val="24"/>
        </w:rPr>
        <w:t>11.</w:t>
      </w:r>
      <w:r w:rsidR="0037522E" w:rsidRPr="003B19B4">
        <w:rPr>
          <w:rFonts w:ascii="Times New Roman" w:hAnsi="Times New Roman" w:cs="Times New Roman"/>
          <w:bCs/>
          <w:iCs/>
          <w:sz w:val="24"/>
          <w:szCs w:val="24"/>
        </w:rPr>
        <w:t>920.980</w:t>
      </w:r>
      <w:r w:rsidRPr="003B19B4">
        <w:rPr>
          <w:rFonts w:ascii="Times New Roman" w:hAnsi="Times New Roman" w:cs="Times New Roman"/>
          <w:bCs/>
          <w:iCs/>
          <w:sz w:val="24"/>
          <w:szCs w:val="24"/>
        </w:rPr>
        <w:t xml:space="preserve"> zł</w:t>
      </w:r>
      <w:r w:rsidR="0037522E" w:rsidRPr="003B19B4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3B19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7522E" w:rsidRPr="003B19B4">
        <w:rPr>
          <w:rFonts w:ascii="Times New Roman" w:hAnsi="Times New Roman" w:cs="Times New Roman"/>
          <w:bCs/>
          <w:iCs/>
          <w:sz w:val="24"/>
          <w:szCs w:val="24"/>
        </w:rPr>
        <w:t xml:space="preserve"> na poziomie 98,5</w:t>
      </w:r>
      <w:r w:rsidRPr="003B19B4">
        <w:rPr>
          <w:rFonts w:ascii="Times New Roman" w:hAnsi="Times New Roman" w:cs="Times New Roman"/>
          <w:bCs/>
          <w:iCs/>
          <w:sz w:val="24"/>
          <w:szCs w:val="24"/>
        </w:rPr>
        <w:t xml:space="preserve"> %</w:t>
      </w:r>
      <w:r w:rsidR="003B19B4" w:rsidRPr="003B19B4">
        <w:rPr>
          <w:rFonts w:ascii="Times New Roman" w:hAnsi="Times New Roman" w:cs="Times New Roman"/>
          <w:bCs/>
          <w:iCs/>
          <w:sz w:val="24"/>
          <w:szCs w:val="24"/>
        </w:rPr>
        <w:t xml:space="preserve"> wartości planowanych</w:t>
      </w:r>
      <w:r w:rsidRPr="003B19B4">
        <w:rPr>
          <w:rFonts w:ascii="Times New Roman" w:hAnsi="Times New Roman" w:cs="Times New Roman"/>
          <w:bCs/>
          <w:iCs/>
          <w:sz w:val="24"/>
          <w:szCs w:val="24"/>
        </w:rPr>
        <w:t xml:space="preserve">. Na zadania realizowane na podstawie porozumień wydatkowano </w:t>
      </w:r>
      <w:r w:rsidR="003B19B4" w:rsidRPr="003B19B4">
        <w:rPr>
          <w:rFonts w:ascii="Times New Roman" w:hAnsi="Times New Roman" w:cs="Times New Roman"/>
          <w:bCs/>
          <w:iCs/>
          <w:sz w:val="24"/>
          <w:szCs w:val="24"/>
        </w:rPr>
        <w:t>58.033</w:t>
      </w:r>
      <w:r w:rsidRPr="003B19B4">
        <w:rPr>
          <w:rFonts w:ascii="Times New Roman" w:hAnsi="Times New Roman" w:cs="Times New Roman"/>
          <w:bCs/>
          <w:iCs/>
          <w:sz w:val="24"/>
          <w:szCs w:val="24"/>
        </w:rPr>
        <w:t xml:space="preserve"> zł</w:t>
      </w:r>
      <w:r w:rsidR="003B19B4" w:rsidRPr="003B19B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42A74" w:rsidRPr="003B19B4" w:rsidRDefault="00142A74" w:rsidP="00142A74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B19B4">
        <w:rPr>
          <w:rFonts w:ascii="Times New Roman" w:hAnsi="Times New Roman" w:cs="Times New Roman"/>
          <w:bCs/>
          <w:iCs/>
          <w:sz w:val="24"/>
          <w:szCs w:val="24"/>
        </w:rPr>
        <w:t>Poniżej w tabeli przedstawiono pierwotny plan wydatków budżetowych, plan po zmianach na dzień 31 grudnia 201</w:t>
      </w:r>
      <w:r w:rsidR="003B19B4" w:rsidRPr="003B19B4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3B19B4">
        <w:rPr>
          <w:rFonts w:ascii="Times New Roman" w:hAnsi="Times New Roman" w:cs="Times New Roman"/>
          <w:bCs/>
          <w:iCs/>
          <w:sz w:val="24"/>
          <w:szCs w:val="24"/>
        </w:rPr>
        <w:t xml:space="preserve"> roku i wykonanie kwotowe oraz wykonanie procentowe w stosunku        do planu po zmianach w szczegółowości   do paragrafów klasyfikacji budżetowej.</w:t>
      </w:r>
    </w:p>
    <w:p w:rsidR="00567FEB" w:rsidRDefault="00142A74" w:rsidP="00142A74">
      <w:pPr>
        <w:rPr>
          <w:bCs/>
          <w:iCs/>
        </w:rPr>
      </w:pPr>
      <w:r w:rsidRPr="003B19B4">
        <w:rPr>
          <w:bCs/>
          <w:iCs/>
        </w:rPr>
        <w:t xml:space="preserve">W trakcie roku budżetowego plan wydatków budżetowych został zwiększony o </w:t>
      </w:r>
      <w:r w:rsidR="003B19B4" w:rsidRPr="003B19B4">
        <w:rPr>
          <w:bCs/>
          <w:iCs/>
        </w:rPr>
        <w:t>4.857.429</w:t>
      </w:r>
      <w:r w:rsidRPr="003B19B4">
        <w:rPr>
          <w:bCs/>
          <w:iCs/>
        </w:rPr>
        <w:t xml:space="preserve"> zł.</w:t>
      </w:r>
    </w:p>
    <w:p w:rsidR="000D1E25" w:rsidRDefault="000D1E25" w:rsidP="00142A74">
      <w:pPr>
        <w:rPr>
          <w:bCs/>
          <w:iCs/>
          <w:color w:val="FF0000"/>
        </w:rPr>
        <w:sectPr w:rsidR="000D1E25" w:rsidSect="00316F49">
          <w:pgSz w:w="12240" w:h="15840"/>
          <w:pgMar w:top="1417" w:right="1417" w:bottom="1417" w:left="1417" w:header="0" w:footer="1408" w:gutter="0"/>
          <w:cols w:space="708"/>
          <w:docGrid w:linePitch="326"/>
        </w:sectPr>
      </w:pPr>
    </w:p>
    <w:tbl>
      <w:tblPr>
        <w:tblStyle w:val="TableNormal"/>
        <w:tblW w:w="0" w:type="auto"/>
        <w:tblInd w:w="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767"/>
        <w:gridCol w:w="763"/>
        <w:gridCol w:w="5678"/>
        <w:gridCol w:w="2085"/>
        <w:gridCol w:w="2086"/>
        <w:gridCol w:w="2000"/>
        <w:gridCol w:w="1196"/>
      </w:tblGrid>
      <w:tr w:rsidR="00D75EF5" w:rsidTr="00BC4F1A">
        <w:trPr>
          <w:trHeight w:val="1566"/>
        </w:trPr>
        <w:tc>
          <w:tcPr>
            <w:tcW w:w="15340" w:type="dxa"/>
            <w:gridSpan w:val="8"/>
            <w:tcBorders>
              <w:bottom w:val="nil"/>
            </w:tcBorders>
          </w:tcPr>
          <w:p w:rsidR="00E3215B" w:rsidRDefault="00E3215B" w:rsidP="00E3215B">
            <w:pPr>
              <w:pStyle w:val="TableParagraph"/>
              <w:spacing w:line="367" w:lineRule="auto"/>
              <w:ind w:left="6015" w:right="5666" w:hanging="59"/>
              <w:jc w:val="center"/>
              <w:rPr>
                <w:b/>
                <w:spacing w:val="-10"/>
                <w:sz w:val="24"/>
                <w:szCs w:val="24"/>
              </w:rPr>
            </w:pPr>
          </w:p>
          <w:p w:rsidR="00E3215B" w:rsidRPr="00E3215B" w:rsidRDefault="00D75EF5" w:rsidP="00E3215B">
            <w:pPr>
              <w:pStyle w:val="TableParagraph"/>
              <w:spacing w:line="367" w:lineRule="auto"/>
              <w:ind w:left="6015" w:right="5666" w:hanging="59"/>
              <w:jc w:val="center"/>
              <w:rPr>
                <w:b/>
                <w:sz w:val="24"/>
                <w:szCs w:val="24"/>
              </w:rPr>
            </w:pPr>
            <w:r w:rsidRPr="00E3215B">
              <w:rPr>
                <w:b/>
                <w:spacing w:val="-10"/>
                <w:sz w:val="24"/>
                <w:szCs w:val="24"/>
              </w:rPr>
              <w:t xml:space="preserve">Sprawozdanie </w:t>
            </w:r>
            <w:r w:rsidRPr="00E3215B">
              <w:rPr>
                <w:b/>
                <w:sz w:val="24"/>
                <w:szCs w:val="24"/>
              </w:rPr>
              <w:t xml:space="preserve">z </w:t>
            </w:r>
            <w:r w:rsidRPr="00E3215B">
              <w:rPr>
                <w:b/>
                <w:spacing w:val="-9"/>
                <w:sz w:val="24"/>
                <w:szCs w:val="24"/>
              </w:rPr>
              <w:t xml:space="preserve">wykonania wydatków </w:t>
            </w:r>
            <w:r w:rsidR="00E3215B" w:rsidRPr="00E3215B">
              <w:rPr>
                <w:b/>
                <w:spacing w:val="-9"/>
                <w:sz w:val="24"/>
                <w:szCs w:val="24"/>
              </w:rPr>
              <w:t>za 2018 rok</w:t>
            </w:r>
          </w:p>
          <w:p w:rsidR="00D75EF5" w:rsidRDefault="00D75EF5" w:rsidP="00BC4F1A">
            <w:pPr>
              <w:pStyle w:val="TableParagraph"/>
              <w:spacing w:before="112"/>
              <w:ind w:left="6846" w:right="6728"/>
              <w:jc w:val="center"/>
              <w:rPr>
                <w:rFonts w:ascii="Arial"/>
                <w:sz w:val="20"/>
              </w:rPr>
            </w:pPr>
          </w:p>
        </w:tc>
      </w:tr>
      <w:tr w:rsidR="00D75EF5" w:rsidTr="00BC4F1A">
        <w:trPr>
          <w:trHeight w:val="250"/>
        </w:trPr>
        <w:tc>
          <w:tcPr>
            <w:tcW w:w="2295" w:type="dxa"/>
            <w:gridSpan w:val="3"/>
            <w:tcBorders>
              <w:bottom w:val="nil"/>
            </w:tcBorders>
          </w:tcPr>
          <w:p w:rsidR="00D75EF5" w:rsidRDefault="00D75EF5" w:rsidP="00E3215B">
            <w:pPr>
              <w:pStyle w:val="TableParagraph"/>
              <w:spacing w:before="1"/>
              <w:ind w:left="235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Klasyfikacja bud</w:t>
            </w:r>
            <w:r w:rsidR="00E3215B">
              <w:rPr>
                <w:rFonts w:ascii="Arial" w:hAnsi="Arial"/>
                <w:sz w:val="16"/>
              </w:rPr>
              <w:t>ż</w:t>
            </w:r>
            <w:r>
              <w:rPr>
                <w:rFonts w:ascii="Arial" w:hAnsi="Arial"/>
                <w:sz w:val="16"/>
              </w:rPr>
              <w:t>etowa</w:t>
            </w:r>
          </w:p>
        </w:tc>
        <w:tc>
          <w:tcPr>
            <w:tcW w:w="5678" w:type="dxa"/>
            <w:vMerge w:val="restart"/>
            <w:tcBorders>
              <w:left w:val="nil"/>
            </w:tcBorders>
          </w:tcPr>
          <w:p w:rsidR="00D75EF5" w:rsidRDefault="00D75EF5" w:rsidP="00BC4F1A">
            <w:pPr>
              <w:pStyle w:val="TableParagraph"/>
              <w:spacing w:before="1"/>
              <w:ind w:left="1745" w:right="175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Nazwa</w:t>
            </w:r>
          </w:p>
          <w:p w:rsidR="00D75EF5" w:rsidRDefault="00D75EF5" w:rsidP="00E3215B">
            <w:pPr>
              <w:pStyle w:val="TableParagraph"/>
              <w:spacing w:before="9"/>
              <w:ind w:left="1745" w:right="182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(dzia</w:t>
            </w:r>
            <w:r w:rsidR="00E3215B">
              <w:rPr>
                <w:rFonts w:ascii="Arial" w:hAnsi="Arial"/>
                <w:sz w:val="16"/>
              </w:rPr>
              <w:t>ł</w:t>
            </w:r>
            <w:r>
              <w:rPr>
                <w:rFonts w:ascii="Arial" w:hAnsi="Arial"/>
                <w:sz w:val="16"/>
              </w:rPr>
              <w:t>u, rozdzia</w:t>
            </w:r>
            <w:r w:rsidR="00E3215B">
              <w:rPr>
                <w:rFonts w:ascii="Arial" w:hAnsi="Arial"/>
                <w:sz w:val="16"/>
              </w:rPr>
              <w:t>ł</w:t>
            </w:r>
            <w:r>
              <w:rPr>
                <w:rFonts w:ascii="Arial" w:hAnsi="Arial"/>
                <w:sz w:val="16"/>
              </w:rPr>
              <w:t>u, paragrafu)</w:t>
            </w:r>
          </w:p>
        </w:tc>
        <w:tc>
          <w:tcPr>
            <w:tcW w:w="2085" w:type="dxa"/>
            <w:vMerge w:val="restart"/>
          </w:tcPr>
          <w:p w:rsidR="00D75EF5" w:rsidRDefault="00D75EF5" w:rsidP="00BC4F1A">
            <w:pPr>
              <w:pStyle w:val="TableParagraph"/>
              <w:spacing w:before="3" w:line="254" w:lineRule="auto"/>
              <w:ind w:left="654" w:right="221" w:firstLine="220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Plan pierwotny</w:t>
            </w:r>
          </w:p>
        </w:tc>
        <w:tc>
          <w:tcPr>
            <w:tcW w:w="2086" w:type="dxa"/>
            <w:vMerge w:val="restart"/>
          </w:tcPr>
          <w:p w:rsidR="00D75EF5" w:rsidRDefault="00D75EF5" w:rsidP="00BC4F1A">
            <w:pPr>
              <w:pStyle w:val="TableParagraph"/>
              <w:spacing w:before="3"/>
              <w:ind w:left="543" w:right="55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Plan</w:t>
            </w:r>
          </w:p>
          <w:p w:rsidR="00D75EF5" w:rsidRDefault="00D75EF5" w:rsidP="00BC4F1A">
            <w:pPr>
              <w:pStyle w:val="TableParagraph"/>
              <w:spacing w:before="11"/>
              <w:ind w:left="543" w:right="59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 zmianach</w:t>
            </w:r>
          </w:p>
        </w:tc>
        <w:tc>
          <w:tcPr>
            <w:tcW w:w="2000" w:type="dxa"/>
            <w:vMerge w:val="restart"/>
          </w:tcPr>
          <w:p w:rsidR="00D75EF5" w:rsidRDefault="00D75EF5" w:rsidP="00E3215B">
            <w:pPr>
              <w:pStyle w:val="TableParagraph"/>
              <w:spacing w:before="3" w:line="254" w:lineRule="auto"/>
              <w:ind w:left="309" w:right="35" w:firstLine="265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Wykonanie od pocz</w:t>
            </w:r>
            <w:r w:rsidR="00E3215B">
              <w:rPr>
                <w:rFonts w:ascii="Arial" w:hAnsi="Arial"/>
                <w:sz w:val="16"/>
              </w:rPr>
              <w:t>ą</w:t>
            </w:r>
            <w:r>
              <w:rPr>
                <w:rFonts w:ascii="Arial" w:hAnsi="Arial"/>
                <w:sz w:val="16"/>
              </w:rPr>
              <w:t xml:space="preserve"> tku roku</w:t>
            </w:r>
          </w:p>
        </w:tc>
        <w:tc>
          <w:tcPr>
            <w:tcW w:w="1196" w:type="dxa"/>
            <w:vMerge w:val="restart"/>
          </w:tcPr>
          <w:p w:rsidR="00D75EF5" w:rsidRDefault="00D75EF5" w:rsidP="00BC4F1A">
            <w:pPr>
              <w:pStyle w:val="TableParagraph"/>
              <w:spacing w:before="3" w:line="254" w:lineRule="auto"/>
              <w:ind w:left="181" w:firstLine="119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Procent wykonania</w:t>
            </w:r>
          </w:p>
        </w:tc>
      </w:tr>
      <w:tr w:rsidR="00D75EF5" w:rsidTr="00BC4F1A">
        <w:trPr>
          <w:trHeight w:val="219"/>
        </w:trPr>
        <w:tc>
          <w:tcPr>
            <w:tcW w:w="765" w:type="dxa"/>
          </w:tcPr>
          <w:p w:rsidR="00D75EF5" w:rsidRDefault="00E3215B" w:rsidP="00BC4F1A">
            <w:pPr>
              <w:pStyle w:val="TableParagraph"/>
              <w:spacing w:before="1"/>
              <w:ind w:left="183" w:right="18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dział</w:t>
            </w:r>
          </w:p>
        </w:tc>
        <w:tc>
          <w:tcPr>
            <w:tcW w:w="767" w:type="dxa"/>
          </w:tcPr>
          <w:p w:rsidR="00D75EF5" w:rsidRDefault="00D75EF5" w:rsidP="00E3215B">
            <w:pPr>
              <w:pStyle w:val="TableParagraph"/>
              <w:spacing w:before="1"/>
              <w:ind w:left="63" w:right="8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rozdzia</w:t>
            </w:r>
            <w:r w:rsidR="00E3215B">
              <w:rPr>
                <w:rFonts w:ascii="Arial" w:hAnsi="Arial"/>
                <w:sz w:val="16"/>
              </w:rPr>
              <w:t>ł</w:t>
            </w:r>
          </w:p>
        </w:tc>
        <w:tc>
          <w:tcPr>
            <w:tcW w:w="763" w:type="dxa"/>
          </w:tcPr>
          <w:p w:rsidR="00D75EF5" w:rsidRDefault="00D75EF5" w:rsidP="00BC4F1A">
            <w:pPr>
              <w:pStyle w:val="TableParagraph"/>
              <w:spacing w:before="1"/>
              <w:ind w:left="42" w:right="7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paragraf</w:t>
            </w:r>
          </w:p>
        </w:tc>
        <w:tc>
          <w:tcPr>
            <w:tcW w:w="5678" w:type="dxa"/>
            <w:vMerge/>
            <w:tcBorders>
              <w:top w:val="nil"/>
              <w:left w:val="nil"/>
            </w:tcBorders>
          </w:tcPr>
          <w:p w:rsidR="00D75EF5" w:rsidRDefault="00D75EF5" w:rsidP="00BC4F1A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vMerge/>
            <w:tcBorders>
              <w:top w:val="nil"/>
            </w:tcBorders>
          </w:tcPr>
          <w:p w:rsidR="00D75EF5" w:rsidRDefault="00D75EF5" w:rsidP="00BC4F1A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:rsidR="00D75EF5" w:rsidRDefault="00D75EF5" w:rsidP="00BC4F1A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D75EF5" w:rsidRDefault="00D75EF5" w:rsidP="00BC4F1A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:rsidR="00D75EF5" w:rsidRDefault="00D75EF5" w:rsidP="00BC4F1A">
            <w:pPr>
              <w:rPr>
                <w:sz w:val="2"/>
                <w:szCs w:val="2"/>
              </w:rPr>
            </w:pPr>
          </w:p>
        </w:tc>
      </w:tr>
      <w:tr w:rsidR="00D75EF5" w:rsidTr="00BC4F1A">
        <w:trPr>
          <w:trHeight w:val="235"/>
        </w:trPr>
        <w:tc>
          <w:tcPr>
            <w:tcW w:w="765" w:type="dxa"/>
          </w:tcPr>
          <w:p w:rsidR="00D75EF5" w:rsidRDefault="00D75EF5" w:rsidP="00BC4F1A">
            <w:pPr>
              <w:pStyle w:val="TableParagraph"/>
              <w:spacing w:before="1"/>
              <w:ind w:left="-1" w:right="1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767" w:type="dxa"/>
          </w:tcPr>
          <w:p w:rsidR="00D75EF5" w:rsidRDefault="00D75EF5" w:rsidP="00BC4F1A">
            <w:pPr>
              <w:pStyle w:val="TableParagraph"/>
              <w:spacing w:before="1"/>
              <w:ind w:right="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763" w:type="dxa"/>
          </w:tcPr>
          <w:p w:rsidR="00D75EF5" w:rsidRDefault="00D75EF5" w:rsidP="00BC4F1A">
            <w:pPr>
              <w:pStyle w:val="TableParagraph"/>
              <w:spacing w:before="1"/>
              <w:ind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5678" w:type="dxa"/>
          </w:tcPr>
          <w:p w:rsidR="00D75EF5" w:rsidRDefault="00D75EF5" w:rsidP="00BC4F1A">
            <w:pPr>
              <w:pStyle w:val="TableParagraph"/>
              <w:spacing w:before="1"/>
              <w:ind w:right="1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2085" w:type="dxa"/>
          </w:tcPr>
          <w:p w:rsidR="00D75EF5" w:rsidRDefault="00D75EF5" w:rsidP="00BC4F1A">
            <w:pPr>
              <w:pStyle w:val="TableParagraph"/>
              <w:spacing w:before="1"/>
              <w:ind w:right="1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2086" w:type="dxa"/>
          </w:tcPr>
          <w:p w:rsidR="00D75EF5" w:rsidRDefault="00D75EF5" w:rsidP="00BC4F1A">
            <w:pPr>
              <w:pStyle w:val="TableParagraph"/>
              <w:spacing w:before="1"/>
              <w:ind w:right="1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2000" w:type="dxa"/>
          </w:tcPr>
          <w:p w:rsidR="00D75EF5" w:rsidRDefault="00D75EF5" w:rsidP="00BC4F1A">
            <w:pPr>
              <w:pStyle w:val="TableParagraph"/>
              <w:spacing w:before="1"/>
              <w:ind w:right="1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1196" w:type="dxa"/>
          </w:tcPr>
          <w:p w:rsidR="00D75EF5" w:rsidRDefault="00D75EF5" w:rsidP="00BC4F1A">
            <w:pPr>
              <w:pStyle w:val="TableParagraph"/>
              <w:spacing w:before="1"/>
              <w:ind w:right="1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</w:tr>
      <w:tr w:rsidR="00D75EF5" w:rsidTr="00BC4F1A">
        <w:trPr>
          <w:trHeight w:val="251"/>
        </w:trPr>
        <w:tc>
          <w:tcPr>
            <w:tcW w:w="76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5"/>
              <w:ind w:left="171" w:right="18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010</w:t>
            </w:r>
          </w:p>
        </w:tc>
        <w:tc>
          <w:tcPr>
            <w:tcW w:w="767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3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D6D6D6"/>
          </w:tcPr>
          <w:p w:rsidR="00D75EF5" w:rsidRDefault="00D75EF5" w:rsidP="00E3215B">
            <w:pPr>
              <w:pStyle w:val="TableParagraph"/>
              <w:spacing w:before="22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 xml:space="preserve">Rolnictwo </w:t>
            </w:r>
            <w:r w:rsidR="00E3215B">
              <w:rPr>
                <w:sz w:val="16"/>
              </w:rPr>
              <w:t>i ł</w:t>
            </w:r>
            <w:r>
              <w:rPr>
                <w:sz w:val="16"/>
              </w:rPr>
              <w:t>owiectwo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5"/>
              <w:ind w:right="7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99.850,00</w:t>
            </w:r>
          </w:p>
        </w:tc>
        <w:tc>
          <w:tcPr>
            <w:tcW w:w="208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5"/>
              <w:ind w:right="9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234.687,42</w:t>
            </w:r>
          </w:p>
        </w:tc>
        <w:tc>
          <w:tcPr>
            <w:tcW w:w="2000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5"/>
              <w:ind w:right="5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233.025,85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5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99,29 %</w:t>
            </w:r>
          </w:p>
        </w:tc>
      </w:tr>
      <w:tr w:rsidR="00D75EF5" w:rsidTr="00BC4F1A">
        <w:trPr>
          <w:trHeight w:val="250"/>
        </w:trPr>
        <w:tc>
          <w:tcPr>
            <w:tcW w:w="765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3"/>
              <w:ind w:left="63" w:right="6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01030</w:t>
            </w:r>
          </w:p>
        </w:tc>
        <w:tc>
          <w:tcPr>
            <w:tcW w:w="763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1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Izby rolnicze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4"/>
              <w:ind w:right="5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4"/>
              <w:ind w:right="8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6.660,00</w:t>
            </w:r>
          </w:p>
        </w:tc>
        <w:tc>
          <w:tcPr>
            <w:tcW w:w="2000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4"/>
              <w:ind w:right="4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5.904,14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4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88,65 %</w:t>
            </w:r>
          </w:p>
        </w:tc>
      </w:tr>
      <w:tr w:rsidR="00D75EF5" w:rsidTr="00C230F7">
        <w:trPr>
          <w:trHeight w:val="421"/>
        </w:trPr>
        <w:tc>
          <w:tcPr>
            <w:tcW w:w="76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3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4"/>
              <w:ind w:left="42" w:right="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2850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E3215B">
            <w:pPr>
              <w:pStyle w:val="TableParagraph"/>
              <w:spacing w:before="26" w:line="190" w:lineRule="atLeast"/>
              <w:ind w:left="15" w:right="21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E3215B">
              <w:rPr>
                <w:sz w:val="16"/>
              </w:rPr>
              <w:t>ł</w:t>
            </w:r>
            <w:r>
              <w:rPr>
                <w:sz w:val="16"/>
              </w:rPr>
              <w:t>aty gmin na rzecz izb rolniczych w wysokosci 2% uzyskanych wp</w:t>
            </w:r>
            <w:r w:rsidR="00E3215B">
              <w:rPr>
                <w:sz w:val="16"/>
              </w:rPr>
              <w:t>ł</w:t>
            </w:r>
            <w:r>
              <w:rPr>
                <w:sz w:val="16"/>
              </w:rPr>
              <w:t>ywów z podatku rolnego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5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8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6.660,00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4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5.904,14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88,65 %</w:t>
            </w:r>
          </w:p>
        </w:tc>
      </w:tr>
      <w:tr w:rsidR="00D75EF5" w:rsidTr="00BC4F1A">
        <w:trPr>
          <w:trHeight w:val="249"/>
        </w:trPr>
        <w:tc>
          <w:tcPr>
            <w:tcW w:w="765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3"/>
              <w:ind w:left="63" w:right="6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01035</w:t>
            </w:r>
          </w:p>
        </w:tc>
        <w:tc>
          <w:tcPr>
            <w:tcW w:w="763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Graniczne inspektoraty weterynarii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4"/>
              <w:ind w:right="7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6.660,00</w:t>
            </w:r>
          </w:p>
        </w:tc>
        <w:tc>
          <w:tcPr>
            <w:tcW w:w="208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4"/>
              <w:ind w:right="6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4"/>
              <w:ind w:right="1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4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421"/>
        </w:trPr>
        <w:tc>
          <w:tcPr>
            <w:tcW w:w="76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3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4"/>
              <w:ind w:left="42" w:right="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2850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6C3D04">
            <w:pPr>
              <w:pStyle w:val="TableParagraph"/>
              <w:spacing w:before="27" w:line="190" w:lineRule="atLeast"/>
              <w:ind w:left="15" w:right="21"/>
              <w:jc w:val="left"/>
              <w:rPr>
                <w:sz w:val="16"/>
              </w:rPr>
            </w:pPr>
            <w:r>
              <w:rPr>
                <w:sz w:val="16"/>
              </w:rPr>
              <w:t>Wp</w:t>
            </w:r>
            <w:r w:rsidR="006C3D04">
              <w:rPr>
                <w:sz w:val="16"/>
              </w:rPr>
              <w:t>ł</w:t>
            </w:r>
            <w:r>
              <w:rPr>
                <w:sz w:val="16"/>
              </w:rPr>
              <w:t>aty gmin na rzecz izb rolniczy</w:t>
            </w:r>
            <w:r w:rsidR="006C3D04">
              <w:rPr>
                <w:sz w:val="16"/>
              </w:rPr>
              <w:t>ch w wysokosci 2% uzyskanych wpł</w:t>
            </w:r>
            <w:r>
              <w:rPr>
                <w:sz w:val="16"/>
              </w:rPr>
              <w:t>ywów z podatku rolnego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7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6.660,00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6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1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BC4F1A">
        <w:trPr>
          <w:trHeight w:val="249"/>
        </w:trPr>
        <w:tc>
          <w:tcPr>
            <w:tcW w:w="765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4"/>
              <w:ind w:left="63" w:right="6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01095</w:t>
            </w:r>
          </w:p>
        </w:tc>
        <w:tc>
          <w:tcPr>
            <w:tcW w:w="763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D75EF5" w:rsidRDefault="00D75EF5" w:rsidP="006C3D04">
            <w:pPr>
              <w:pStyle w:val="TableParagraph"/>
              <w:spacing w:before="20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Pozosta</w:t>
            </w:r>
            <w:r w:rsidR="006C3D04">
              <w:rPr>
                <w:sz w:val="16"/>
              </w:rPr>
              <w:t>ł</w:t>
            </w:r>
            <w:r>
              <w:rPr>
                <w:sz w:val="16"/>
              </w:rPr>
              <w:t>a dzia</w:t>
            </w:r>
            <w:r w:rsidR="006C3D04">
              <w:rPr>
                <w:sz w:val="16"/>
              </w:rPr>
              <w:t>ł</w:t>
            </w:r>
            <w:r>
              <w:rPr>
                <w:sz w:val="16"/>
              </w:rPr>
              <w:t>alno</w:t>
            </w:r>
            <w:r w:rsidR="006C3D04">
              <w:rPr>
                <w:sz w:val="16"/>
              </w:rPr>
              <w:t>ść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3"/>
              <w:ind w:righ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93.190,00</w:t>
            </w:r>
          </w:p>
        </w:tc>
        <w:tc>
          <w:tcPr>
            <w:tcW w:w="208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3"/>
              <w:ind w:right="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228.027,42</w:t>
            </w:r>
          </w:p>
        </w:tc>
        <w:tc>
          <w:tcPr>
            <w:tcW w:w="2000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3"/>
              <w:ind w:right="5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227.121,71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3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99,60 %</w:t>
            </w:r>
          </w:p>
        </w:tc>
      </w:tr>
      <w:tr w:rsidR="00D75EF5" w:rsidTr="00C230F7">
        <w:trPr>
          <w:trHeight w:val="235"/>
        </w:trPr>
        <w:tc>
          <w:tcPr>
            <w:tcW w:w="76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3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4" w:line="201" w:lineRule="exact"/>
              <w:ind w:left="42" w:right="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6C3D04">
            <w:pPr>
              <w:pStyle w:val="TableParagraph"/>
              <w:spacing w:before="33" w:line="182" w:lineRule="exact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Zakup materia</w:t>
            </w:r>
            <w:r w:rsidR="006C3D04">
              <w:rPr>
                <w:sz w:val="16"/>
              </w:rPr>
              <w:t>ł</w:t>
            </w:r>
            <w:r>
              <w:rPr>
                <w:sz w:val="16"/>
              </w:rPr>
              <w:t>ów i wyposa</w:t>
            </w:r>
            <w:r w:rsidR="006C3D04">
              <w:rPr>
                <w:sz w:val="16"/>
              </w:rPr>
              <w:t>ż</w:t>
            </w:r>
            <w:r>
              <w:rPr>
                <w:sz w:val="16"/>
              </w:rPr>
              <w:t>enia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48.655,06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121.797,21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5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120.893,49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99,26 %</w:t>
            </w:r>
          </w:p>
        </w:tc>
      </w:tr>
      <w:tr w:rsidR="00D75EF5" w:rsidTr="00C230F7">
        <w:trPr>
          <w:trHeight w:val="234"/>
        </w:trPr>
        <w:tc>
          <w:tcPr>
            <w:tcW w:w="76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3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4" w:line="200" w:lineRule="exact"/>
              <w:ind w:left="42" w:right="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6C3D04">
            <w:pPr>
              <w:pStyle w:val="TableParagraph"/>
              <w:spacing w:before="32" w:line="182" w:lineRule="exact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Zakup us</w:t>
            </w:r>
            <w:r w:rsidR="006C3D04">
              <w:rPr>
                <w:sz w:val="16"/>
              </w:rPr>
              <w:t>ł</w:t>
            </w:r>
            <w:r>
              <w:rPr>
                <w:sz w:val="16"/>
              </w:rPr>
              <w:t>ug pozosta</w:t>
            </w:r>
            <w:r w:rsidR="006C3D04">
              <w:rPr>
                <w:sz w:val="16"/>
              </w:rPr>
              <w:t>ł</w:t>
            </w:r>
            <w:r>
              <w:rPr>
                <w:sz w:val="16"/>
              </w:rPr>
              <w:t>ych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5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14.437,06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14.435,19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99,99 %</w:t>
            </w:r>
          </w:p>
        </w:tc>
      </w:tr>
      <w:tr w:rsidR="00D75EF5" w:rsidTr="00C230F7">
        <w:trPr>
          <w:trHeight w:val="234"/>
        </w:trPr>
        <w:tc>
          <w:tcPr>
            <w:tcW w:w="76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3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4" w:line="201" w:lineRule="exact"/>
              <w:ind w:left="42" w:right="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4430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6C3D04">
            <w:pPr>
              <w:pStyle w:val="TableParagraph"/>
              <w:spacing w:before="32" w:line="182" w:lineRule="exact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Ró</w:t>
            </w:r>
            <w:r w:rsidR="006C3D04">
              <w:rPr>
                <w:sz w:val="16"/>
              </w:rPr>
              <w:t>ż</w:t>
            </w:r>
            <w:r>
              <w:rPr>
                <w:sz w:val="16"/>
              </w:rPr>
              <w:t>ne op</w:t>
            </w:r>
            <w:r w:rsidR="006C3D04">
              <w:rPr>
                <w:sz w:val="16"/>
              </w:rPr>
              <w:t>ł</w:t>
            </w:r>
            <w:r>
              <w:rPr>
                <w:sz w:val="16"/>
              </w:rPr>
              <w:t>aty i sk</w:t>
            </w:r>
            <w:r w:rsidR="006C3D04">
              <w:rPr>
                <w:sz w:val="16"/>
              </w:rPr>
              <w:t>ł</w:t>
            </w:r>
            <w:r>
              <w:rPr>
                <w:sz w:val="16"/>
              </w:rPr>
              <w:t>adki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5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58.686,52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58.686,52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3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4" w:line="200" w:lineRule="exact"/>
              <w:ind w:left="42" w:right="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6050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6C3D04">
            <w:pPr>
              <w:pStyle w:val="TableParagraph"/>
              <w:spacing w:before="33" w:line="181" w:lineRule="exact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Wydatki inwestycyjne jednostek bud</w:t>
            </w:r>
            <w:r w:rsidR="006C3D04">
              <w:rPr>
                <w:sz w:val="16"/>
              </w:rPr>
              <w:t>ż</w:t>
            </w:r>
            <w:r>
              <w:rPr>
                <w:sz w:val="16"/>
              </w:rPr>
              <w:t>etowych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44.534,94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33.106,63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33.106,51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BC4F1A">
        <w:trPr>
          <w:trHeight w:val="249"/>
        </w:trPr>
        <w:tc>
          <w:tcPr>
            <w:tcW w:w="76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4"/>
              <w:ind w:left="171" w:right="18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600</w:t>
            </w:r>
          </w:p>
        </w:tc>
        <w:tc>
          <w:tcPr>
            <w:tcW w:w="767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3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D6D6D6"/>
          </w:tcPr>
          <w:p w:rsidR="00D75EF5" w:rsidRDefault="00D75EF5" w:rsidP="006C3D04">
            <w:pPr>
              <w:pStyle w:val="TableParagraph"/>
              <w:spacing w:before="21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 xml:space="preserve">Transport i </w:t>
            </w:r>
            <w:r w:rsidR="006C3D04">
              <w:rPr>
                <w:sz w:val="16"/>
              </w:rPr>
              <w:t>łą</w:t>
            </w:r>
            <w:r>
              <w:rPr>
                <w:sz w:val="16"/>
              </w:rPr>
              <w:t>czno</w:t>
            </w:r>
            <w:r w:rsidR="006C3D04">
              <w:rPr>
                <w:sz w:val="16"/>
              </w:rPr>
              <w:t>ść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4"/>
              <w:ind w:right="9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2.809.317,00</w:t>
            </w:r>
          </w:p>
        </w:tc>
        <w:tc>
          <w:tcPr>
            <w:tcW w:w="208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4"/>
              <w:ind w:right="10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3.040.239,83</w:t>
            </w:r>
          </w:p>
        </w:tc>
        <w:tc>
          <w:tcPr>
            <w:tcW w:w="2000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4"/>
              <w:ind w:right="6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2.983.022,33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4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98,12 %</w:t>
            </w:r>
          </w:p>
        </w:tc>
      </w:tr>
      <w:tr w:rsidR="00D75EF5" w:rsidTr="00BC4F1A">
        <w:trPr>
          <w:trHeight w:val="250"/>
        </w:trPr>
        <w:tc>
          <w:tcPr>
            <w:tcW w:w="765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4"/>
              <w:ind w:left="63" w:right="6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60004</w:t>
            </w:r>
          </w:p>
        </w:tc>
        <w:tc>
          <w:tcPr>
            <w:tcW w:w="763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1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Lokalny transport zbiorowy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4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610.000,00</w:t>
            </w:r>
          </w:p>
        </w:tc>
        <w:tc>
          <w:tcPr>
            <w:tcW w:w="208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4"/>
              <w:ind w:right="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631.500,00</w:t>
            </w:r>
          </w:p>
        </w:tc>
        <w:tc>
          <w:tcPr>
            <w:tcW w:w="2000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4"/>
              <w:ind w:right="5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631.202,61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4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99,95 %</w:t>
            </w:r>
          </w:p>
        </w:tc>
      </w:tr>
      <w:tr w:rsidR="00D75EF5" w:rsidTr="00C230F7">
        <w:trPr>
          <w:trHeight w:val="611"/>
        </w:trPr>
        <w:tc>
          <w:tcPr>
            <w:tcW w:w="76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3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4"/>
              <w:ind w:left="42" w:right="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2330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3" w:line="247" w:lineRule="auto"/>
              <w:ind w:left="15" w:right="514"/>
              <w:jc w:val="left"/>
              <w:rPr>
                <w:sz w:val="16"/>
              </w:rPr>
            </w:pPr>
            <w:r>
              <w:rPr>
                <w:sz w:val="16"/>
              </w:rPr>
              <w:t>Dotacje celowe przekazane do samorz</w:t>
            </w:r>
            <w:r w:rsidR="006C3D04">
              <w:rPr>
                <w:sz w:val="16"/>
              </w:rPr>
              <w:t>ą</w:t>
            </w:r>
            <w:r>
              <w:rPr>
                <w:sz w:val="16"/>
              </w:rPr>
              <w:t>du województwa na zadania bie</w:t>
            </w:r>
            <w:r w:rsidR="006C3D04">
              <w:rPr>
                <w:sz w:val="16"/>
              </w:rPr>
              <w:t>żą</w:t>
            </w:r>
            <w:r>
              <w:rPr>
                <w:sz w:val="16"/>
              </w:rPr>
              <w:t>ce realizowane na podstawie porozumie</w:t>
            </w:r>
            <w:r w:rsidR="006C3D04">
              <w:rPr>
                <w:sz w:val="16"/>
              </w:rPr>
              <w:t>ń</w:t>
            </w:r>
            <w:r>
              <w:rPr>
                <w:sz w:val="16"/>
              </w:rPr>
              <w:t xml:space="preserve"> (umów) mi</w:t>
            </w:r>
            <w:r w:rsidR="006C3D04">
              <w:rPr>
                <w:sz w:val="16"/>
              </w:rPr>
              <w:t>ę</w:t>
            </w:r>
            <w:r>
              <w:rPr>
                <w:sz w:val="16"/>
              </w:rPr>
              <w:t>dzy jednostkami samorz</w:t>
            </w:r>
            <w:r w:rsidR="006C3D04">
              <w:rPr>
                <w:sz w:val="16"/>
              </w:rPr>
              <w:t>ą</w:t>
            </w:r>
            <w:r>
              <w:rPr>
                <w:sz w:val="16"/>
              </w:rPr>
              <w:t>du</w:t>
            </w:r>
          </w:p>
          <w:p w:rsidR="00D75EF5" w:rsidRDefault="00D75EF5" w:rsidP="00BC4F1A">
            <w:pPr>
              <w:pStyle w:val="TableParagraph"/>
              <w:spacing w:line="179" w:lineRule="exact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terytorialnego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459.940,00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5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459.692,61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99,95 %</w:t>
            </w:r>
          </w:p>
        </w:tc>
      </w:tr>
      <w:tr w:rsidR="00D75EF5" w:rsidTr="00C230F7">
        <w:trPr>
          <w:trHeight w:val="234"/>
        </w:trPr>
        <w:tc>
          <w:tcPr>
            <w:tcW w:w="76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3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4" w:line="200" w:lineRule="exact"/>
              <w:ind w:left="42" w:right="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6C3D04">
            <w:pPr>
              <w:pStyle w:val="TableParagraph"/>
              <w:spacing w:before="32" w:line="182" w:lineRule="exact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Zakup us</w:t>
            </w:r>
            <w:r w:rsidR="006C3D04">
              <w:rPr>
                <w:sz w:val="16"/>
              </w:rPr>
              <w:t>ł</w:t>
            </w:r>
            <w:r>
              <w:rPr>
                <w:sz w:val="16"/>
              </w:rPr>
              <w:t>ug pozosta</w:t>
            </w:r>
            <w:r w:rsidR="006C3D04">
              <w:rPr>
                <w:sz w:val="16"/>
              </w:rPr>
              <w:t>ł</w:t>
            </w:r>
            <w:r>
              <w:rPr>
                <w:sz w:val="16"/>
              </w:rPr>
              <w:t>ych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171.560,00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5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171.510,00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99,97 %</w:t>
            </w:r>
          </w:p>
        </w:tc>
      </w:tr>
      <w:tr w:rsidR="00D75EF5" w:rsidTr="00BC4F1A">
        <w:trPr>
          <w:trHeight w:val="249"/>
        </w:trPr>
        <w:tc>
          <w:tcPr>
            <w:tcW w:w="765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4"/>
              <w:ind w:left="63" w:right="6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60014</w:t>
            </w:r>
          </w:p>
        </w:tc>
        <w:tc>
          <w:tcPr>
            <w:tcW w:w="763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3"/>
              <w:ind w:righ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11.114,00</w:t>
            </w:r>
          </w:p>
        </w:tc>
        <w:tc>
          <w:tcPr>
            <w:tcW w:w="208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3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50.000,00</w:t>
            </w:r>
          </w:p>
        </w:tc>
        <w:tc>
          <w:tcPr>
            <w:tcW w:w="2000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3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50.000,00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3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421"/>
        </w:trPr>
        <w:tc>
          <w:tcPr>
            <w:tcW w:w="765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3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4"/>
              <w:ind w:left="42" w:right="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6300</w:t>
            </w:r>
          </w:p>
        </w:tc>
        <w:tc>
          <w:tcPr>
            <w:tcW w:w="5678" w:type="dxa"/>
            <w:shd w:val="clear" w:color="auto" w:fill="FFE599" w:themeFill="accent4" w:themeFillTint="66"/>
          </w:tcPr>
          <w:p w:rsidR="00D75EF5" w:rsidRDefault="00D75EF5" w:rsidP="006C3D04">
            <w:pPr>
              <w:pStyle w:val="TableParagraph"/>
              <w:spacing w:before="27" w:line="190" w:lineRule="atLeast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Wydatki na pomoc finansow</w:t>
            </w:r>
            <w:r w:rsidR="006C3D04">
              <w:rPr>
                <w:sz w:val="16"/>
              </w:rPr>
              <w:t>ą</w:t>
            </w:r>
            <w:r>
              <w:rPr>
                <w:sz w:val="16"/>
              </w:rPr>
              <w:t xml:space="preserve"> udzielana mi</w:t>
            </w:r>
            <w:r w:rsidR="006C3D04">
              <w:rPr>
                <w:sz w:val="16"/>
              </w:rPr>
              <w:t>ę</w:t>
            </w:r>
            <w:r>
              <w:rPr>
                <w:sz w:val="16"/>
              </w:rPr>
              <w:t>dzy jednostkami samorz</w:t>
            </w:r>
            <w:r w:rsidR="006C3D04">
              <w:rPr>
                <w:sz w:val="16"/>
              </w:rPr>
              <w:t>ą</w:t>
            </w:r>
            <w:r>
              <w:rPr>
                <w:sz w:val="16"/>
              </w:rPr>
              <w:t>du terytorialnego na dofinansowanie w</w:t>
            </w:r>
            <w:r w:rsidR="006C3D04">
              <w:rPr>
                <w:sz w:val="16"/>
              </w:rPr>
              <w:t>ł</w:t>
            </w:r>
            <w:r>
              <w:rPr>
                <w:sz w:val="16"/>
              </w:rPr>
              <w:t>asnych zadan inwestycyjnych i zakupów inwestycyjnych</w:t>
            </w:r>
          </w:p>
        </w:tc>
        <w:tc>
          <w:tcPr>
            <w:tcW w:w="2085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5"/>
              <w:ind w:righ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11.114,00</w:t>
            </w:r>
          </w:p>
        </w:tc>
        <w:tc>
          <w:tcPr>
            <w:tcW w:w="208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5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50.000,00</w:t>
            </w:r>
          </w:p>
        </w:tc>
        <w:tc>
          <w:tcPr>
            <w:tcW w:w="2000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5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50.000,00</w:t>
            </w:r>
          </w:p>
        </w:tc>
        <w:tc>
          <w:tcPr>
            <w:tcW w:w="119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5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BC4F1A">
        <w:trPr>
          <w:trHeight w:val="250"/>
        </w:trPr>
        <w:tc>
          <w:tcPr>
            <w:tcW w:w="765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3"/>
              <w:ind w:left="63" w:right="6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60016</w:t>
            </w:r>
          </w:p>
        </w:tc>
        <w:tc>
          <w:tcPr>
            <w:tcW w:w="763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1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4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2.188.203,00</w:t>
            </w:r>
          </w:p>
        </w:tc>
        <w:tc>
          <w:tcPr>
            <w:tcW w:w="208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4"/>
              <w:ind w:righ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2.358.739,83</w:t>
            </w:r>
          </w:p>
        </w:tc>
        <w:tc>
          <w:tcPr>
            <w:tcW w:w="2000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4"/>
              <w:ind w:right="6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2.301.819,72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4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97,59 %</w:t>
            </w:r>
          </w:p>
        </w:tc>
      </w:tr>
      <w:tr w:rsidR="00D75EF5" w:rsidTr="00C230F7">
        <w:trPr>
          <w:trHeight w:val="234"/>
        </w:trPr>
        <w:tc>
          <w:tcPr>
            <w:tcW w:w="76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3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4" w:line="200" w:lineRule="exact"/>
              <w:ind w:left="42" w:right="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6C3D04" w:rsidP="00BC4F1A">
            <w:pPr>
              <w:pStyle w:val="TableParagraph"/>
              <w:spacing w:before="32" w:line="182" w:lineRule="exact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</w:t>
            </w:r>
            <w:r>
              <w:rPr>
                <w:sz w:val="16"/>
              </w:rPr>
              <w:t>zpieczenia społ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5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8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1.800,00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4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1.795,50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99,75 %</w:t>
            </w:r>
          </w:p>
        </w:tc>
      </w:tr>
      <w:tr w:rsidR="00D75EF5" w:rsidTr="00C230F7">
        <w:trPr>
          <w:trHeight w:val="234"/>
        </w:trPr>
        <w:tc>
          <w:tcPr>
            <w:tcW w:w="76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3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4" w:line="201" w:lineRule="exact"/>
              <w:ind w:left="42" w:right="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4170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2" w:line="182" w:lineRule="exact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5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8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4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8.928,18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99,20 %</w:t>
            </w:r>
          </w:p>
        </w:tc>
      </w:tr>
      <w:tr w:rsidR="00D75EF5" w:rsidTr="00C230F7">
        <w:trPr>
          <w:trHeight w:val="235"/>
        </w:trPr>
        <w:tc>
          <w:tcPr>
            <w:tcW w:w="76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3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4" w:line="201" w:lineRule="exact"/>
              <w:ind w:left="42" w:right="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4270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6C3D04" w:rsidP="00BC4F1A">
            <w:pPr>
              <w:pStyle w:val="TableParagraph"/>
              <w:spacing w:before="33" w:line="182" w:lineRule="exact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remontowych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5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213.024,00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5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210.727,23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98,92 %</w:t>
            </w:r>
          </w:p>
        </w:tc>
      </w:tr>
      <w:tr w:rsidR="00D75EF5" w:rsidTr="00C230F7">
        <w:trPr>
          <w:trHeight w:val="235"/>
        </w:trPr>
        <w:tc>
          <w:tcPr>
            <w:tcW w:w="76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3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4" w:line="201" w:lineRule="exact"/>
              <w:ind w:left="42" w:right="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6C3D04" w:rsidP="006C3D04">
            <w:pPr>
              <w:pStyle w:val="TableParagraph"/>
              <w:spacing w:before="33" w:line="182" w:lineRule="exact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695.000,00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614.460,00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5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588.228,28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95,73 %</w:t>
            </w:r>
          </w:p>
        </w:tc>
      </w:tr>
      <w:tr w:rsidR="00D75EF5" w:rsidTr="00C230F7">
        <w:trPr>
          <w:trHeight w:val="234"/>
        </w:trPr>
        <w:tc>
          <w:tcPr>
            <w:tcW w:w="76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3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4" w:line="200" w:lineRule="exact"/>
              <w:ind w:left="42" w:right="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4430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6C3D04" w:rsidP="006C3D04">
            <w:pPr>
              <w:pStyle w:val="TableParagraph"/>
              <w:spacing w:before="32" w:line="182" w:lineRule="exact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Róż</w:t>
            </w:r>
            <w:r w:rsidR="00D75EF5">
              <w:rPr>
                <w:sz w:val="16"/>
              </w:rPr>
              <w:t>ne op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aty i sk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adki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14.040,00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14.035,70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99,97 %</w:t>
            </w:r>
          </w:p>
        </w:tc>
      </w:tr>
      <w:tr w:rsidR="00D75EF5" w:rsidTr="00C230F7">
        <w:trPr>
          <w:trHeight w:val="234"/>
        </w:trPr>
        <w:tc>
          <w:tcPr>
            <w:tcW w:w="765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3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4" w:line="201" w:lineRule="exact"/>
              <w:ind w:left="42" w:right="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6050</w:t>
            </w:r>
          </w:p>
        </w:tc>
        <w:tc>
          <w:tcPr>
            <w:tcW w:w="5678" w:type="dxa"/>
            <w:shd w:val="clear" w:color="auto" w:fill="FFE599" w:themeFill="accent4" w:themeFillTint="66"/>
          </w:tcPr>
          <w:p w:rsidR="00D75EF5" w:rsidRDefault="00D75EF5" w:rsidP="006C3D04">
            <w:pPr>
              <w:pStyle w:val="TableParagraph"/>
              <w:spacing w:before="32" w:line="182" w:lineRule="exact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Wydatki inwestycyjne jednostek bud</w:t>
            </w:r>
            <w:r w:rsidR="006C3D04">
              <w:rPr>
                <w:sz w:val="16"/>
              </w:rPr>
              <w:t>ż</w:t>
            </w:r>
            <w:r>
              <w:rPr>
                <w:sz w:val="16"/>
              </w:rPr>
              <w:t>etowych</w:t>
            </w:r>
          </w:p>
        </w:tc>
        <w:tc>
          <w:tcPr>
            <w:tcW w:w="2085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4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1.483.203,00</w:t>
            </w:r>
          </w:p>
        </w:tc>
        <w:tc>
          <w:tcPr>
            <w:tcW w:w="208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4"/>
              <w:ind w:righ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1.506.415,83</w:t>
            </w:r>
          </w:p>
        </w:tc>
        <w:tc>
          <w:tcPr>
            <w:tcW w:w="2000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4"/>
              <w:ind w:right="6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1.478.104,83</w:t>
            </w:r>
          </w:p>
        </w:tc>
        <w:tc>
          <w:tcPr>
            <w:tcW w:w="119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4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98,12 %</w:t>
            </w:r>
          </w:p>
        </w:tc>
      </w:tr>
      <w:tr w:rsidR="00D75EF5" w:rsidTr="00BC4F1A">
        <w:trPr>
          <w:trHeight w:val="250"/>
        </w:trPr>
        <w:tc>
          <w:tcPr>
            <w:tcW w:w="76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3"/>
              <w:ind w:left="171" w:right="18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700</w:t>
            </w:r>
          </w:p>
        </w:tc>
        <w:tc>
          <w:tcPr>
            <w:tcW w:w="767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3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1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Gospodarka mieszkaniowa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4"/>
              <w:ind w:right="9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8.888.164,00</w:t>
            </w:r>
          </w:p>
        </w:tc>
        <w:tc>
          <w:tcPr>
            <w:tcW w:w="208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4"/>
              <w:ind w:right="10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10.170.173,00</w:t>
            </w:r>
          </w:p>
        </w:tc>
        <w:tc>
          <w:tcPr>
            <w:tcW w:w="2000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4"/>
              <w:ind w:right="6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9.987.859,67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4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98,21 %</w:t>
            </w:r>
          </w:p>
        </w:tc>
      </w:tr>
      <w:tr w:rsidR="00D75EF5" w:rsidTr="00BC4F1A">
        <w:trPr>
          <w:trHeight w:val="249"/>
        </w:trPr>
        <w:tc>
          <w:tcPr>
            <w:tcW w:w="765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3"/>
              <w:ind w:left="63" w:right="6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70004</w:t>
            </w:r>
          </w:p>
        </w:tc>
        <w:tc>
          <w:tcPr>
            <w:tcW w:w="763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D75EF5" w:rsidRDefault="00D75EF5" w:rsidP="006C3D04">
            <w:pPr>
              <w:pStyle w:val="TableParagraph"/>
              <w:spacing w:before="20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R</w:t>
            </w:r>
            <w:r w:rsidR="006C3D04">
              <w:rPr>
                <w:sz w:val="16"/>
              </w:rPr>
              <w:t>óż</w:t>
            </w:r>
            <w:r>
              <w:rPr>
                <w:sz w:val="16"/>
              </w:rPr>
              <w:t>ne jednostki obs</w:t>
            </w:r>
            <w:r w:rsidR="006C3D04">
              <w:rPr>
                <w:sz w:val="16"/>
              </w:rPr>
              <w:t>ł</w:t>
            </w:r>
            <w:r>
              <w:rPr>
                <w:sz w:val="16"/>
              </w:rPr>
              <w:t>ugi gospodarki mieszkaniowej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3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777.000,00</w:t>
            </w:r>
          </w:p>
        </w:tc>
        <w:tc>
          <w:tcPr>
            <w:tcW w:w="208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3"/>
              <w:ind w:right="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725.800,00</w:t>
            </w:r>
          </w:p>
        </w:tc>
        <w:tc>
          <w:tcPr>
            <w:tcW w:w="2000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3"/>
              <w:ind w:right="5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627.663,19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3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86,48 %</w:t>
            </w:r>
          </w:p>
        </w:tc>
      </w:tr>
      <w:tr w:rsidR="00D75EF5" w:rsidTr="00C230F7">
        <w:trPr>
          <w:trHeight w:val="235"/>
        </w:trPr>
        <w:tc>
          <w:tcPr>
            <w:tcW w:w="76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3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4" w:line="201" w:lineRule="exact"/>
              <w:ind w:left="42" w:right="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4170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3" w:line="182" w:lineRule="exact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1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35"/>
        </w:trPr>
        <w:tc>
          <w:tcPr>
            <w:tcW w:w="76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3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4" w:line="201" w:lineRule="exact"/>
              <w:ind w:left="42" w:right="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6C3D04" w:rsidP="006C3D04">
            <w:pPr>
              <w:pStyle w:val="TableParagraph"/>
              <w:spacing w:before="33" w:line="182" w:lineRule="exact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Zakup materiał</w:t>
            </w:r>
            <w:r w:rsidR="00D75EF5">
              <w:rPr>
                <w:sz w:val="16"/>
              </w:rPr>
              <w:t>ów i wyposa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enia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15.374,91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5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76,87 %</w:t>
            </w:r>
          </w:p>
        </w:tc>
      </w:tr>
      <w:tr w:rsidR="00D75EF5" w:rsidTr="00C230F7">
        <w:trPr>
          <w:trHeight w:val="234"/>
        </w:trPr>
        <w:tc>
          <w:tcPr>
            <w:tcW w:w="76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3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4" w:line="200" w:lineRule="exact"/>
              <w:ind w:left="42" w:right="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4260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2" w:line="182" w:lineRule="exact"/>
              <w:ind w:left="15"/>
              <w:jc w:val="left"/>
              <w:rPr>
                <w:sz w:val="16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67.000,00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67.000,00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63.759,96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95,16 %</w:t>
            </w:r>
          </w:p>
        </w:tc>
      </w:tr>
    </w:tbl>
    <w:p w:rsidR="00D75EF5" w:rsidRDefault="00D75EF5" w:rsidP="00D75EF5">
      <w:pPr>
        <w:rPr>
          <w:sz w:val="2"/>
          <w:szCs w:val="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794D422" wp14:editId="339AFB96">
                <wp:simplePos x="0" y="0"/>
                <wp:positionH relativeFrom="page">
                  <wp:posOffset>150495</wp:posOffset>
                </wp:positionH>
                <wp:positionV relativeFrom="page">
                  <wp:posOffset>3300730</wp:posOffset>
                </wp:positionV>
                <wp:extent cx="9740900" cy="152400"/>
                <wp:effectExtent l="0" t="0" r="0" b="4445"/>
                <wp:wrapNone/>
                <wp:docPr id="58" name="Prostoką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5F802E9" id="Prostokąt 58" o:spid="_x0000_s1026" style="position:absolute;margin-left:11.85pt;margin-top:259.9pt;width:767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" stroked="f">
                <w10:wrap anchorx="page" anchory="page"/>
              </v:rect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BB27E29" wp14:editId="699ECE79">
                <wp:simplePos x="0" y="0"/>
                <wp:positionH relativeFrom="page">
                  <wp:posOffset>150495</wp:posOffset>
                </wp:positionH>
                <wp:positionV relativeFrom="page">
                  <wp:posOffset>4167505</wp:posOffset>
                </wp:positionV>
                <wp:extent cx="9740900" cy="152400"/>
                <wp:effectExtent l="0" t="0" r="0" b="4445"/>
                <wp:wrapNone/>
                <wp:docPr id="57" name="Prostoką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23A8B2E" id="Prostokąt 57" o:spid="_x0000_s1026" style="position:absolute;margin-left:11.85pt;margin-top:328.15pt;width:767pt;height:1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" stroked="f">
                <w10:wrap anchorx="page" anchory="page"/>
              </v:rect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C63E129" wp14:editId="6EC19644">
                <wp:simplePos x="0" y="0"/>
                <wp:positionH relativeFrom="page">
                  <wp:posOffset>150495</wp:posOffset>
                </wp:positionH>
                <wp:positionV relativeFrom="page">
                  <wp:posOffset>6456045</wp:posOffset>
                </wp:positionV>
                <wp:extent cx="9740900" cy="152400"/>
                <wp:effectExtent l="0" t="0" r="0" b="1905"/>
                <wp:wrapNone/>
                <wp:docPr id="56" name="Prostoką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E47864" id="Prostokąt 56" o:spid="_x0000_s1026" style="position:absolute;margin-left:11.85pt;margin-top:508.35pt;width:767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" stroked="f">
                <w10:wrap anchorx="page" anchory="page"/>
              </v:rect>
            </w:pict>
          </mc:Fallback>
        </mc:AlternateContent>
      </w:r>
    </w:p>
    <w:p w:rsidR="00D75EF5" w:rsidRDefault="00D75EF5" w:rsidP="00D75EF5">
      <w:pPr>
        <w:rPr>
          <w:sz w:val="2"/>
          <w:szCs w:val="2"/>
        </w:rPr>
        <w:sectPr w:rsidR="00D75EF5" w:rsidSect="004679C2">
          <w:footerReference w:type="default" r:id="rId18"/>
          <w:pgSz w:w="15840" w:h="12240" w:orient="landscape"/>
          <w:pgMar w:top="320" w:right="80" w:bottom="1600" w:left="80" w:header="0" w:footer="1408" w:gutter="0"/>
          <w:cols w:space="708"/>
        </w:sectPr>
      </w:pP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766"/>
        <w:gridCol w:w="762"/>
        <w:gridCol w:w="5677"/>
        <w:gridCol w:w="2084"/>
        <w:gridCol w:w="2085"/>
        <w:gridCol w:w="1999"/>
        <w:gridCol w:w="1196"/>
      </w:tblGrid>
      <w:tr w:rsidR="00D75EF5" w:rsidTr="00C230F7">
        <w:trPr>
          <w:trHeight w:val="250"/>
        </w:trPr>
        <w:tc>
          <w:tcPr>
            <w:tcW w:w="638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96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>700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Gospodarka mieszkaniowa</w:t>
            </w:r>
          </w:p>
        </w:tc>
        <w:tc>
          <w:tcPr>
            <w:tcW w:w="2084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8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8.888.164,00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10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10.170.173,00</w:t>
            </w:r>
          </w:p>
        </w:tc>
        <w:tc>
          <w:tcPr>
            <w:tcW w:w="1999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9.987.859,67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98,21 %</w:t>
            </w:r>
          </w:p>
        </w:tc>
      </w:tr>
      <w:tr w:rsidR="00D75EF5" w:rsidTr="00C230F7">
        <w:trPr>
          <w:trHeight w:val="249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70004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6C3D04" w:rsidP="006C3D04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Róż</w:t>
            </w:r>
            <w:r w:rsidR="00D75EF5">
              <w:rPr>
                <w:sz w:val="16"/>
              </w:rPr>
              <w:t>ne jednostki obs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ugi gospodarki mieszkaniowej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777.000,00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725.800,00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627.663,19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86,48 %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4270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C3D04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remontowych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34.300,00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32.009,54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93,32 %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C3D04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pozostalych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505.000,00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499.500,00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438.876,42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87,86 %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C3D04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Opłaty na rzecz budżetu pań</w:t>
            </w:r>
            <w:r w:rsidR="00D75EF5">
              <w:rPr>
                <w:sz w:val="16"/>
              </w:rPr>
              <w:t>stwa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577,68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8,25 %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C3D04" w:rsidP="006C3D04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Opł</w:t>
            </w:r>
            <w:r w:rsidR="00D75EF5">
              <w:rPr>
                <w:sz w:val="16"/>
              </w:rPr>
              <w:t>aty na rzecz bud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etów jednostek samorz</w:t>
            </w:r>
            <w:r>
              <w:rPr>
                <w:sz w:val="16"/>
              </w:rPr>
              <w:t>ą</w:t>
            </w:r>
            <w:r w:rsidR="00D75EF5">
              <w:rPr>
                <w:sz w:val="16"/>
              </w:rPr>
              <w:t>du terytorialnego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31.950,00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96,82 %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4590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C3D04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Kary i odszkodowania wypł</w:t>
            </w:r>
            <w:r w:rsidR="00D75EF5">
              <w:rPr>
                <w:sz w:val="16"/>
              </w:rPr>
              <w:t>acane na rzecz osób fizycznych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17.281,61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86,41 %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6050</w:t>
            </w:r>
          </w:p>
        </w:tc>
        <w:tc>
          <w:tcPr>
            <w:tcW w:w="5677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</w:t>
            </w:r>
            <w:r w:rsidR="006C3D04">
              <w:rPr>
                <w:sz w:val="16"/>
              </w:rPr>
              <w:t>atki inwestycyjne jednostek budż</w:t>
            </w:r>
            <w:r>
              <w:rPr>
                <w:sz w:val="16"/>
              </w:rPr>
              <w:t>etowych</w:t>
            </w:r>
          </w:p>
        </w:tc>
        <w:tc>
          <w:tcPr>
            <w:tcW w:w="2084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100.000,00</w:t>
            </w:r>
          </w:p>
        </w:tc>
        <w:tc>
          <w:tcPr>
            <w:tcW w:w="2085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30.000,00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27.833,07</w:t>
            </w:r>
          </w:p>
        </w:tc>
        <w:tc>
          <w:tcPr>
            <w:tcW w:w="119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92,78 %</w:t>
            </w:r>
          </w:p>
        </w:tc>
      </w:tr>
      <w:tr w:rsidR="00D75EF5" w:rsidTr="00C230F7">
        <w:trPr>
          <w:trHeight w:val="249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1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70005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G</w:t>
            </w:r>
            <w:r w:rsidR="006C3D04">
              <w:rPr>
                <w:sz w:val="16"/>
              </w:rPr>
              <w:t>ospodarka gruntami i nieruchomoś</w:t>
            </w:r>
            <w:r>
              <w:rPr>
                <w:sz w:val="16"/>
              </w:rPr>
              <w:t>ciami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1.736.444,00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1.754.144,00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1.735.041,92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98,91 %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C3D04" w:rsidP="006C3D04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89.000,00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96.019,01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96,02 %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C3D04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Op</w:t>
            </w:r>
            <w:r w:rsidR="006C3D04">
              <w:rPr>
                <w:sz w:val="16"/>
              </w:rPr>
              <w:t>ł</w:t>
            </w:r>
            <w:r>
              <w:rPr>
                <w:sz w:val="16"/>
              </w:rPr>
              <w:t>aty za administrowanie i czynsze za budynki, lokale i pomieszczenia gara</w:t>
            </w:r>
            <w:r w:rsidR="006C3D04">
              <w:rPr>
                <w:sz w:val="16"/>
              </w:rPr>
              <w:t>ż</w:t>
            </w:r>
            <w:r>
              <w:rPr>
                <w:sz w:val="16"/>
              </w:rPr>
              <w:t>owe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1.187.555,00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1.204.255,00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1.190.394,50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98,85 %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C3D04" w:rsidP="006C3D04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Opł</w:t>
            </w:r>
            <w:r w:rsidR="00D75EF5">
              <w:rPr>
                <w:sz w:val="16"/>
              </w:rPr>
              <w:t>aty na rzecz bud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etu pa</w:t>
            </w:r>
            <w:r>
              <w:rPr>
                <w:sz w:val="16"/>
              </w:rPr>
              <w:t>ń</w:t>
            </w:r>
            <w:r w:rsidR="00D75EF5">
              <w:rPr>
                <w:sz w:val="16"/>
              </w:rPr>
              <w:t>stwa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65.000,00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49.821,15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99,64 %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4590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C3D04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Kary i odszkodowania wypł</w:t>
            </w:r>
            <w:r w:rsidR="00D75EF5">
              <w:rPr>
                <w:sz w:val="16"/>
              </w:rPr>
              <w:t>acane na rzecz osób fizycznych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13.918,54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92,79 %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6050</w:t>
            </w:r>
          </w:p>
        </w:tc>
        <w:tc>
          <w:tcPr>
            <w:tcW w:w="5677" w:type="dxa"/>
            <w:shd w:val="clear" w:color="auto" w:fill="FFE599" w:themeFill="accent4" w:themeFillTint="66"/>
          </w:tcPr>
          <w:p w:rsidR="00D75EF5" w:rsidRDefault="00D75EF5" w:rsidP="006C3D04">
            <w:pPr>
              <w:pStyle w:val="TableParagraph"/>
              <w:spacing w:before="40" w:line="174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Wydatki inwestycyjne jednostek bud</w:t>
            </w:r>
            <w:r w:rsidR="006C3D04">
              <w:rPr>
                <w:sz w:val="16"/>
              </w:rPr>
              <w:t>ż</w:t>
            </w:r>
            <w:r>
              <w:rPr>
                <w:sz w:val="16"/>
              </w:rPr>
              <w:t>etowych</w:t>
            </w:r>
          </w:p>
        </w:tc>
        <w:tc>
          <w:tcPr>
            <w:tcW w:w="2084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384.889,00</w:t>
            </w:r>
          </w:p>
        </w:tc>
        <w:tc>
          <w:tcPr>
            <w:tcW w:w="2085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384.889,00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384.888,72</w:t>
            </w:r>
          </w:p>
        </w:tc>
        <w:tc>
          <w:tcPr>
            <w:tcW w:w="119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49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1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70095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6C3D04" w:rsidP="006C3D04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Pozostał</w:t>
            </w:r>
            <w:r w:rsidR="00D75EF5">
              <w:rPr>
                <w:sz w:val="16"/>
              </w:rPr>
              <w:t>a dzialalno</w:t>
            </w:r>
            <w:r>
              <w:rPr>
                <w:sz w:val="16"/>
              </w:rPr>
              <w:t>ść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6.374.720,00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7.690.229,00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7.625.154,56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99,15 %</w:t>
            </w:r>
          </w:p>
        </w:tc>
      </w:tr>
      <w:tr w:rsidR="00D75EF5" w:rsidTr="00C230F7">
        <w:trPr>
          <w:trHeight w:val="421"/>
        </w:trPr>
        <w:tc>
          <w:tcPr>
            <w:tcW w:w="638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6010</w:t>
            </w:r>
          </w:p>
        </w:tc>
        <w:tc>
          <w:tcPr>
            <w:tcW w:w="5677" w:type="dxa"/>
            <w:shd w:val="clear" w:color="auto" w:fill="FFE599" w:themeFill="accent4" w:themeFillTint="66"/>
          </w:tcPr>
          <w:p w:rsidR="00D75EF5" w:rsidRDefault="00D75EF5" w:rsidP="006C3D04">
            <w:pPr>
              <w:pStyle w:val="TableParagraph"/>
              <w:spacing w:before="34" w:line="190" w:lineRule="atLeas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Wydatki na zakup i obj</w:t>
            </w:r>
            <w:r w:rsidR="006C3D04">
              <w:rPr>
                <w:sz w:val="16"/>
              </w:rPr>
              <w:t>ęcie akcji, wniesienie wkł</w:t>
            </w:r>
            <w:r>
              <w:rPr>
                <w:sz w:val="16"/>
              </w:rPr>
              <w:t>adów do spó</w:t>
            </w:r>
            <w:r w:rsidR="006C3D04">
              <w:rPr>
                <w:sz w:val="16"/>
              </w:rPr>
              <w:t>ł</w:t>
            </w:r>
            <w:r>
              <w:rPr>
                <w:sz w:val="16"/>
              </w:rPr>
              <w:t>ek prawa handlowego oraz na fundusz statutowy banków pañstwowych i innych instytucji finansowych</w:t>
            </w:r>
          </w:p>
        </w:tc>
        <w:tc>
          <w:tcPr>
            <w:tcW w:w="2084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5.000.000,00</w:t>
            </w:r>
          </w:p>
        </w:tc>
        <w:tc>
          <w:tcPr>
            <w:tcW w:w="2085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6030</w:t>
            </w:r>
          </w:p>
        </w:tc>
        <w:tc>
          <w:tcPr>
            <w:tcW w:w="5677" w:type="dxa"/>
            <w:shd w:val="clear" w:color="auto" w:fill="FFE599" w:themeFill="accent4" w:themeFillTint="66"/>
          </w:tcPr>
          <w:p w:rsidR="00D75EF5" w:rsidRDefault="006C3D04" w:rsidP="006C3D04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Wydatki na fundusz zał</w:t>
            </w:r>
            <w:r w:rsidR="00D75EF5">
              <w:rPr>
                <w:sz w:val="16"/>
              </w:rPr>
              <w:t>o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ycielski fundacji</w:t>
            </w:r>
          </w:p>
        </w:tc>
        <w:tc>
          <w:tcPr>
            <w:tcW w:w="2084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5.000.000,00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4.996.100,00</w:t>
            </w:r>
          </w:p>
        </w:tc>
        <w:tc>
          <w:tcPr>
            <w:tcW w:w="119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99,92 %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6050</w:t>
            </w:r>
          </w:p>
        </w:tc>
        <w:tc>
          <w:tcPr>
            <w:tcW w:w="5677" w:type="dxa"/>
            <w:shd w:val="clear" w:color="auto" w:fill="FFE599" w:themeFill="accent4" w:themeFillTint="66"/>
          </w:tcPr>
          <w:p w:rsidR="00D75EF5" w:rsidRDefault="00D75EF5" w:rsidP="006C3D04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Wydatki inwestycyjne jednostek bud</w:t>
            </w:r>
            <w:r w:rsidR="006C3D04">
              <w:rPr>
                <w:sz w:val="16"/>
              </w:rPr>
              <w:t>ż</w:t>
            </w:r>
            <w:r>
              <w:rPr>
                <w:sz w:val="16"/>
              </w:rPr>
              <w:t>etowych</w:t>
            </w:r>
          </w:p>
        </w:tc>
        <w:tc>
          <w:tcPr>
            <w:tcW w:w="2084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1.374.720,00</w:t>
            </w:r>
          </w:p>
        </w:tc>
        <w:tc>
          <w:tcPr>
            <w:tcW w:w="2085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2.690.229,00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2.629.054,56</w:t>
            </w:r>
          </w:p>
        </w:tc>
        <w:tc>
          <w:tcPr>
            <w:tcW w:w="119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97,73 %</w:t>
            </w:r>
          </w:p>
        </w:tc>
      </w:tr>
      <w:tr w:rsidR="00D75EF5" w:rsidTr="00C230F7">
        <w:trPr>
          <w:trHeight w:val="249"/>
        </w:trPr>
        <w:tc>
          <w:tcPr>
            <w:tcW w:w="638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96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710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D75EF5" w:rsidRDefault="006C3D04" w:rsidP="006C3D04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Dział</w:t>
            </w:r>
            <w:r w:rsidR="00D75EF5">
              <w:rPr>
                <w:sz w:val="16"/>
              </w:rPr>
              <w:t>alno</w:t>
            </w:r>
            <w:r>
              <w:rPr>
                <w:sz w:val="16"/>
              </w:rPr>
              <w:t xml:space="preserve">ść </w:t>
            </w:r>
            <w:r w:rsidR="00D75EF5">
              <w:rPr>
                <w:sz w:val="16"/>
              </w:rPr>
              <w:t xml:space="preserve"> us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ugowa</w:t>
            </w:r>
          </w:p>
        </w:tc>
        <w:tc>
          <w:tcPr>
            <w:tcW w:w="2084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7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1999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50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71035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Cmentarze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C3D04" w:rsidP="006C3D04">
            <w:pPr>
              <w:pStyle w:val="TableParagraph"/>
              <w:spacing w:before="40" w:line="174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materiał</w:t>
            </w:r>
            <w:r w:rsidR="00D75EF5">
              <w:rPr>
                <w:sz w:val="16"/>
              </w:rPr>
              <w:t>ów i wyposa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191,00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191,00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2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C3D04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usług pozostał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1.809,00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1.809,00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49"/>
        </w:trPr>
        <w:tc>
          <w:tcPr>
            <w:tcW w:w="638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96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750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Administracja publiczna</w:t>
            </w:r>
          </w:p>
        </w:tc>
        <w:tc>
          <w:tcPr>
            <w:tcW w:w="2084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8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6.373.040,00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9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6.324.225,25</w:t>
            </w:r>
          </w:p>
        </w:tc>
        <w:tc>
          <w:tcPr>
            <w:tcW w:w="1999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6.150.211,11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97,25 %</w:t>
            </w:r>
          </w:p>
        </w:tc>
      </w:tr>
      <w:tr w:rsidR="00D75EF5" w:rsidTr="00C230F7">
        <w:trPr>
          <w:trHeight w:val="249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75011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165A9D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Urzę</w:t>
            </w:r>
            <w:r w:rsidR="00D75EF5">
              <w:rPr>
                <w:sz w:val="16"/>
              </w:rPr>
              <w:t>dy wojewódzkie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375.600,00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409.273,25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377.198,80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92,16 %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Wydatki osobowe niezaliczone do wynagrodzeñ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313.594,25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294.035,44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93,76 %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21.600,00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21.502,01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99,55 %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165A9D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ubezpieczenia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52.500,00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53.734,00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52.682,98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98,04 %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Fundusz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7.600,00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7.778,00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4.156,65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53,44 %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4170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830,44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83,04 %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165A9D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</w:t>
            </w:r>
            <w:r w:rsidR="00165A9D">
              <w:rPr>
                <w:sz w:val="16"/>
              </w:rPr>
              <w:t>ł</w:t>
            </w:r>
            <w:r>
              <w:rPr>
                <w:sz w:val="16"/>
              </w:rPr>
              <w:t>ów i wyposa</w:t>
            </w:r>
            <w:r w:rsidR="00165A9D">
              <w:rPr>
                <w:sz w:val="16"/>
              </w:rPr>
              <w:t>ż</w:t>
            </w:r>
            <w:r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5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4.017,00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3.991,28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99,36 %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165A9D">
            <w:pPr>
              <w:pStyle w:val="TableParagraph"/>
              <w:spacing w:before="39" w:line="175" w:lineRule="exact"/>
              <w:ind w:left="17"/>
              <w:jc w:val="both"/>
              <w:rPr>
                <w:sz w:val="16"/>
              </w:rPr>
            </w:pPr>
            <w:r>
              <w:rPr>
                <w:sz w:val="16"/>
              </w:rPr>
              <w:t>Zakup us</w:t>
            </w:r>
            <w:r w:rsidR="00165A9D">
              <w:rPr>
                <w:sz w:val="16"/>
              </w:rPr>
              <w:t>ł</w:t>
            </w:r>
            <w:r>
              <w:rPr>
                <w:sz w:val="16"/>
              </w:rPr>
              <w:t>ug pozosta</w:t>
            </w:r>
            <w:r w:rsidR="00165A9D">
              <w:rPr>
                <w:sz w:val="16"/>
              </w:rPr>
              <w:t>ł</w:t>
            </w:r>
            <w:r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6.550,00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50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75022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Rady gmin (miast i miast na prawach powiatu)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262.800,00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263.000,00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261.872,45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99,57 %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Róż</w:t>
            </w:r>
            <w:r w:rsidR="00D75EF5">
              <w:rPr>
                <w:sz w:val="16"/>
              </w:rPr>
              <w:t>ne wydatki na rzecz osób fizycznych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211.800,00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213.800,00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213.766,64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99,98 %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165A9D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</w:t>
            </w:r>
            <w:r w:rsidR="00165A9D">
              <w:rPr>
                <w:sz w:val="16"/>
              </w:rPr>
              <w:t>ł</w:t>
            </w:r>
            <w:r>
              <w:rPr>
                <w:sz w:val="16"/>
              </w:rPr>
              <w:t>ów i wyposa</w:t>
            </w:r>
            <w:r w:rsidR="00165A9D">
              <w:rPr>
                <w:sz w:val="16"/>
              </w:rPr>
              <w:t>ż</w:t>
            </w:r>
            <w:r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3.720,77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3.720,77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165A9D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</w:t>
            </w:r>
            <w:r w:rsidR="00165A9D">
              <w:rPr>
                <w:sz w:val="16"/>
              </w:rPr>
              <w:t>ł</w:t>
            </w:r>
            <w:r>
              <w:rPr>
                <w:sz w:val="16"/>
              </w:rPr>
              <w:t>ug pozosta</w:t>
            </w:r>
            <w:r w:rsidR="00165A9D">
              <w:rPr>
                <w:sz w:val="16"/>
              </w:rPr>
              <w:t>ł</w:t>
            </w:r>
            <w:r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7.279,23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6.765,00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92,94 %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165A9D">
            <w:pPr>
              <w:pStyle w:val="TableParagraph"/>
              <w:spacing w:before="40" w:line="174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Różn</w:t>
            </w:r>
            <w:r w:rsidR="00D75EF5">
              <w:rPr>
                <w:sz w:val="16"/>
              </w:rPr>
              <w:t>e op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aty i sk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adki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38.200,00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37.620,04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98,48 %</w:t>
            </w:r>
          </w:p>
        </w:tc>
      </w:tr>
      <w:tr w:rsidR="00D75EF5" w:rsidTr="00C230F7">
        <w:trPr>
          <w:trHeight w:val="249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1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75023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165A9D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Urzę</w:t>
            </w:r>
            <w:r w:rsidR="00D75EF5">
              <w:rPr>
                <w:sz w:val="16"/>
              </w:rPr>
              <w:t>dy gmin (miast i miast na prawach powiatu)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5.264.940,00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5.136.752,00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5.012.660,00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97,58 %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Wydatki osobowe niezaliczone do wynagrodzeñ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11.100,00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11.100,00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2.500,00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22,52 %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4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3.338.930,00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3.171.542,00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3.124.356,80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98,51 %</w:t>
            </w:r>
          </w:p>
        </w:tc>
      </w:tr>
    </w:tbl>
    <w:p w:rsidR="00D75EF5" w:rsidRDefault="00D75EF5" w:rsidP="00D75EF5">
      <w:pPr>
        <w:rPr>
          <w:sz w:val="2"/>
          <w:szCs w:val="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3AEADA2" wp14:editId="2F47EE27">
                <wp:simplePos x="0" y="0"/>
                <wp:positionH relativeFrom="page">
                  <wp:posOffset>150495</wp:posOffset>
                </wp:positionH>
                <wp:positionV relativeFrom="page">
                  <wp:posOffset>2190750</wp:posOffset>
                </wp:positionV>
                <wp:extent cx="9740900" cy="152400"/>
                <wp:effectExtent l="0" t="0" r="0" b="0"/>
                <wp:wrapNone/>
                <wp:docPr id="55" name="Prostoką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8D886E" id="Prostokąt 55" o:spid="_x0000_s1026" style="position:absolute;margin-left:11.85pt;margin-top:172.5pt;width:767pt;height:1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" stroked="f">
                <w10:wrap anchorx="page" anchory="page"/>
              </v:rect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58820E3" wp14:editId="026292B0">
                <wp:simplePos x="0" y="0"/>
                <wp:positionH relativeFrom="page">
                  <wp:posOffset>150495</wp:posOffset>
                </wp:positionH>
                <wp:positionV relativeFrom="page">
                  <wp:posOffset>5868670</wp:posOffset>
                </wp:positionV>
                <wp:extent cx="9740900" cy="152400"/>
                <wp:effectExtent l="0" t="1270" r="0" b="0"/>
                <wp:wrapNone/>
                <wp:docPr id="54" name="Prostoką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A5DBBE" id="Prostokąt 54" o:spid="_x0000_s1026" style="position:absolute;margin-left:11.85pt;margin-top:462.1pt;width:767pt;height:1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" stroked="f">
                <w10:wrap anchorx="page" anchory="page"/>
              </v:rect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AA224E9" wp14:editId="596EB040">
                <wp:simplePos x="0" y="0"/>
                <wp:positionH relativeFrom="page">
                  <wp:posOffset>150495</wp:posOffset>
                </wp:positionH>
                <wp:positionV relativeFrom="page">
                  <wp:posOffset>6335395</wp:posOffset>
                </wp:positionV>
                <wp:extent cx="9740900" cy="152400"/>
                <wp:effectExtent l="0" t="1270" r="0" b="0"/>
                <wp:wrapNone/>
                <wp:docPr id="53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06AC04" id="Prostokąt 53" o:spid="_x0000_s1026" style="position:absolute;margin-left:11.85pt;margin-top:498.85pt;width:767pt;height:1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" stroked="f">
                <w10:wrap anchorx="page" anchory="page"/>
              </v:rect>
            </w:pict>
          </mc:Fallback>
        </mc:AlternateContent>
      </w:r>
    </w:p>
    <w:p w:rsidR="00D75EF5" w:rsidRDefault="00D75EF5" w:rsidP="00D75EF5">
      <w:pPr>
        <w:rPr>
          <w:sz w:val="2"/>
          <w:szCs w:val="2"/>
        </w:rPr>
        <w:sectPr w:rsidR="00D75EF5">
          <w:pgSz w:w="15840" w:h="12240" w:orient="landscape"/>
          <w:pgMar w:top="280" w:right="80" w:bottom="1600" w:left="80" w:header="0" w:footer="1408" w:gutter="0"/>
          <w:cols w:space="708"/>
        </w:sectPr>
      </w:pP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766"/>
        <w:gridCol w:w="762"/>
        <w:gridCol w:w="5677"/>
        <w:gridCol w:w="2084"/>
        <w:gridCol w:w="2085"/>
        <w:gridCol w:w="1999"/>
        <w:gridCol w:w="1196"/>
      </w:tblGrid>
      <w:tr w:rsidR="00D75EF5" w:rsidTr="00C230F7">
        <w:trPr>
          <w:trHeight w:val="250"/>
        </w:trPr>
        <w:tc>
          <w:tcPr>
            <w:tcW w:w="638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96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>750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Administracja publiczna</w:t>
            </w:r>
          </w:p>
        </w:tc>
        <w:tc>
          <w:tcPr>
            <w:tcW w:w="2084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8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6.373.040,00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9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6.324.225,25</w:t>
            </w:r>
          </w:p>
        </w:tc>
        <w:tc>
          <w:tcPr>
            <w:tcW w:w="1999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6.150.211,11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97,25 %</w:t>
            </w:r>
          </w:p>
        </w:tc>
      </w:tr>
      <w:tr w:rsidR="00D75EF5" w:rsidTr="00C230F7">
        <w:trPr>
          <w:trHeight w:val="249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75023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165A9D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Urzę</w:t>
            </w:r>
            <w:r w:rsidR="00D75EF5">
              <w:rPr>
                <w:sz w:val="16"/>
              </w:rPr>
              <w:t>dy gmin (miast i miast na prawach powiatu)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5.264.940,00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5.136.752,00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5.012.660,00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97,58 %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218.400,00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217.615,65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99,64 %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165A9D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ubezpieczenia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563.368,00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558.368,00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548.966,99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98,32 %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Fundusz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81.191,00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56.191,00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47.799,37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85,07 %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165A9D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D75EF5">
              <w:rPr>
                <w:sz w:val="16"/>
              </w:rPr>
              <w:t>aty na Panstwowy Fundusz Rehabilitacji Osób Niepelnosprawnych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27.300,00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29.300,00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28.882,00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98,57 %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4170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77.788,76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86,43 %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165A9D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</w:t>
            </w:r>
            <w:r w:rsidR="00165A9D">
              <w:rPr>
                <w:sz w:val="16"/>
              </w:rPr>
              <w:t>ł</w:t>
            </w:r>
            <w:r>
              <w:rPr>
                <w:sz w:val="16"/>
              </w:rPr>
              <w:t>ów i wyposa</w:t>
            </w:r>
            <w:r w:rsidR="00165A9D">
              <w:rPr>
                <w:sz w:val="16"/>
              </w:rPr>
              <w:t>ż</w:t>
            </w:r>
            <w:r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97.620,00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87.120,00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83.326,26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95,65 %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4280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zdrowotnych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3.500,00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4.300,00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3.617,00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84,12 %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pozostalych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471.635,00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569.135,00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554.562,75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97,44 %</w:t>
            </w:r>
          </w:p>
        </w:tc>
      </w:tr>
      <w:tr w:rsidR="00D75EF5" w:rsidTr="00C230F7">
        <w:trPr>
          <w:trHeight w:val="270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165A9D">
            <w:pPr>
              <w:pStyle w:val="TableParagraph"/>
              <w:spacing w:before="33" w:line="190" w:lineRule="atLeas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Opł</w:t>
            </w:r>
            <w:r w:rsidR="00D75EF5">
              <w:rPr>
                <w:sz w:val="16"/>
              </w:rPr>
              <w:t>aty z tytu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u zakupu us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 xml:space="preserve">ug telekomunikacyjnych 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82.000,00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74.860,16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91,29 %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165A9D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Podróż</w:t>
            </w:r>
            <w:r w:rsidR="00D75EF5">
              <w:rPr>
                <w:sz w:val="16"/>
              </w:rPr>
              <w:t>e s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u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bowe krajowe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27.660,10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98,79 %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165A9D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Róż</w:t>
            </w:r>
            <w:r w:rsidR="00D75EF5">
              <w:rPr>
                <w:sz w:val="16"/>
              </w:rPr>
              <w:t>ne op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aty i sk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adki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2.832,00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70,80 %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165A9D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Odpisy na zakł</w:t>
            </w:r>
            <w:r w:rsidR="00D75EF5">
              <w:rPr>
                <w:sz w:val="16"/>
              </w:rPr>
              <w:t xml:space="preserve">adowy fundusz </w:t>
            </w: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wiadczen socjalnych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91.296,00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91.296,00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91.296,00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165A9D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Szkolenia pracowników niebę</w:t>
            </w:r>
            <w:r w:rsidR="00D75EF5">
              <w:rPr>
                <w:sz w:val="16"/>
              </w:rPr>
              <w:t>d</w:t>
            </w:r>
            <w:r>
              <w:rPr>
                <w:sz w:val="16"/>
              </w:rPr>
              <w:t>ą</w:t>
            </w:r>
            <w:r w:rsidR="00D75EF5">
              <w:rPr>
                <w:sz w:val="16"/>
              </w:rPr>
              <w:t>cych cz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onkami korpusu s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u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by cywilnej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36.000,00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35.318,65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98,11 %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6050</w:t>
            </w:r>
          </w:p>
        </w:tc>
        <w:tc>
          <w:tcPr>
            <w:tcW w:w="5677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</w:t>
            </w:r>
            <w:r w:rsidR="00165A9D">
              <w:rPr>
                <w:sz w:val="16"/>
              </w:rPr>
              <w:t>atki inwestycyjne jednostek budż</w:t>
            </w:r>
            <w:r>
              <w:rPr>
                <w:sz w:val="16"/>
              </w:rPr>
              <w:t>etowych</w:t>
            </w:r>
          </w:p>
        </w:tc>
        <w:tc>
          <w:tcPr>
            <w:tcW w:w="2084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50.000,00</w:t>
            </w:r>
          </w:p>
        </w:tc>
        <w:tc>
          <w:tcPr>
            <w:tcW w:w="2085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87.210,00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78.487,51</w:t>
            </w:r>
          </w:p>
        </w:tc>
        <w:tc>
          <w:tcPr>
            <w:tcW w:w="119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90,00 %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6060</w:t>
            </w:r>
          </w:p>
        </w:tc>
        <w:tc>
          <w:tcPr>
            <w:tcW w:w="5677" w:type="dxa"/>
            <w:shd w:val="clear" w:color="auto" w:fill="FFE599" w:themeFill="accent4" w:themeFillTint="66"/>
          </w:tcPr>
          <w:p w:rsidR="00D75EF5" w:rsidRDefault="00D75EF5" w:rsidP="00165A9D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Wydatki na zakupy inwestycyjne jednostek bud</w:t>
            </w:r>
            <w:r w:rsidR="00165A9D">
              <w:rPr>
                <w:sz w:val="16"/>
              </w:rPr>
              <w:t>ż</w:t>
            </w:r>
            <w:r>
              <w:rPr>
                <w:sz w:val="16"/>
              </w:rPr>
              <w:t>etowych</w:t>
            </w:r>
          </w:p>
        </w:tc>
        <w:tc>
          <w:tcPr>
            <w:tcW w:w="2084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50.000,00</w:t>
            </w:r>
          </w:p>
        </w:tc>
        <w:tc>
          <w:tcPr>
            <w:tcW w:w="2085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12.790,00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12.790,00</w:t>
            </w:r>
          </w:p>
        </w:tc>
        <w:tc>
          <w:tcPr>
            <w:tcW w:w="119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49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75075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165A9D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Promocja jednostek samorzą</w:t>
            </w:r>
            <w:r w:rsidR="00D75EF5">
              <w:rPr>
                <w:sz w:val="16"/>
              </w:rPr>
              <w:t>du terytorialnego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135.000,00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135.000,00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130.405,57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96,60 %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165A9D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materiał</w:t>
            </w:r>
            <w:r w:rsidR="00D75EF5">
              <w:rPr>
                <w:sz w:val="16"/>
              </w:rPr>
              <w:t>ów i wyposa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69.718,28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99,60 %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165A9D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</w:t>
            </w:r>
            <w:r w:rsidR="00165A9D">
              <w:rPr>
                <w:sz w:val="16"/>
              </w:rPr>
              <w:t>ł</w:t>
            </w:r>
            <w:r>
              <w:rPr>
                <w:sz w:val="16"/>
              </w:rPr>
              <w:t>ug pozosta</w:t>
            </w:r>
            <w:r w:rsidR="00165A9D">
              <w:rPr>
                <w:sz w:val="16"/>
              </w:rPr>
              <w:t>ł</w:t>
            </w:r>
            <w:r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65.000,00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65.000,00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60.687,29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93,37 %</w:t>
            </w:r>
          </w:p>
        </w:tc>
      </w:tr>
      <w:tr w:rsidR="00D75EF5" w:rsidTr="00C230F7">
        <w:trPr>
          <w:trHeight w:val="250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75095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165A9D" w:rsidP="00165A9D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Pozostał</w:t>
            </w:r>
            <w:r w:rsidR="00D75EF5">
              <w:rPr>
                <w:sz w:val="16"/>
              </w:rPr>
              <w:t>a dzia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alno</w:t>
            </w:r>
            <w:r>
              <w:rPr>
                <w:sz w:val="16"/>
              </w:rPr>
              <w:t>ść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334.700,00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380.200,00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368.074,29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96,81 %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agencyjno-prowizyjne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59.460,00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55.012,05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92,52 %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</w:t>
            </w:r>
            <w:r>
              <w:rPr>
                <w:sz w:val="16"/>
              </w:rPr>
              <w:t xml:space="preserve"> na ubezpieczenia społ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1.670,17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83,51 %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Fundusz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68.000,00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69.108,00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69.107,03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165A9D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</w:t>
            </w:r>
            <w:r w:rsidR="00165A9D">
              <w:rPr>
                <w:sz w:val="16"/>
              </w:rPr>
              <w:t>ł</w:t>
            </w:r>
            <w:r>
              <w:rPr>
                <w:sz w:val="16"/>
              </w:rPr>
              <w:t>ug pozosta</w:t>
            </w:r>
            <w:r w:rsidR="00165A9D">
              <w:rPr>
                <w:sz w:val="16"/>
              </w:rPr>
              <w:t>ł</w:t>
            </w:r>
            <w:r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144.000,00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158.300,00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156.920,33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99,13 %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165A9D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Opł</w:t>
            </w:r>
            <w:r w:rsidR="00D75EF5">
              <w:rPr>
                <w:sz w:val="16"/>
              </w:rPr>
              <w:t>aty za administrowanie i czynsze za budynki, lokale i pomieszczenia gara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owe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55.000,00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53.892,00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49.009,08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90,94 %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165A9D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Pozostał</w:t>
            </w:r>
            <w:r w:rsidR="00D75EF5">
              <w:rPr>
                <w:sz w:val="16"/>
              </w:rPr>
              <w:t>e podatki na rzecz bud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etów jednostek samorz</w:t>
            </w:r>
            <w:r>
              <w:rPr>
                <w:sz w:val="16"/>
              </w:rPr>
              <w:t>ą</w:t>
            </w:r>
            <w:r w:rsidR="00D75EF5">
              <w:rPr>
                <w:sz w:val="16"/>
              </w:rPr>
              <w:t>du terytorialnego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2.500,00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2.500,00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2.362,00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94,48 %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165A9D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Opł</w:t>
            </w:r>
            <w:r w:rsidR="00D75EF5">
              <w:rPr>
                <w:sz w:val="16"/>
              </w:rPr>
              <w:t>aty na rzecz</w:t>
            </w:r>
            <w:r>
              <w:rPr>
                <w:sz w:val="16"/>
              </w:rPr>
              <w:t xml:space="preserve"> budż</w:t>
            </w:r>
            <w:r w:rsidR="00D75EF5">
              <w:rPr>
                <w:sz w:val="16"/>
              </w:rPr>
              <w:t>etu pa</w:t>
            </w:r>
            <w:r>
              <w:rPr>
                <w:sz w:val="16"/>
              </w:rPr>
              <w:t>ń</w:t>
            </w:r>
            <w:r w:rsidR="00D75EF5">
              <w:rPr>
                <w:sz w:val="16"/>
              </w:rPr>
              <w:t>stwa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19.686,00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98,43 %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4580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Pozostał</w:t>
            </w:r>
            <w:r w:rsidR="00D75EF5">
              <w:rPr>
                <w:sz w:val="16"/>
              </w:rPr>
              <w:t>e odsetki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5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1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41,05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20,53 %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4610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165A9D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Koszty post</w:t>
            </w:r>
            <w:r w:rsidR="00165A9D">
              <w:rPr>
                <w:sz w:val="16"/>
              </w:rPr>
              <w:t>ę</w:t>
            </w:r>
            <w:r>
              <w:rPr>
                <w:sz w:val="16"/>
              </w:rPr>
              <w:t>powania s</w:t>
            </w:r>
            <w:r w:rsidR="00165A9D">
              <w:rPr>
                <w:sz w:val="16"/>
              </w:rPr>
              <w:t>ą</w:t>
            </w:r>
            <w:r>
              <w:rPr>
                <w:sz w:val="16"/>
              </w:rPr>
              <w:t>dowego i prokuratorskiego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14.700,00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14.266,58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97,05 %</w:t>
            </w:r>
          </w:p>
        </w:tc>
      </w:tr>
      <w:tr w:rsidR="00D75EF5" w:rsidTr="00C230F7">
        <w:trPr>
          <w:trHeight w:val="446"/>
        </w:trPr>
        <w:tc>
          <w:tcPr>
            <w:tcW w:w="638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96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751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D75EF5" w:rsidRDefault="00165A9D" w:rsidP="00165A9D">
            <w:pPr>
              <w:pStyle w:val="TableParagraph"/>
              <w:spacing w:before="28" w:line="247" w:lineRule="auto"/>
              <w:ind w:left="17" w:right="513"/>
              <w:jc w:val="left"/>
              <w:rPr>
                <w:sz w:val="16"/>
              </w:rPr>
            </w:pPr>
            <w:r>
              <w:rPr>
                <w:sz w:val="16"/>
              </w:rPr>
              <w:t>Urzę</w:t>
            </w:r>
            <w:r w:rsidR="00D75EF5">
              <w:rPr>
                <w:sz w:val="16"/>
              </w:rPr>
              <w:t>dy naczelnych organów w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adzy pa</w:t>
            </w:r>
            <w:r>
              <w:rPr>
                <w:sz w:val="16"/>
              </w:rPr>
              <w:t>ń</w:t>
            </w:r>
            <w:r w:rsidR="00D75EF5">
              <w:rPr>
                <w:sz w:val="16"/>
              </w:rPr>
              <w:t>stwowej, kontroli i ochrony prawa oraz s</w:t>
            </w:r>
            <w:r>
              <w:rPr>
                <w:sz w:val="16"/>
              </w:rPr>
              <w:t>ą</w:t>
            </w:r>
            <w:r w:rsidR="00D75EF5">
              <w:rPr>
                <w:sz w:val="16"/>
              </w:rPr>
              <w:t>downictwa</w:t>
            </w:r>
          </w:p>
        </w:tc>
        <w:tc>
          <w:tcPr>
            <w:tcW w:w="2084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3.276,00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8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114.254,00</w:t>
            </w:r>
          </w:p>
        </w:tc>
        <w:tc>
          <w:tcPr>
            <w:tcW w:w="1999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107.266,22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93,88 %</w:t>
            </w:r>
          </w:p>
        </w:tc>
      </w:tr>
      <w:tr w:rsidR="00D75EF5" w:rsidTr="00C230F7">
        <w:trPr>
          <w:trHeight w:val="249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75101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165A9D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Urz</w:t>
            </w:r>
            <w:r w:rsidR="00165A9D">
              <w:rPr>
                <w:sz w:val="16"/>
              </w:rPr>
              <w:t>ę</w:t>
            </w:r>
            <w:r>
              <w:rPr>
                <w:sz w:val="16"/>
              </w:rPr>
              <w:t>dy naczelnych organów wladzy panstwowej, kontroli i ochrony prawa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3.276,00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3.276,00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3.276,00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2.752,00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2.766,00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2.766,00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165A9D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ubezpieczenia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5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457,00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444,00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444,00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Fundusz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5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67,00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66,00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66,00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446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75109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7" w:line="247" w:lineRule="auto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Wybory do rad gmin, rad powiatów i sejmików województw oraz referenda gminne, powiatowe i wojewódzkie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110.978,00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103.990,22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93,70 %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165A9D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Ró</w:t>
            </w:r>
            <w:r w:rsidR="00165A9D">
              <w:rPr>
                <w:sz w:val="16"/>
              </w:rPr>
              <w:t>ż</w:t>
            </w:r>
            <w:r>
              <w:rPr>
                <w:sz w:val="16"/>
              </w:rPr>
              <w:t>ne wydatki na rzecz osób fizycznych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61.000,00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60.000,00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98,36 %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165A9D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Składki na ubezpieczenia społ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2.872,00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2.812,95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97,94 %</w:t>
            </w:r>
          </w:p>
        </w:tc>
      </w:tr>
    </w:tbl>
    <w:p w:rsidR="00D75EF5" w:rsidRDefault="00D75EF5" w:rsidP="00D75EF5">
      <w:pPr>
        <w:spacing w:line="203" w:lineRule="exact"/>
        <w:rPr>
          <w:rFonts w:ascii="Arial"/>
          <w:sz w:val="18"/>
        </w:rPr>
        <w:sectPr w:rsidR="00D75EF5">
          <w:pgSz w:w="15840" w:h="12240" w:orient="landscape"/>
          <w:pgMar w:top="280" w:right="80" w:bottom="1600" w:left="80" w:header="0" w:footer="1408" w:gutter="0"/>
          <w:cols w:space="708"/>
        </w:sectPr>
      </w:pP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766"/>
        <w:gridCol w:w="762"/>
        <w:gridCol w:w="5678"/>
        <w:gridCol w:w="2085"/>
        <w:gridCol w:w="2086"/>
        <w:gridCol w:w="2000"/>
        <w:gridCol w:w="1197"/>
      </w:tblGrid>
      <w:tr w:rsidR="00D75EF5" w:rsidTr="00C230F7">
        <w:trPr>
          <w:trHeight w:val="446"/>
        </w:trPr>
        <w:tc>
          <w:tcPr>
            <w:tcW w:w="638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96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>751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D6D6D6"/>
          </w:tcPr>
          <w:p w:rsidR="00D75EF5" w:rsidRDefault="00165A9D" w:rsidP="00165A9D">
            <w:pPr>
              <w:pStyle w:val="TableParagraph"/>
              <w:spacing w:before="28" w:line="247" w:lineRule="auto"/>
              <w:ind w:left="17" w:right="514"/>
              <w:jc w:val="left"/>
              <w:rPr>
                <w:sz w:val="16"/>
              </w:rPr>
            </w:pPr>
            <w:r>
              <w:rPr>
                <w:sz w:val="16"/>
              </w:rPr>
              <w:t>Urzę</w:t>
            </w:r>
            <w:r w:rsidR="00D75EF5">
              <w:rPr>
                <w:sz w:val="16"/>
              </w:rPr>
              <w:t>dy naczelnych organów w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adzy pa</w:t>
            </w:r>
            <w:r>
              <w:rPr>
                <w:sz w:val="16"/>
              </w:rPr>
              <w:t>ń</w:t>
            </w:r>
            <w:r w:rsidR="00D75EF5">
              <w:rPr>
                <w:sz w:val="16"/>
              </w:rPr>
              <w:t>stwowej, kontroli i ochrony prawa oraz s</w:t>
            </w:r>
            <w:r>
              <w:rPr>
                <w:sz w:val="16"/>
              </w:rPr>
              <w:t>ą</w:t>
            </w:r>
            <w:r w:rsidR="00D75EF5">
              <w:rPr>
                <w:sz w:val="16"/>
              </w:rPr>
              <w:t>downictwa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3.276,00</w:t>
            </w:r>
          </w:p>
        </w:tc>
        <w:tc>
          <w:tcPr>
            <w:tcW w:w="208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114.254,00</w:t>
            </w:r>
          </w:p>
        </w:tc>
        <w:tc>
          <w:tcPr>
            <w:tcW w:w="2000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107.266,22</w:t>
            </w:r>
          </w:p>
        </w:tc>
        <w:tc>
          <w:tcPr>
            <w:tcW w:w="1197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93,88 %</w:t>
            </w:r>
          </w:p>
        </w:tc>
      </w:tr>
      <w:tr w:rsidR="00D75EF5" w:rsidTr="00C230F7">
        <w:trPr>
          <w:trHeight w:val="446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75109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8" w:line="247" w:lineRule="auto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Wybory do rad gmin, rad powiatów i sejmików województw oraz referenda gminne, powiatowe i wojewódzkie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110.978,00</w:t>
            </w:r>
          </w:p>
        </w:tc>
        <w:tc>
          <w:tcPr>
            <w:tcW w:w="2000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103.990,22</w:t>
            </w:r>
          </w:p>
        </w:tc>
        <w:tc>
          <w:tcPr>
            <w:tcW w:w="119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93,70 %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2118B6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</w:t>
            </w:r>
            <w:r w:rsidR="002118B6">
              <w:rPr>
                <w:sz w:val="16"/>
              </w:rPr>
              <w:t>ł</w:t>
            </w:r>
            <w:r>
              <w:rPr>
                <w:sz w:val="16"/>
              </w:rPr>
              <w:t>adki na Fundusz Pracy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314,00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2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219,28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69,83 %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4170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31.672,00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25.857,90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81,64 %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2118B6" w:rsidP="002118B6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materiał</w:t>
            </w:r>
            <w:r w:rsidR="00D75EF5">
              <w:rPr>
                <w:sz w:val="16"/>
              </w:rPr>
              <w:t>ów i wyposa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enia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1.550,00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1.543,14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99,56 %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2118B6" w:rsidP="002118B6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12.960,00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12.955,75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99,97 %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4410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2118B6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Pod</w:t>
            </w:r>
            <w:r w:rsidR="002118B6">
              <w:rPr>
                <w:sz w:val="16"/>
              </w:rPr>
              <w:t>róż</w:t>
            </w:r>
            <w:r>
              <w:rPr>
                <w:sz w:val="16"/>
              </w:rPr>
              <w:t>e s</w:t>
            </w:r>
            <w:r w:rsidR="002118B6">
              <w:rPr>
                <w:sz w:val="16"/>
              </w:rPr>
              <w:t>ł</w:t>
            </w:r>
            <w:r>
              <w:rPr>
                <w:sz w:val="16"/>
              </w:rPr>
              <w:t>u</w:t>
            </w:r>
            <w:r w:rsidR="002118B6">
              <w:rPr>
                <w:sz w:val="16"/>
              </w:rPr>
              <w:t>ż</w:t>
            </w:r>
            <w:r>
              <w:rPr>
                <w:sz w:val="16"/>
              </w:rPr>
              <w:t>bowe krajowe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610,00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2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601,20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98,56 %</w:t>
            </w:r>
          </w:p>
        </w:tc>
      </w:tr>
      <w:tr w:rsidR="00D75EF5" w:rsidTr="00C230F7">
        <w:trPr>
          <w:trHeight w:val="249"/>
        </w:trPr>
        <w:tc>
          <w:tcPr>
            <w:tcW w:w="638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96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752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Obrona narodowa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5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300,00</w:t>
            </w:r>
          </w:p>
        </w:tc>
        <w:tc>
          <w:tcPr>
            <w:tcW w:w="208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300,00</w:t>
            </w:r>
          </w:p>
        </w:tc>
        <w:tc>
          <w:tcPr>
            <w:tcW w:w="2000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2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299,48</w:t>
            </w:r>
          </w:p>
        </w:tc>
        <w:tc>
          <w:tcPr>
            <w:tcW w:w="1197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99,83 %</w:t>
            </w:r>
          </w:p>
        </w:tc>
      </w:tr>
      <w:tr w:rsidR="00D75EF5" w:rsidTr="00C230F7">
        <w:trPr>
          <w:trHeight w:val="250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75212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D75EF5" w:rsidRDefault="00D75EF5" w:rsidP="002118B6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Pozosta</w:t>
            </w:r>
            <w:r w:rsidR="002118B6">
              <w:rPr>
                <w:sz w:val="16"/>
              </w:rPr>
              <w:t>ł</w:t>
            </w:r>
            <w:r>
              <w:rPr>
                <w:sz w:val="16"/>
              </w:rPr>
              <w:t>e wydatki obronne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300,00</w:t>
            </w:r>
          </w:p>
        </w:tc>
        <w:tc>
          <w:tcPr>
            <w:tcW w:w="208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7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300,00</w:t>
            </w:r>
          </w:p>
        </w:tc>
        <w:tc>
          <w:tcPr>
            <w:tcW w:w="2000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2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299,48</w:t>
            </w:r>
          </w:p>
        </w:tc>
        <w:tc>
          <w:tcPr>
            <w:tcW w:w="119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99,83 %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2118B6" w:rsidP="002118B6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materiał</w:t>
            </w:r>
            <w:r w:rsidR="00D75EF5">
              <w:rPr>
                <w:sz w:val="16"/>
              </w:rPr>
              <w:t>ów i wyposa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enia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2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99,48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99,48 %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2118B6" w:rsidP="002118B6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2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200,00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49"/>
        </w:trPr>
        <w:tc>
          <w:tcPr>
            <w:tcW w:w="638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96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754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D6D6D6"/>
          </w:tcPr>
          <w:p w:rsidR="00D75EF5" w:rsidRDefault="00D75EF5" w:rsidP="002118B6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Bezpieczenstwo publiczne i ochrona przeciwpo</w:t>
            </w:r>
            <w:r w:rsidR="002118B6">
              <w:rPr>
                <w:sz w:val="16"/>
              </w:rPr>
              <w:t>ż</w:t>
            </w:r>
            <w:r>
              <w:rPr>
                <w:sz w:val="16"/>
              </w:rPr>
              <w:t>arowa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8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194.500,00</w:t>
            </w:r>
          </w:p>
        </w:tc>
        <w:tc>
          <w:tcPr>
            <w:tcW w:w="208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887.128,94</w:t>
            </w:r>
          </w:p>
        </w:tc>
        <w:tc>
          <w:tcPr>
            <w:tcW w:w="2000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875.064,20</w:t>
            </w:r>
          </w:p>
        </w:tc>
        <w:tc>
          <w:tcPr>
            <w:tcW w:w="1197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98,64 %</w:t>
            </w:r>
          </w:p>
        </w:tc>
      </w:tr>
      <w:tr w:rsidR="00D75EF5" w:rsidTr="00C230F7">
        <w:trPr>
          <w:trHeight w:val="249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75404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Komendy wojewódzkie Policji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33.288,94</w:t>
            </w:r>
          </w:p>
        </w:tc>
        <w:tc>
          <w:tcPr>
            <w:tcW w:w="2000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33.288,94</w:t>
            </w:r>
          </w:p>
        </w:tc>
        <w:tc>
          <w:tcPr>
            <w:tcW w:w="119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421"/>
        </w:trPr>
        <w:tc>
          <w:tcPr>
            <w:tcW w:w="638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6170</w:t>
            </w:r>
          </w:p>
        </w:tc>
        <w:tc>
          <w:tcPr>
            <w:tcW w:w="5678" w:type="dxa"/>
            <w:shd w:val="clear" w:color="auto" w:fill="FFE599" w:themeFill="accent4" w:themeFillTint="66"/>
          </w:tcPr>
          <w:p w:rsidR="00D75EF5" w:rsidRDefault="002118B6" w:rsidP="00BC4F1A">
            <w:pPr>
              <w:pStyle w:val="TableParagraph"/>
              <w:spacing w:before="34" w:line="190" w:lineRule="atLeast"/>
              <w:ind w:left="17" w:right="474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D75EF5">
              <w:rPr>
                <w:sz w:val="16"/>
              </w:rPr>
              <w:t>aty jednostek na fundusz celowy na finansowanie lub dofinansowanie zadañ inwestycyjnych</w:t>
            </w:r>
          </w:p>
        </w:tc>
        <w:tc>
          <w:tcPr>
            <w:tcW w:w="2085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33.288,94</w:t>
            </w:r>
          </w:p>
        </w:tc>
        <w:tc>
          <w:tcPr>
            <w:tcW w:w="2000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33.288,94</w:t>
            </w:r>
          </w:p>
        </w:tc>
        <w:tc>
          <w:tcPr>
            <w:tcW w:w="1197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49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1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75412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D75EF5" w:rsidRDefault="00D75EF5" w:rsidP="002118B6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Ochotnicze stra</w:t>
            </w:r>
            <w:r w:rsidR="002118B6">
              <w:rPr>
                <w:sz w:val="16"/>
              </w:rPr>
              <w:t>ż</w:t>
            </w:r>
            <w:r>
              <w:rPr>
                <w:sz w:val="16"/>
              </w:rPr>
              <w:t>e po</w:t>
            </w:r>
            <w:r w:rsidR="002118B6">
              <w:rPr>
                <w:sz w:val="16"/>
              </w:rPr>
              <w:t>ż</w:t>
            </w:r>
            <w:r>
              <w:rPr>
                <w:sz w:val="16"/>
              </w:rPr>
              <w:t>arne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182.000,00</w:t>
            </w:r>
          </w:p>
        </w:tc>
        <w:tc>
          <w:tcPr>
            <w:tcW w:w="208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840.340,00</w:t>
            </w:r>
          </w:p>
        </w:tc>
        <w:tc>
          <w:tcPr>
            <w:tcW w:w="2000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833.461,96</w:t>
            </w:r>
          </w:p>
        </w:tc>
        <w:tc>
          <w:tcPr>
            <w:tcW w:w="119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99,18 %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3020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Wydatki osobowe niezaliczone do wynagrodzeñ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23.520,00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23.146,59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98,41 %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4170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32.000,00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31.500,00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30.448,00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96,66 %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2118B6" w:rsidP="002118B6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materiał</w:t>
            </w:r>
            <w:r w:rsidR="00D75EF5">
              <w:rPr>
                <w:sz w:val="16"/>
              </w:rPr>
              <w:t>ów i wyposa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enia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84.250,00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82.648,35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98,10 %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4260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38.000,00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39.750,00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38.992,96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98,10 %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4270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2118B6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remontowych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3.198,00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79,95 %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4280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2118B6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zdrowotnych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9.500,00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8.960,00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94,32 %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2118B6" w:rsidP="002118B6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19.500,00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17.916,97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91,88 %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4430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2118B6" w:rsidP="002118B6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Róż</w:t>
            </w:r>
            <w:r w:rsidR="00D75EF5">
              <w:rPr>
                <w:sz w:val="16"/>
              </w:rPr>
              <w:t>ne op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aty i sk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adki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28.320,00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28.282,09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99,87 %</w:t>
            </w:r>
          </w:p>
        </w:tc>
      </w:tr>
      <w:tr w:rsidR="00D75EF5" w:rsidTr="00C230F7">
        <w:trPr>
          <w:trHeight w:val="610"/>
        </w:trPr>
        <w:tc>
          <w:tcPr>
            <w:tcW w:w="638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6230</w:t>
            </w:r>
          </w:p>
        </w:tc>
        <w:tc>
          <w:tcPr>
            <w:tcW w:w="5678" w:type="dxa"/>
            <w:shd w:val="clear" w:color="auto" w:fill="FFE599" w:themeFill="accent4" w:themeFillTint="66"/>
          </w:tcPr>
          <w:p w:rsidR="00D75EF5" w:rsidRDefault="002118B6" w:rsidP="00BC4F1A">
            <w:pPr>
              <w:pStyle w:val="TableParagraph"/>
              <w:spacing w:before="33" w:line="190" w:lineRule="atLeas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Dotacje celowe z budż</w:t>
            </w:r>
            <w:r w:rsidR="00D75EF5">
              <w:rPr>
                <w:sz w:val="16"/>
              </w:rPr>
              <w:t>etu na finansowanie lub dofinansowanie kosztów realizacji inwestycji i zakupów inwestycyjnych jednostek nie zaliczanych do sektora finansów publicznych</w:t>
            </w:r>
          </w:p>
        </w:tc>
        <w:tc>
          <w:tcPr>
            <w:tcW w:w="2085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600.000,00</w:t>
            </w:r>
          </w:p>
        </w:tc>
        <w:tc>
          <w:tcPr>
            <w:tcW w:w="2000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599.869,00</w:t>
            </w:r>
          </w:p>
        </w:tc>
        <w:tc>
          <w:tcPr>
            <w:tcW w:w="1197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99,98 %</w:t>
            </w:r>
          </w:p>
        </w:tc>
      </w:tr>
      <w:tr w:rsidR="00D75EF5" w:rsidTr="00C230F7">
        <w:trPr>
          <w:trHeight w:val="249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1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75414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Obrona cywilna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5.500,00</w:t>
            </w:r>
          </w:p>
        </w:tc>
        <w:tc>
          <w:tcPr>
            <w:tcW w:w="208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8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6.500,00</w:t>
            </w:r>
          </w:p>
        </w:tc>
        <w:tc>
          <w:tcPr>
            <w:tcW w:w="2000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1.328,00</w:t>
            </w:r>
          </w:p>
        </w:tc>
        <w:tc>
          <w:tcPr>
            <w:tcW w:w="119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20,43 %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2118B6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</w:t>
            </w:r>
            <w:r w:rsidR="002118B6">
              <w:rPr>
                <w:sz w:val="16"/>
              </w:rPr>
              <w:t>riał</w:t>
            </w:r>
            <w:r>
              <w:rPr>
                <w:sz w:val="16"/>
              </w:rPr>
              <w:t>ów i wyposa</w:t>
            </w:r>
            <w:r w:rsidR="002118B6">
              <w:rPr>
                <w:sz w:val="16"/>
              </w:rPr>
              <w:t>ż</w:t>
            </w:r>
            <w:r>
              <w:rPr>
                <w:sz w:val="16"/>
              </w:rPr>
              <w:t>enia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4270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2118B6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remontowych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2.500,00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3.500,00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1.328,00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37,94 %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4700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2118B6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Szkolenia pracowników nieb</w:t>
            </w:r>
            <w:r w:rsidR="002118B6">
              <w:rPr>
                <w:sz w:val="16"/>
              </w:rPr>
              <w:t>ę</w:t>
            </w:r>
            <w:r>
              <w:rPr>
                <w:sz w:val="16"/>
              </w:rPr>
              <w:t>d</w:t>
            </w:r>
            <w:r w:rsidR="002118B6">
              <w:rPr>
                <w:sz w:val="16"/>
              </w:rPr>
              <w:t>ą</w:t>
            </w:r>
            <w:r>
              <w:rPr>
                <w:sz w:val="16"/>
              </w:rPr>
              <w:t>cych cz</w:t>
            </w:r>
            <w:r w:rsidR="002118B6">
              <w:rPr>
                <w:sz w:val="16"/>
              </w:rPr>
              <w:t>łonkami korpusu sł</w:t>
            </w:r>
            <w:r>
              <w:rPr>
                <w:sz w:val="16"/>
              </w:rPr>
              <w:t>u</w:t>
            </w:r>
            <w:r w:rsidR="002118B6">
              <w:rPr>
                <w:sz w:val="16"/>
              </w:rPr>
              <w:t>ż</w:t>
            </w:r>
            <w:r>
              <w:rPr>
                <w:sz w:val="16"/>
              </w:rPr>
              <w:t>by cywilnej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50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75421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D75EF5" w:rsidRDefault="002118B6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Zarzą</w:t>
            </w:r>
            <w:r w:rsidR="00D75EF5">
              <w:rPr>
                <w:sz w:val="16"/>
              </w:rPr>
              <w:t>dzanie kryzysowe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7.000,00</w:t>
            </w:r>
          </w:p>
        </w:tc>
        <w:tc>
          <w:tcPr>
            <w:tcW w:w="208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8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7.000,00</w:t>
            </w:r>
          </w:p>
        </w:tc>
        <w:tc>
          <w:tcPr>
            <w:tcW w:w="2000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6.985,30</w:t>
            </w:r>
          </w:p>
        </w:tc>
        <w:tc>
          <w:tcPr>
            <w:tcW w:w="119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99,79 %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2118B6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</w:t>
            </w:r>
            <w:r w:rsidR="002118B6">
              <w:rPr>
                <w:sz w:val="16"/>
              </w:rPr>
              <w:t>ł</w:t>
            </w:r>
            <w:r>
              <w:rPr>
                <w:sz w:val="16"/>
              </w:rPr>
              <w:t>ów i wyposa</w:t>
            </w:r>
            <w:r w:rsidR="002118B6">
              <w:rPr>
                <w:sz w:val="16"/>
              </w:rPr>
              <w:t>ż</w:t>
            </w:r>
            <w:r>
              <w:rPr>
                <w:sz w:val="16"/>
              </w:rPr>
              <w:t>enia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6.985,30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99,79 %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2118B6" w:rsidP="002118B6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50"/>
        </w:trPr>
        <w:tc>
          <w:tcPr>
            <w:tcW w:w="638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96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757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D6D6D6"/>
          </w:tcPr>
          <w:p w:rsidR="00D75EF5" w:rsidRDefault="002118B6" w:rsidP="002118B6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Obsł</w:t>
            </w:r>
            <w:r w:rsidR="00D75EF5">
              <w:rPr>
                <w:sz w:val="16"/>
              </w:rPr>
              <w:t>uga d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ugu publicznego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8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978.420,00</w:t>
            </w:r>
          </w:p>
        </w:tc>
        <w:tc>
          <w:tcPr>
            <w:tcW w:w="208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978.420,00</w:t>
            </w:r>
          </w:p>
        </w:tc>
        <w:tc>
          <w:tcPr>
            <w:tcW w:w="2000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938.986,57</w:t>
            </w:r>
          </w:p>
        </w:tc>
        <w:tc>
          <w:tcPr>
            <w:tcW w:w="1197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95,97 %</w:t>
            </w:r>
          </w:p>
        </w:tc>
      </w:tr>
      <w:tr w:rsidR="00D75EF5" w:rsidTr="00C230F7">
        <w:trPr>
          <w:trHeight w:val="446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75702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D75EF5" w:rsidRDefault="002118B6" w:rsidP="002118B6">
            <w:pPr>
              <w:pStyle w:val="TableParagraph"/>
              <w:spacing w:before="27" w:line="247" w:lineRule="auto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Obsł</w:t>
            </w:r>
            <w:r w:rsidR="00D75EF5">
              <w:rPr>
                <w:sz w:val="16"/>
              </w:rPr>
              <w:t>uga papierów wartosciowych, kredytów i po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yczek jednostek samorz</w:t>
            </w:r>
            <w:r>
              <w:rPr>
                <w:sz w:val="16"/>
              </w:rPr>
              <w:t>ą</w:t>
            </w:r>
            <w:r w:rsidR="00D75EF5">
              <w:rPr>
                <w:sz w:val="16"/>
              </w:rPr>
              <w:t>du terytorialnego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870.000,00</w:t>
            </w:r>
          </w:p>
        </w:tc>
        <w:tc>
          <w:tcPr>
            <w:tcW w:w="208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940.000,00</w:t>
            </w:r>
          </w:p>
        </w:tc>
        <w:tc>
          <w:tcPr>
            <w:tcW w:w="2000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938.986,57</w:t>
            </w:r>
          </w:p>
        </w:tc>
        <w:tc>
          <w:tcPr>
            <w:tcW w:w="119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99,89 %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8110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2118B6" w:rsidP="002118B6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Odsetki od samorzą</w:t>
            </w:r>
            <w:r w:rsidR="00D75EF5">
              <w:rPr>
                <w:sz w:val="16"/>
              </w:rPr>
              <w:t>dowych papierów warto</w:t>
            </w: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ciowych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870.000,00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940.000,00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938.986,57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99,89 %</w:t>
            </w:r>
          </w:p>
        </w:tc>
      </w:tr>
      <w:tr w:rsidR="00D75EF5" w:rsidTr="00C230F7">
        <w:trPr>
          <w:trHeight w:val="160"/>
        </w:trPr>
        <w:tc>
          <w:tcPr>
            <w:tcW w:w="638" w:type="dxa"/>
            <w:tcBorders>
              <w:bottom w:val="nil"/>
            </w:tcBorders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66" w:type="dxa"/>
            <w:tcBorders>
              <w:bottom w:val="nil"/>
            </w:tcBorders>
            <w:shd w:val="clear" w:color="auto" w:fill="E0E0E0"/>
          </w:tcPr>
          <w:p w:rsidR="00D75EF5" w:rsidRDefault="00D75EF5" w:rsidP="00BC4F1A">
            <w:pPr>
              <w:pStyle w:val="TableParagraph"/>
              <w:spacing w:before="21" w:line="119" w:lineRule="exact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75704</w:t>
            </w:r>
          </w:p>
        </w:tc>
        <w:tc>
          <w:tcPr>
            <w:tcW w:w="762" w:type="dxa"/>
            <w:tcBorders>
              <w:bottom w:val="nil"/>
            </w:tcBorders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678" w:type="dxa"/>
            <w:tcBorders>
              <w:bottom w:val="nil"/>
            </w:tcBorders>
            <w:shd w:val="clear" w:color="auto" w:fill="E0E0E0"/>
          </w:tcPr>
          <w:p w:rsidR="00D75EF5" w:rsidRDefault="002118B6" w:rsidP="002118B6">
            <w:pPr>
              <w:pStyle w:val="TableParagraph"/>
              <w:spacing w:before="27" w:line="113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Rozliczenia z tytuł</w:t>
            </w:r>
            <w:r w:rsidR="00D75EF5">
              <w:rPr>
                <w:sz w:val="16"/>
              </w:rPr>
              <w:t>u por</w:t>
            </w:r>
            <w:r>
              <w:rPr>
                <w:sz w:val="16"/>
              </w:rPr>
              <w:t>ę</w:t>
            </w:r>
            <w:r w:rsidR="00D75EF5">
              <w:rPr>
                <w:sz w:val="16"/>
              </w:rPr>
              <w:t>czen i gwarancji udzielonych przez Skarb Panstwa lub</w:t>
            </w:r>
          </w:p>
        </w:tc>
        <w:tc>
          <w:tcPr>
            <w:tcW w:w="2085" w:type="dxa"/>
            <w:tcBorders>
              <w:bottom w:val="nil"/>
            </w:tcBorders>
            <w:shd w:val="clear" w:color="auto" w:fill="E0E0E0"/>
          </w:tcPr>
          <w:p w:rsidR="00D75EF5" w:rsidRDefault="00D75EF5" w:rsidP="00BC4F1A">
            <w:pPr>
              <w:pStyle w:val="TableParagraph"/>
              <w:spacing w:before="10" w:line="130" w:lineRule="exact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108.420,00</w:t>
            </w:r>
          </w:p>
        </w:tc>
        <w:tc>
          <w:tcPr>
            <w:tcW w:w="2086" w:type="dxa"/>
            <w:tcBorders>
              <w:bottom w:val="nil"/>
            </w:tcBorders>
            <w:shd w:val="clear" w:color="auto" w:fill="E0E0E0"/>
          </w:tcPr>
          <w:p w:rsidR="00D75EF5" w:rsidRDefault="00D75EF5" w:rsidP="00BC4F1A">
            <w:pPr>
              <w:pStyle w:val="TableParagraph"/>
              <w:spacing w:before="10" w:line="130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38.420,00</w:t>
            </w:r>
          </w:p>
        </w:tc>
        <w:tc>
          <w:tcPr>
            <w:tcW w:w="2000" w:type="dxa"/>
            <w:tcBorders>
              <w:bottom w:val="nil"/>
            </w:tcBorders>
            <w:shd w:val="clear" w:color="auto" w:fill="E0E0E0"/>
          </w:tcPr>
          <w:p w:rsidR="00D75EF5" w:rsidRDefault="00D75EF5" w:rsidP="00BC4F1A">
            <w:pPr>
              <w:pStyle w:val="TableParagraph"/>
              <w:spacing w:before="10" w:line="130" w:lineRule="exact"/>
              <w:ind w:right="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7" w:type="dxa"/>
            <w:tcBorders>
              <w:bottom w:val="nil"/>
            </w:tcBorders>
            <w:shd w:val="clear" w:color="auto" w:fill="E0E0E0"/>
          </w:tcPr>
          <w:p w:rsidR="00D75EF5" w:rsidRDefault="00D75EF5" w:rsidP="00BC4F1A">
            <w:pPr>
              <w:pStyle w:val="TableParagraph"/>
              <w:spacing w:before="10" w:line="130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48"/>
        </w:trPr>
        <w:tc>
          <w:tcPr>
            <w:tcW w:w="15212" w:type="dxa"/>
            <w:gridSpan w:val="8"/>
            <w:tcBorders>
              <w:top w:val="nil"/>
            </w:tcBorders>
            <w:shd w:val="clear" w:color="auto" w:fill="E0E0E0"/>
          </w:tcPr>
          <w:p w:rsidR="00D75EF5" w:rsidRDefault="002118B6" w:rsidP="002118B6">
            <w:pPr>
              <w:pStyle w:val="TableParagraph"/>
              <w:spacing w:before="57" w:line="172" w:lineRule="exact"/>
              <w:ind w:left="2311"/>
              <w:jc w:val="left"/>
              <w:rPr>
                <w:sz w:val="16"/>
              </w:rPr>
            </w:pPr>
            <w:r>
              <w:rPr>
                <w:sz w:val="16"/>
              </w:rPr>
              <w:t>jednostkę</w:t>
            </w:r>
            <w:r w:rsidR="00D75EF5">
              <w:rPr>
                <w:sz w:val="16"/>
              </w:rPr>
              <w:t xml:space="preserve"> samorz</w:t>
            </w:r>
            <w:r>
              <w:rPr>
                <w:sz w:val="16"/>
              </w:rPr>
              <w:t>ą</w:t>
            </w:r>
            <w:r w:rsidR="00D75EF5">
              <w:rPr>
                <w:sz w:val="16"/>
              </w:rPr>
              <w:t>du terytorialnego</w:t>
            </w:r>
          </w:p>
        </w:tc>
      </w:tr>
    </w:tbl>
    <w:p w:rsidR="00D75EF5" w:rsidRDefault="00D75EF5" w:rsidP="00D75EF5">
      <w:pPr>
        <w:rPr>
          <w:sz w:val="2"/>
          <w:szCs w:val="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66C5B2C" wp14:editId="05F26B3F">
                <wp:simplePos x="0" y="0"/>
                <wp:positionH relativeFrom="page">
                  <wp:posOffset>150495</wp:posOffset>
                </wp:positionH>
                <wp:positionV relativeFrom="page">
                  <wp:posOffset>4119880</wp:posOffset>
                </wp:positionV>
                <wp:extent cx="9740900" cy="391160"/>
                <wp:effectExtent l="0" t="0" r="0" b="3810"/>
                <wp:wrapNone/>
                <wp:docPr id="52" name="Prostoką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61EBC3" id="Prostokąt 52" o:spid="_x0000_s1026" style="position:absolute;margin-left:11.85pt;margin-top:324.4pt;width:767pt;height:30.8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" stroked="f">
                <w10:wrap anchorx="page" anchory="page"/>
              </v:rect>
            </w:pict>
          </mc:Fallback>
        </mc:AlternateContent>
      </w:r>
    </w:p>
    <w:p w:rsidR="00D75EF5" w:rsidRDefault="00D75EF5" w:rsidP="00D75EF5">
      <w:pPr>
        <w:rPr>
          <w:sz w:val="2"/>
          <w:szCs w:val="2"/>
        </w:rPr>
        <w:sectPr w:rsidR="00D75EF5">
          <w:pgSz w:w="15840" w:h="12240" w:orient="landscape"/>
          <w:pgMar w:top="280" w:right="80" w:bottom="1600" w:left="80" w:header="0" w:footer="1408" w:gutter="0"/>
          <w:cols w:space="708"/>
        </w:sectPr>
      </w:pP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766"/>
        <w:gridCol w:w="762"/>
        <w:gridCol w:w="5677"/>
        <w:gridCol w:w="2084"/>
        <w:gridCol w:w="2085"/>
        <w:gridCol w:w="1999"/>
        <w:gridCol w:w="1196"/>
      </w:tblGrid>
      <w:tr w:rsidR="00D75EF5" w:rsidTr="00C230F7">
        <w:trPr>
          <w:trHeight w:val="250"/>
        </w:trPr>
        <w:tc>
          <w:tcPr>
            <w:tcW w:w="638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96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>757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D75EF5" w:rsidRDefault="002118B6" w:rsidP="002118B6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Obsł</w:t>
            </w:r>
            <w:r w:rsidR="00D75EF5">
              <w:rPr>
                <w:sz w:val="16"/>
              </w:rPr>
              <w:t>uga d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ugu publicznego</w:t>
            </w:r>
          </w:p>
        </w:tc>
        <w:tc>
          <w:tcPr>
            <w:tcW w:w="2084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978.420,00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8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978.420,00</w:t>
            </w:r>
          </w:p>
        </w:tc>
        <w:tc>
          <w:tcPr>
            <w:tcW w:w="1999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938.986,57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95,97 %</w:t>
            </w:r>
          </w:p>
        </w:tc>
      </w:tr>
      <w:tr w:rsidR="00D75EF5" w:rsidTr="00C230F7">
        <w:trPr>
          <w:trHeight w:val="446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75704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2118B6">
            <w:pPr>
              <w:pStyle w:val="TableParagraph"/>
              <w:spacing w:before="27" w:line="247" w:lineRule="auto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Rozliczenia z tytu</w:t>
            </w:r>
            <w:r w:rsidR="002118B6">
              <w:rPr>
                <w:sz w:val="16"/>
              </w:rPr>
              <w:t>ł</w:t>
            </w:r>
            <w:r>
              <w:rPr>
                <w:sz w:val="16"/>
              </w:rPr>
              <w:t>u por</w:t>
            </w:r>
            <w:r w:rsidR="002118B6">
              <w:rPr>
                <w:sz w:val="16"/>
              </w:rPr>
              <w:t>ę</w:t>
            </w:r>
            <w:r>
              <w:rPr>
                <w:sz w:val="16"/>
              </w:rPr>
              <w:t>cze</w:t>
            </w:r>
            <w:r w:rsidR="002118B6">
              <w:rPr>
                <w:sz w:val="16"/>
              </w:rPr>
              <w:t>ń</w:t>
            </w:r>
            <w:r>
              <w:rPr>
                <w:sz w:val="16"/>
              </w:rPr>
              <w:t xml:space="preserve"> i gwarancji udzielonych przez Skarb Panstwa lub jednostk</w:t>
            </w:r>
            <w:r w:rsidR="002118B6">
              <w:rPr>
                <w:sz w:val="16"/>
              </w:rPr>
              <w:t>ę</w:t>
            </w:r>
            <w:r>
              <w:rPr>
                <w:sz w:val="16"/>
              </w:rPr>
              <w:t xml:space="preserve"> samorz</w:t>
            </w:r>
            <w:r w:rsidR="002118B6">
              <w:rPr>
                <w:sz w:val="16"/>
              </w:rPr>
              <w:t>ą</w:t>
            </w:r>
            <w:r>
              <w:rPr>
                <w:sz w:val="16"/>
              </w:rPr>
              <w:t>du terytorialnego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108.420,00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38.420,00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2118B6" w:rsidP="002118B6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Wypł</w:t>
            </w:r>
            <w:r w:rsidR="00D75EF5">
              <w:rPr>
                <w:sz w:val="16"/>
              </w:rPr>
              <w:t>aty z tytu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u krajowych por</w:t>
            </w:r>
            <w:r>
              <w:rPr>
                <w:sz w:val="16"/>
              </w:rPr>
              <w:t>ę</w:t>
            </w:r>
            <w:r w:rsidR="00D75EF5">
              <w:rPr>
                <w:sz w:val="16"/>
              </w:rPr>
              <w:t>cze</w:t>
            </w:r>
            <w:r>
              <w:rPr>
                <w:sz w:val="16"/>
              </w:rPr>
              <w:t>ń</w:t>
            </w:r>
            <w:r w:rsidR="00D75EF5">
              <w:rPr>
                <w:sz w:val="16"/>
              </w:rPr>
              <w:t xml:space="preserve"> i gwarancji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108.420,00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38.420,00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49"/>
        </w:trPr>
        <w:tc>
          <w:tcPr>
            <w:tcW w:w="638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96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758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D75EF5" w:rsidRDefault="002118B6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Róż</w:t>
            </w:r>
            <w:r w:rsidR="00D75EF5">
              <w:rPr>
                <w:sz w:val="16"/>
              </w:rPr>
              <w:t>ne rozliczenia</w:t>
            </w:r>
          </w:p>
        </w:tc>
        <w:tc>
          <w:tcPr>
            <w:tcW w:w="2084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411.880,00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8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186.000,00</w:t>
            </w:r>
          </w:p>
        </w:tc>
        <w:tc>
          <w:tcPr>
            <w:tcW w:w="1999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49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75818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411.880,00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186.000,00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2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4810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Rezerwy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411.880,00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186.000,00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50"/>
        </w:trPr>
        <w:tc>
          <w:tcPr>
            <w:tcW w:w="638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96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D75EF5" w:rsidRDefault="002118B6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Oś</w:t>
            </w:r>
            <w:r w:rsidR="00D75EF5">
              <w:rPr>
                <w:sz w:val="16"/>
              </w:rPr>
              <w:t>wiata i wychowanie</w:t>
            </w:r>
          </w:p>
        </w:tc>
        <w:tc>
          <w:tcPr>
            <w:tcW w:w="2084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16.806.606,00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10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18.405.341,51</w:t>
            </w:r>
          </w:p>
        </w:tc>
        <w:tc>
          <w:tcPr>
            <w:tcW w:w="1999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18.336.260,09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99,62 %</w:t>
            </w:r>
          </w:p>
        </w:tc>
      </w:tr>
      <w:tr w:rsidR="00D75EF5" w:rsidTr="00C230F7">
        <w:trPr>
          <w:trHeight w:val="249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80101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2118B6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Szko</w:t>
            </w:r>
            <w:r w:rsidR="002118B6">
              <w:rPr>
                <w:sz w:val="16"/>
              </w:rPr>
              <w:t>ł</w:t>
            </w:r>
            <w:r>
              <w:rPr>
                <w:sz w:val="16"/>
              </w:rPr>
              <w:t>y podstawowe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10.817.734,00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1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11.112.942,42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11.100.159,99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99,88 %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2118B6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Dotacja podmiotowa z bud</w:t>
            </w:r>
            <w:r w:rsidR="002118B6">
              <w:rPr>
                <w:sz w:val="16"/>
              </w:rPr>
              <w:t>ż</w:t>
            </w:r>
            <w:r>
              <w:rPr>
                <w:sz w:val="16"/>
              </w:rPr>
              <w:t>etu dla niepublicznej jednostki systemu oswiaty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2.313.405,00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2.405.496,00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2.405.495,88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2118B6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Wydatki osobowe niezaliczone do wynagrodze</w:t>
            </w:r>
            <w:r w:rsidR="002118B6">
              <w:rPr>
                <w:sz w:val="16"/>
              </w:rPr>
              <w:t>ń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137.322,00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150.328,00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150.142,04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99,88 %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5.656.652,00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5.853.927,32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5.847.484,91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99,89 %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463.358,00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409.346,64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409.334,05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2118B6" w:rsidP="002118B6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ubezpieczenia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1.039.056,00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1.011.721,39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1.011.392,42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99,97 %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2118B6" w:rsidP="002118B6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Fundusz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150.934,00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107.646,44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107.540,55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99,90 %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2118B6" w:rsidP="002118B6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D75EF5">
              <w:rPr>
                <w:sz w:val="16"/>
              </w:rPr>
              <w:t>aty na Panstwowy Fundusz Rehabilitacji Osób Niepelnosprawnych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5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2118B6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</w:t>
            </w:r>
            <w:r w:rsidR="002118B6">
              <w:rPr>
                <w:sz w:val="16"/>
              </w:rPr>
              <w:t>ł</w:t>
            </w:r>
            <w:r>
              <w:rPr>
                <w:sz w:val="16"/>
              </w:rPr>
              <w:t>ów i wyposa</w:t>
            </w:r>
            <w:r w:rsidR="002118B6">
              <w:rPr>
                <w:sz w:val="16"/>
              </w:rPr>
              <w:t>ż</w:t>
            </w:r>
            <w:r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170.573,00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187.552,89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187.398,27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99,92 %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2118B6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pomocy naukowych, dydaktycznych i ksi</w:t>
            </w:r>
            <w:r w:rsidR="002118B6">
              <w:rPr>
                <w:sz w:val="16"/>
              </w:rPr>
              <w:t>ąż</w:t>
            </w:r>
            <w:r>
              <w:rPr>
                <w:sz w:val="16"/>
              </w:rPr>
              <w:t>ek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30.025,00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30.025,00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278.730,00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253.862,43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249.526,37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98,29 %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4270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2118B6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remontowych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22.426,00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22.426,00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4280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2118B6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zdrowotnych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7.030,00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6.915,00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6.765,00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97,83 %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2118B6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pozostalych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281.200,00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353.244,00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353.001,14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99,93 %</w:t>
            </w:r>
          </w:p>
        </w:tc>
      </w:tr>
      <w:tr w:rsidR="00D75EF5" w:rsidTr="00C230F7">
        <w:trPr>
          <w:trHeight w:val="212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2118B6" w:rsidP="002118B6">
            <w:pPr>
              <w:pStyle w:val="TableParagraph"/>
              <w:spacing w:before="33" w:line="190" w:lineRule="atLeas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Opł</w:t>
            </w:r>
            <w:r w:rsidR="00D75EF5">
              <w:rPr>
                <w:sz w:val="16"/>
              </w:rPr>
              <w:t>aty z tytu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u zakupu us</w:t>
            </w:r>
            <w:r w:rsidR="00C230F7">
              <w:rPr>
                <w:sz w:val="16"/>
              </w:rPr>
              <w:t>ług telekomunikacyjnych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19.760,00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12.690,67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12.137,52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95,64 %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2118B6" w:rsidP="002118B6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Podróż</w:t>
            </w:r>
            <w:r w:rsidR="00D75EF5">
              <w:rPr>
                <w:sz w:val="16"/>
              </w:rPr>
              <w:t>e s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u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bowe krajowe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4.845,00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2.539,95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2.382,21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93,79 %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2118B6" w:rsidP="002118B6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Róż</w:t>
            </w:r>
            <w:r w:rsidR="00D75EF5">
              <w:rPr>
                <w:sz w:val="16"/>
              </w:rPr>
              <w:t>ne op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aty i sk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adki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13.490,00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14.394,69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14.298,18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99,33 %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2118B6" w:rsidP="002118B6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Odpisy na zakł</w:t>
            </w:r>
            <w:r w:rsidR="00D75EF5">
              <w:rPr>
                <w:sz w:val="16"/>
              </w:rPr>
              <w:t xml:space="preserve">adowy fundusz </w:t>
            </w: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wiadczen socjalnych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269.598,00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286.621,00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286.621,00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4480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2118B6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Podatek od nieruchomoś</w:t>
            </w:r>
            <w:r w:rsidR="00D75EF5">
              <w:rPr>
                <w:sz w:val="16"/>
              </w:rPr>
              <w:t>ci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5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456,00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366,00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358,00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97,81 %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2118B6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Szkolenia pracowników nieb</w:t>
            </w:r>
            <w:r w:rsidR="002118B6">
              <w:rPr>
                <w:sz w:val="16"/>
              </w:rPr>
              <w:t>ę</w:t>
            </w:r>
            <w:r>
              <w:rPr>
                <w:sz w:val="16"/>
              </w:rPr>
              <w:t>d</w:t>
            </w:r>
            <w:r w:rsidR="002118B6">
              <w:rPr>
                <w:sz w:val="16"/>
              </w:rPr>
              <w:t>ą</w:t>
            </w:r>
            <w:r>
              <w:rPr>
                <w:sz w:val="16"/>
              </w:rPr>
              <w:t>cych cz</w:t>
            </w:r>
            <w:r w:rsidR="002118B6">
              <w:rPr>
                <w:sz w:val="16"/>
              </w:rPr>
              <w:t>ł</w:t>
            </w:r>
            <w:r>
              <w:rPr>
                <w:sz w:val="16"/>
              </w:rPr>
              <w:t>onkami korpusu s</w:t>
            </w:r>
            <w:r w:rsidR="002118B6">
              <w:rPr>
                <w:sz w:val="16"/>
              </w:rPr>
              <w:t>ł</w:t>
            </w:r>
            <w:r>
              <w:rPr>
                <w:sz w:val="16"/>
              </w:rPr>
              <w:t>u</w:t>
            </w:r>
            <w:r w:rsidR="002118B6">
              <w:rPr>
                <w:sz w:val="16"/>
              </w:rPr>
              <w:t>ż</w:t>
            </w:r>
            <w:r>
              <w:rPr>
                <w:sz w:val="16"/>
              </w:rPr>
              <w:t>by cywilnej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10.925,00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3.839,00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3.831,45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99,80 %</w:t>
            </w:r>
          </w:p>
        </w:tc>
      </w:tr>
      <w:tr w:rsidR="00D75EF5" w:rsidTr="00C230F7">
        <w:trPr>
          <w:trHeight w:val="250"/>
        </w:trPr>
        <w:tc>
          <w:tcPr>
            <w:tcW w:w="638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80103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2118B6" w:rsidP="002118B6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Oddział</w:t>
            </w:r>
            <w:r w:rsidR="00D75EF5">
              <w:rPr>
                <w:sz w:val="16"/>
              </w:rPr>
              <w:t>y przedszkolne w szko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ach podstawowych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1.374.159,00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1.700.998,00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1.696.611,94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99,74 %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2118B6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Dotacja podmiotowa z budż</w:t>
            </w:r>
            <w:r w:rsidR="00D75EF5">
              <w:rPr>
                <w:sz w:val="16"/>
              </w:rPr>
              <w:t>etu dla niepublicznej jednostki systemu oswiaty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492.598,00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536.965,00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536.962,64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2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2118B6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Wydatki osobowe niezaliczone do wynagrodze</w:t>
            </w:r>
            <w:r w:rsidR="002118B6">
              <w:rPr>
                <w:sz w:val="16"/>
              </w:rPr>
              <w:t>ń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34.818,00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34.902,00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34.838,94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99,82 %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627.093,00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840.622,00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836.325,43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99,49 %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50.949,00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41.018,00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41.013,82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99,99 %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2118B6" w:rsidP="002118B6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ubezpieczenia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116.956,00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164.575,00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164.573,35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2118B6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</w:t>
            </w:r>
            <w:r w:rsidR="002118B6">
              <w:rPr>
                <w:sz w:val="16"/>
              </w:rPr>
              <w:t>ł</w:t>
            </w:r>
            <w:r>
              <w:rPr>
                <w:sz w:val="16"/>
              </w:rPr>
              <w:t>adki na Fundusz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16.845,00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18.565,00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18.556,76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99,96 %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2118B6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</w:t>
            </w:r>
            <w:r w:rsidR="002118B6">
              <w:rPr>
                <w:sz w:val="16"/>
              </w:rPr>
              <w:t>ł</w:t>
            </w:r>
            <w:r>
              <w:rPr>
                <w:sz w:val="16"/>
              </w:rPr>
              <w:t>ów i wyposa</w:t>
            </w:r>
            <w:r w:rsidR="002118B6">
              <w:rPr>
                <w:sz w:val="16"/>
              </w:rPr>
              <w:t>ż</w:t>
            </w:r>
            <w:r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8.882,00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8.882,00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16.230,00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16.230,00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4280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2118B6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zdrowotnych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5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93,75 %</w:t>
            </w:r>
          </w:p>
        </w:tc>
      </w:tr>
      <w:tr w:rsidR="00D75EF5" w:rsidTr="00C230F7">
        <w:trPr>
          <w:trHeight w:val="235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2118B6" w:rsidP="002118B6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3.312,00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3.312,00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63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2118B6" w:rsidP="002118B6">
            <w:pPr>
              <w:pStyle w:val="TableParagraph"/>
              <w:spacing w:before="40" w:line="174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Odpisy na zakł</w:t>
            </w:r>
            <w:r w:rsidR="00D75EF5">
              <w:rPr>
                <w:sz w:val="16"/>
              </w:rPr>
              <w:t xml:space="preserve">adowy fundusz </w:t>
            </w: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wiadcze</w:t>
            </w:r>
            <w:r>
              <w:rPr>
                <w:sz w:val="16"/>
              </w:rPr>
              <w:t>ń</w:t>
            </w:r>
            <w:r w:rsidR="00D75EF5">
              <w:rPr>
                <w:sz w:val="16"/>
              </w:rPr>
              <w:t xml:space="preserve"> socjalnych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34.740,00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35.767,00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35.767,00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88"/>
        </w:trPr>
        <w:tc>
          <w:tcPr>
            <w:tcW w:w="15207" w:type="dxa"/>
            <w:gridSpan w:val="8"/>
            <w:shd w:val="clear" w:color="auto" w:fill="E0E0E0"/>
          </w:tcPr>
          <w:p w:rsidR="00D75EF5" w:rsidRDefault="00D75EF5" w:rsidP="00C230F7">
            <w:pPr>
              <w:pStyle w:val="TableParagraph"/>
              <w:tabs>
                <w:tab w:val="left" w:pos="2311"/>
                <w:tab w:val="left" w:pos="8834"/>
                <w:tab w:val="left" w:pos="10908"/>
                <w:tab w:val="left" w:pos="12953"/>
                <w:tab w:val="left" w:pos="14652"/>
              </w:tabs>
              <w:spacing w:before="11"/>
              <w:ind w:left="877" w:right="-29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pacing w:val="4"/>
                <w:sz w:val="18"/>
              </w:rPr>
              <w:t>80104</w:t>
            </w:r>
            <w:r>
              <w:rPr>
                <w:rFonts w:ascii="Arial"/>
                <w:spacing w:val="4"/>
                <w:sz w:val="18"/>
              </w:rPr>
              <w:tab/>
            </w:r>
            <w:r>
              <w:rPr>
                <w:position w:val="1"/>
                <w:sz w:val="16"/>
              </w:rPr>
              <w:t>Przedszkola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Arial"/>
                <w:spacing w:val="5"/>
                <w:position w:val="1"/>
                <w:sz w:val="18"/>
              </w:rPr>
              <w:t>1.663.940,00</w:t>
            </w:r>
            <w:r>
              <w:rPr>
                <w:rFonts w:ascii="Arial"/>
                <w:spacing w:val="5"/>
                <w:position w:val="1"/>
                <w:sz w:val="18"/>
              </w:rPr>
              <w:tab/>
              <w:t>1.689.831,00</w:t>
            </w:r>
            <w:r>
              <w:rPr>
                <w:rFonts w:ascii="Arial"/>
                <w:spacing w:val="5"/>
                <w:position w:val="1"/>
                <w:sz w:val="18"/>
              </w:rPr>
              <w:tab/>
              <w:t>1.673.431,75</w:t>
            </w:r>
            <w:r>
              <w:rPr>
                <w:rFonts w:ascii="Arial"/>
                <w:spacing w:val="5"/>
                <w:position w:val="1"/>
                <w:sz w:val="18"/>
              </w:rPr>
              <w:tab/>
            </w:r>
            <w:r>
              <w:rPr>
                <w:rFonts w:ascii="Arial"/>
                <w:spacing w:val="4"/>
                <w:position w:val="1"/>
                <w:sz w:val="18"/>
              </w:rPr>
              <w:t>99,03</w:t>
            </w:r>
            <w:r w:rsidR="00C230F7">
              <w:rPr>
                <w:rFonts w:ascii="Arial"/>
                <w:spacing w:val="4"/>
                <w:position w:val="1"/>
                <w:sz w:val="18"/>
              </w:rPr>
              <w:t xml:space="preserve"> </w:t>
            </w:r>
            <w:r>
              <w:rPr>
                <w:rFonts w:ascii="Arial"/>
                <w:spacing w:val="13"/>
                <w:position w:val="1"/>
                <w:sz w:val="18"/>
              </w:rPr>
              <w:t xml:space="preserve"> </w:t>
            </w:r>
          </w:p>
        </w:tc>
      </w:tr>
    </w:tbl>
    <w:p w:rsidR="00D75EF5" w:rsidRDefault="00D75EF5" w:rsidP="00D75EF5">
      <w:pPr>
        <w:rPr>
          <w:sz w:val="2"/>
          <w:szCs w:val="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0091592" wp14:editId="378D5908">
                <wp:simplePos x="0" y="0"/>
                <wp:positionH relativeFrom="page">
                  <wp:posOffset>150495</wp:posOffset>
                </wp:positionH>
                <wp:positionV relativeFrom="page">
                  <wp:posOffset>631190</wp:posOffset>
                </wp:positionV>
                <wp:extent cx="9740900" cy="152400"/>
                <wp:effectExtent l="0" t="2540" r="0" b="0"/>
                <wp:wrapNone/>
                <wp:docPr id="51" name="Prostoką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7D6BA9" id="Prostokąt 51" o:spid="_x0000_s1026" style="position:absolute;margin-left:11.85pt;margin-top:49.7pt;width:767pt;height:1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" stroked="f">
                <w10:wrap anchorx="page" anchory="page"/>
              </v:rect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49D5D53" wp14:editId="641215B0">
                <wp:simplePos x="0" y="0"/>
                <wp:positionH relativeFrom="page">
                  <wp:posOffset>150495</wp:posOffset>
                </wp:positionH>
                <wp:positionV relativeFrom="page">
                  <wp:posOffset>6278880</wp:posOffset>
                </wp:positionV>
                <wp:extent cx="9740900" cy="152400"/>
                <wp:effectExtent l="0" t="1905" r="0" b="0"/>
                <wp:wrapNone/>
                <wp:docPr id="50" name="Prostoką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9BAF11" id="Prostokąt 50" o:spid="_x0000_s1026" style="position:absolute;margin-left:11.85pt;margin-top:494.4pt;width:767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" stroked="f">
                <w10:wrap anchorx="page" anchory="page"/>
              </v:rect>
            </w:pict>
          </mc:Fallback>
        </mc:AlternateContent>
      </w:r>
    </w:p>
    <w:p w:rsidR="00D75EF5" w:rsidRDefault="00D75EF5" w:rsidP="00D75EF5">
      <w:pPr>
        <w:rPr>
          <w:sz w:val="2"/>
          <w:szCs w:val="2"/>
        </w:rPr>
        <w:sectPr w:rsidR="00D75EF5">
          <w:pgSz w:w="15840" w:h="12240" w:orient="landscape"/>
          <w:pgMar w:top="280" w:right="80" w:bottom="1600" w:left="80" w:header="0" w:footer="1408" w:gutter="0"/>
          <w:cols w:space="708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66"/>
        <w:gridCol w:w="762"/>
        <w:gridCol w:w="5677"/>
        <w:gridCol w:w="2084"/>
        <w:gridCol w:w="2085"/>
        <w:gridCol w:w="1999"/>
        <w:gridCol w:w="1196"/>
      </w:tblGrid>
      <w:tr w:rsidR="00D75EF5" w:rsidTr="00BC4F1A">
        <w:trPr>
          <w:trHeight w:val="250"/>
        </w:trPr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21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>801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D75EF5" w:rsidRDefault="002118B6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Oś</w:t>
            </w:r>
            <w:r w:rsidR="00D75EF5">
              <w:rPr>
                <w:sz w:val="16"/>
              </w:rPr>
              <w:t>wiata i wychowanie</w:t>
            </w:r>
          </w:p>
        </w:tc>
        <w:tc>
          <w:tcPr>
            <w:tcW w:w="2084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16.806.606,00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10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18.405.341,51</w:t>
            </w:r>
          </w:p>
        </w:tc>
        <w:tc>
          <w:tcPr>
            <w:tcW w:w="1999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18.336.260,09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99,62 %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80104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1.663.940,00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1.689.831,00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1.673.431,75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99,03 %</w:t>
            </w:r>
          </w:p>
        </w:tc>
      </w:tr>
      <w:tr w:rsidR="00D75EF5" w:rsidTr="00C230F7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2118B6">
            <w:pPr>
              <w:pStyle w:val="TableParagraph"/>
              <w:spacing w:before="34" w:line="190" w:lineRule="atLeas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Dotacje celowe przekazane gminie na zadania bie</w:t>
            </w:r>
            <w:r w:rsidR="002118B6">
              <w:rPr>
                <w:sz w:val="16"/>
              </w:rPr>
              <w:t>żą</w:t>
            </w:r>
            <w:r>
              <w:rPr>
                <w:sz w:val="16"/>
              </w:rPr>
              <w:t>ce realizowane na</w:t>
            </w:r>
            <w:r w:rsidR="002118B6">
              <w:rPr>
                <w:sz w:val="16"/>
              </w:rPr>
              <w:t xml:space="preserve"> podstawie porozumieñ (umów) mię</w:t>
            </w:r>
            <w:r>
              <w:rPr>
                <w:sz w:val="16"/>
              </w:rPr>
              <w:t>dzy jednostkami samorz</w:t>
            </w:r>
            <w:r w:rsidR="002118B6">
              <w:rPr>
                <w:sz w:val="16"/>
              </w:rPr>
              <w:t>ą</w:t>
            </w:r>
            <w:r>
              <w:rPr>
                <w:sz w:val="16"/>
              </w:rPr>
              <w:t>du terytorialnego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21.138,00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38.150,00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38.149,56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2118B6" w:rsidP="002118B6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Dotacja podmiotowa z budż</w:t>
            </w:r>
            <w:r w:rsidR="00D75EF5">
              <w:rPr>
                <w:sz w:val="16"/>
              </w:rPr>
              <w:t>etu dla niepublicznej jednostki systemu o</w:t>
            </w: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wiaty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346.419,00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377.009,00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376.979,91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99,99 %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Wydatki oso</w:t>
            </w:r>
            <w:r w:rsidR="002118B6">
              <w:rPr>
                <w:sz w:val="16"/>
              </w:rPr>
              <w:t>bowe niezaliczone do wynagrodzeń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2.500,00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2.250,00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2.242,60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99,67 %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830.623,00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764.051,00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762.279,73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99,77 %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66.500,00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67.130,00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67.128,19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agencyjno-prowizyjne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14.500,00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69660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ubezpieczenia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163.847,00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128.677,00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128.669,42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99,99 %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Fundusz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23.484,00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10.484,00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10.472,25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99,89 %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4170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31.350,00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35.020,00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35.019,86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69660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materiał</w:t>
            </w:r>
            <w:r w:rsidR="00D75EF5">
              <w:rPr>
                <w:sz w:val="16"/>
              </w:rPr>
              <w:t>ów i wyposa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21.375,00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13.240,00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13.237,36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99,98 %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45.600,00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50.410,00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50.399,65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99,98 %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4280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zdrowotnych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5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730,00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728,00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99,73 %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69660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62.130,00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80.760,00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80.740,30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99,98 %</w:t>
            </w:r>
          </w:p>
        </w:tc>
      </w:tr>
      <w:tr w:rsidR="00D75EF5" w:rsidTr="00C230F7">
        <w:trPr>
          <w:trHeight w:val="290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696607">
            <w:pPr>
              <w:pStyle w:val="TableParagraph"/>
              <w:spacing w:before="33" w:line="190" w:lineRule="atLeas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Opł</w:t>
            </w:r>
            <w:r w:rsidR="00D75EF5">
              <w:rPr>
                <w:sz w:val="16"/>
              </w:rPr>
              <w:t>aty z tytu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u zakupu us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ug telekomunikacyjnych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3.325,00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3.225,00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3.203,33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99,33 %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69660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Podróż</w:t>
            </w:r>
            <w:r w:rsidR="00D75EF5">
              <w:rPr>
                <w:sz w:val="16"/>
              </w:rPr>
              <w:t>e s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u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bowe krajowe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5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475,00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345,00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343,98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99,70 %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69660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Róż</w:t>
            </w:r>
            <w:r w:rsidR="00D75EF5">
              <w:rPr>
                <w:sz w:val="16"/>
              </w:rPr>
              <w:t>ne op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aty i sk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adki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1.140,00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53.728,00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53.720,61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99,99 %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9660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Odpisy na zak</w:t>
            </w:r>
            <w:r w:rsidR="00696607">
              <w:rPr>
                <w:sz w:val="16"/>
              </w:rPr>
              <w:t>ł</w:t>
            </w:r>
            <w:r>
              <w:rPr>
                <w:sz w:val="16"/>
              </w:rPr>
              <w:t xml:space="preserve">adowy fundusz </w:t>
            </w:r>
            <w:r w:rsidR="00696607">
              <w:rPr>
                <w:sz w:val="16"/>
              </w:rPr>
              <w:t>ś</w:t>
            </w:r>
            <w:r>
              <w:rPr>
                <w:sz w:val="16"/>
              </w:rPr>
              <w:t>wiadczen socjalnych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41.659,00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48.847,00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48.847,00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9660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</w:t>
            </w:r>
            <w:r w:rsidR="00696607">
              <w:rPr>
                <w:sz w:val="16"/>
              </w:rPr>
              <w:t>zkolenia pracowników niebę</w:t>
            </w:r>
            <w:r>
              <w:rPr>
                <w:sz w:val="16"/>
              </w:rPr>
              <w:t>d</w:t>
            </w:r>
            <w:r w:rsidR="00696607">
              <w:rPr>
                <w:sz w:val="16"/>
              </w:rPr>
              <w:t>ą</w:t>
            </w:r>
            <w:r>
              <w:rPr>
                <w:sz w:val="16"/>
              </w:rPr>
              <w:t>cych cz</w:t>
            </w:r>
            <w:r w:rsidR="00696607">
              <w:rPr>
                <w:sz w:val="16"/>
              </w:rPr>
              <w:t>ł</w:t>
            </w:r>
            <w:r>
              <w:rPr>
                <w:sz w:val="16"/>
              </w:rPr>
              <w:t>onkami korpusu s</w:t>
            </w:r>
            <w:r w:rsidR="00696607">
              <w:rPr>
                <w:sz w:val="16"/>
              </w:rPr>
              <w:t>ł</w:t>
            </w:r>
            <w:r>
              <w:rPr>
                <w:sz w:val="16"/>
              </w:rPr>
              <w:t>u</w:t>
            </w:r>
            <w:r w:rsidR="00696607">
              <w:rPr>
                <w:sz w:val="16"/>
              </w:rPr>
              <w:t>ż</w:t>
            </w:r>
            <w:r>
              <w:rPr>
                <w:sz w:val="16"/>
              </w:rPr>
              <w:t>by cywilnej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1.425,00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1.275,00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1.270,00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99,61 %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80110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Gimnazja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1.269.113,00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1.309.712,00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1.306.266,91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99,74 %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Wydatki oso</w:t>
            </w:r>
            <w:r w:rsidR="00696607">
              <w:rPr>
                <w:sz w:val="16"/>
              </w:rPr>
              <w:t>bowe niezaliczone do wynagrodzeń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39.026,00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37.191,00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35.875,76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96,46 %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899.218,00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904.783,00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903.032,01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99,81 %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85.619,00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100.663,00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100.660,24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69660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ubezpieczenia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166.326,00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187.367,00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187.247,47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99,94 %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9660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</w:t>
            </w:r>
            <w:r w:rsidR="00696607">
              <w:rPr>
                <w:sz w:val="16"/>
              </w:rPr>
              <w:t>ł</w:t>
            </w:r>
            <w:r>
              <w:rPr>
                <w:sz w:val="16"/>
              </w:rPr>
              <w:t>adki na Fundusz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23.826,00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20.961,00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20.827,23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99,36 %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9660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pomocy naukowych, dydaktycznych i ksi</w:t>
            </w:r>
            <w:r w:rsidR="00696607">
              <w:rPr>
                <w:sz w:val="16"/>
              </w:rPr>
              <w:t>ąż</w:t>
            </w:r>
            <w:r>
              <w:rPr>
                <w:sz w:val="16"/>
              </w:rPr>
              <w:t>ek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277,20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69,30 %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69660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Odpisy na zakładowy fundusz ś</w:t>
            </w:r>
            <w:r w:rsidR="00D75EF5">
              <w:rPr>
                <w:sz w:val="16"/>
              </w:rPr>
              <w:t>wiadcze</w:t>
            </w:r>
            <w:r>
              <w:rPr>
                <w:sz w:val="16"/>
              </w:rPr>
              <w:t>ń</w:t>
            </w:r>
            <w:r w:rsidR="00D75EF5">
              <w:rPr>
                <w:sz w:val="16"/>
              </w:rPr>
              <w:t xml:space="preserve"> socjalnych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55.098,00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58.347,00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58.347,00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80113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696607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Dowoż</w:t>
            </w:r>
            <w:r w:rsidR="00D75EF5">
              <w:rPr>
                <w:sz w:val="16"/>
              </w:rPr>
              <w:t>enie uczniów do szkól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401.243,00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374.208,00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372.047,70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99,42 %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Wydatki osobowe niezaliczone do wynagrodzeñ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5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449,89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99,98 %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128.829,00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118.339,00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118.218,97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8.600,00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8.008,00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7.999,14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99,89 %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69660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ubezpieczenia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23.586,00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24.186,00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23.603,54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97,59 %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Fundusz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3.109,00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699,00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679,40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97,20 %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4170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78.100,00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81.788,00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80.714,78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98,69 %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9660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</w:t>
            </w:r>
            <w:r w:rsidR="00696607">
              <w:rPr>
                <w:sz w:val="16"/>
              </w:rPr>
              <w:t>ł</w:t>
            </w:r>
            <w:r>
              <w:rPr>
                <w:sz w:val="16"/>
              </w:rPr>
              <w:t>ów i wyposa</w:t>
            </w:r>
            <w:r w:rsidR="00696607">
              <w:rPr>
                <w:sz w:val="16"/>
              </w:rPr>
              <w:t>ż</w:t>
            </w:r>
            <w:r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59.000,00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44.240,00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44.079,21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99,64 %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4280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9660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</w:t>
            </w:r>
            <w:r w:rsidR="00696607">
              <w:rPr>
                <w:sz w:val="16"/>
              </w:rPr>
              <w:t>ł</w:t>
            </w:r>
            <w:r>
              <w:rPr>
                <w:sz w:val="16"/>
              </w:rPr>
              <w:t>ug zdrowotnych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5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69660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89.800,00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88.760,00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88.606,77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99,83 %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69660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Róż</w:t>
            </w:r>
            <w:r w:rsidR="00D75EF5">
              <w:rPr>
                <w:sz w:val="16"/>
              </w:rPr>
              <w:t>ne op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aty i sk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adki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6.500,00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4.780,00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4.738,00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99,12 %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69660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Odpisy na zakł</w:t>
            </w:r>
            <w:r w:rsidR="00D75EF5">
              <w:rPr>
                <w:sz w:val="16"/>
              </w:rPr>
              <w:t xml:space="preserve">adowy fundusz </w:t>
            </w: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wiadcze</w:t>
            </w:r>
            <w:r>
              <w:rPr>
                <w:sz w:val="16"/>
              </w:rPr>
              <w:t>ń</w:t>
            </w:r>
            <w:r w:rsidR="00D75EF5">
              <w:rPr>
                <w:sz w:val="16"/>
              </w:rPr>
              <w:t xml:space="preserve"> socjalnych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3.169,00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2.958,00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2.958,00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</w:tbl>
    <w:p w:rsidR="00D75EF5" w:rsidRDefault="00D75EF5" w:rsidP="00D75EF5">
      <w:pPr>
        <w:rPr>
          <w:sz w:val="2"/>
          <w:szCs w:val="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4D6E74B" wp14:editId="6373E05E">
                <wp:simplePos x="0" y="0"/>
                <wp:positionH relativeFrom="page">
                  <wp:posOffset>150495</wp:posOffset>
                </wp:positionH>
                <wp:positionV relativeFrom="page">
                  <wp:posOffset>6396355</wp:posOffset>
                </wp:positionV>
                <wp:extent cx="9740900" cy="152400"/>
                <wp:effectExtent l="0" t="0" r="0" b="4445"/>
                <wp:wrapNone/>
                <wp:docPr id="49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73D8B4E" id="Prostokąt 49" o:spid="_x0000_s1026" style="position:absolute;margin-left:11.85pt;margin-top:503.65pt;width:767pt;height:12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" stroked="f">
                <w10:wrap anchorx="page" anchory="page"/>
              </v:rect>
            </w:pict>
          </mc:Fallback>
        </mc:AlternateContent>
      </w:r>
    </w:p>
    <w:p w:rsidR="00D75EF5" w:rsidRDefault="00D75EF5" w:rsidP="00D75EF5">
      <w:pPr>
        <w:rPr>
          <w:sz w:val="2"/>
          <w:szCs w:val="2"/>
        </w:rPr>
        <w:sectPr w:rsidR="00D75EF5">
          <w:pgSz w:w="15840" w:h="12240" w:orient="landscape"/>
          <w:pgMar w:top="280" w:right="80" w:bottom="1600" w:left="80" w:header="0" w:footer="1408" w:gutter="0"/>
          <w:cols w:space="708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66"/>
        <w:gridCol w:w="762"/>
        <w:gridCol w:w="5677"/>
        <w:gridCol w:w="2084"/>
        <w:gridCol w:w="2085"/>
        <w:gridCol w:w="1999"/>
        <w:gridCol w:w="1196"/>
      </w:tblGrid>
      <w:tr w:rsidR="00D75EF5" w:rsidTr="00BC4F1A">
        <w:trPr>
          <w:trHeight w:val="250"/>
        </w:trPr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21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>801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D75EF5" w:rsidRDefault="00696607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Oś</w:t>
            </w:r>
            <w:r w:rsidR="00D75EF5">
              <w:rPr>
                <w:sz w:val="16"/>
              </w:rPr>
              <w:t>wiata i wychowanie</w:t>
            </w:r>
          </w:p>
        </w:tc>
        <w:tc>
          <w:tcPr>
            <w:tcW w:w="2084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16.806.606,00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10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18.405.341,51</w:t>
            </w:r>
          </w:p>
        </w:tc>
        <w:tc>
          <w:tcPr>
            <w:tcW w:w="1999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18.336.260,09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99,62 %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80146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696607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Dokszta</w:t>
            </w:r>
            <w:r w:rsidR="00696607">
              <w:rPr>
                <w:sz w:val="16"/>
              </w:rPr>
              <w:t>ł</w:t>
            </w:r>
            <w:r>
              <w:rPr>
                <w:sz w:val="16"/>
              </w:rPr>
              <w:t>canie i doskonalenie nauczycieli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67.121,00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67.137,00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66.644,57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99,27 %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9660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</w:t>
            </w:r>
            <w:r w:rsidR="00696607">
              <w:rPr>
                <w:sz w:val="16"/>
              </w:rPr>
              <w:t>ł</w:t>
            </w:r>
            <w:r>
              <w:rPr>
                <w:sz w:val="16"/>
              </w:rPr>
              <w:t>ów i wyposa</w:t>
            </w:r>
            <w:r w:rsidR="00696607">
              <w:rPr>
                <w:sz w:val="16"/>
              </w:rPr>
              <w:t>ż</w:t>
            </w:r>
            <w:r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11.282,00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12.834,00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12.823,67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99,92 %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9660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</w:t>
            </w:r>
            <w:r w:rsidR="00696607">
              <w:rPr>
                <w:sz w:val="16"/>
              </w:rPr>
              <w:t>ł</w:t>
            </w:r>
            <w:r>
              <w:rPr>
                <w:sz w:val="16"/>
              </w:rPr>
              <w:t>ug pozosta</w:t>
            </w:r>
            <w:r w:rsidR="00696607">
              <w:rPr>
                <w:sz w:val="16"/>
              </w:rPr>
              <w:t>ł</w:t>
            </w:r>
            <w:r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19.888,00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8.568,00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8.395,50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97,99 %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69660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Podróż</w:t>
            </w:r>
            <w:r w:rsidR="00D75EF5">
              <w:rPr>
                <w:sz w:val="16"/>
              </w:rPr>
              <w:t>e s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u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bowe krajowe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5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630,00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928,02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99,79 %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9660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Szkolenia pracowników nieb</w:t>
            </w:r>
            <w:r w:rsidR="00696607">
              <w:rPr>
                <w:sz w:val="16"/>
              </w:rPr>
              <w:t>ę</w:t>
            </w:r>
            <w:r>
              <w:rPr>
                <w:sz w:val="16"/>
              </w:rPr>
              <w:t>d</w:t>
            </w:r>
            <w:r w:rsidR="00696607">
              <w:rPr>
                <w:sz w:val="16"/>
              </w:rPr>
              <w:t>ą</w:t>
            </w:r>
            <w:r>
              <w:rPr>
                <w:sz w:val="16"/>
              </w:rPr>
              <w:t>cych cz</w:t>
            </w:r>
            <w:r w:rsidR="00696607">
              <w:rPr>
                <w:sz w:val="16"/>
              </w:rPr>
              <w:t>ł</w:t>
            </w:r>
            <w:r>
              <w:rPr>
                <w:sz w:val="16"/>
              </w:rPr>
              <w:t>onkami korpusu s</w:t>
            </w:r>
            <w:r w:rsidR="00696607">
              <w:rPr>
                <w:sz w:val="16"/>
              </w:rPr>
              <w:t>ł</w:t>
            </w:r>
            <w:r>
              <w:rPr>
                <w:sz w:val="16"/>
              </w:rPr>
              <w:t>u</w:t>
            </w:r>
            <w:r w:rsidR="00696607">
              <w:rPr>
                <w:sz w:val="16"/>
              </w:rPr>
              <w:t>ż</w:t>
            </w:r>
            <w:r>
              <w:rPr>
                <w:sz w:val="16"/>
              </w:rPr>
              <w:t>by cywilnej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35.321,00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44.805,00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44.497,38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99,31 %</w:t>
            </w:r>
          </w:p>
        </w:tc>
      </w:tr>
      <w:tr w:rsidR="00D75EF5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80148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696607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Stoł</w:t>
            </w:r>
            <w:r w:rsidR="00D75EF5">
              <w:rPr>
                <w:sz w:val="16"/>
              </w:rPr>
              <w:t>ówki szkolne i przedszkolne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488.081,00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381.966,08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363.822,75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95,25 %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Wydatki osobowe niezaliczone do wynagrodzeñ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2.750,00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1.527,00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1.520,81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99,59 %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362.107,00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286.463,00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270.248,11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94,34 %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29.341,00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26.150,00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25.731,38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98,40 %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69660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ubezpieczenia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64.004,00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45.099,08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43.987,83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97,54 %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Fundusz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9.209,00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2.995,00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2.613,54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87,26 %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69660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materiał</w:t>
            </w:r>
            <w:r w:rsidR="00D75EF5">
              <w:rPr>
                <w:sz w:val="16"/>
              </w:rPr>
              <w:t>ów i wyposa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5.700,00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4.912,00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4.901,08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99,78 %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4280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zdrowotnych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5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9660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Odpisy na zak</w:t>
            </w:r>
            <w:r w:rsidR="00696607">
              <w:rPr>
                <w:sz w:val="16"/>
              </w:rPr>
              <w:t>ł</w:t>
            </w:r>
            <w:r>
              <w:rPr>
                <w:sz w:val="16"/>
              </w:rPr>
              <w:t xml:space="preserve">adowy fundusz </w:t>
            </w:r>
            <w:r w:rsidR="00696607">
              <w:rPr>
                <w:sz w:val="16"/>
              </w:rPr>
              <w:t>świadczeń</w:t>
            </w:r>
            <w:r>
              <w:rPr>
                <w:sz w:val="16"/>
              </w:rPr>
              <w:t xml:space="preserve"> socjalnych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14.820,00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14.820,00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14.820,00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BC4F1A">
        <w:trPr>
          <w:trHeight w:val="635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80149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696607" w:rsidP="00696607">
            <w:pPr>
              <w:pStyle w:val="TableParagraph"/>
              <w:spacing w:before="27" w:line="247" w:lineRule="auto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Realizacja zadań</w:t>
            </w:r>
            <w:r w:rsidR="00D75EF5">
              <w:rPr>
                <w:sz w:val="16"/>
              </w:rPr>
              <w:t xml:space="preserve"> wymagaj</w:t>
            </w:r>
            <w:r>
              <w:rPr>
                <w:sz w:val="16"/>
              </w:rPr>
              <w:t>ą</w:t>
            </w:r>
            <w:r w:rsidR="00D75EF5">
              <w:rPr>
                <w:sz w:val="16"/>
              </w:rPr>
              <w:t>cych stosowania specjalnej organizacji nauki i metod pracy dla dzieci w przedszkolach, oddzia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ach przedszkolnych w szko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ach podstawowych i innych formach wychowania przedszkolnego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145.324,00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468.627,00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468.587,08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99,99 %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Dotacja podmiotowa z budż</w:t>
            </w:r>
            <w:r w:rsidR="00D75EF5">
              <w:rPr>
                <w:sz w:val="16"/>
              </w:rPr>
              <w:t>etu dla ni</w:t>
            </w:r>
            <w:r>
              <w:rPr>
                <w:sz w:val="16"/>
              </w:rPr>
              <w:t>epublicznej jednostki systemu oś</w:t>
            </w:r>
            <w:r w:rsidR="00D75EF5">
              <w:rPr>
                <w:sz w:val="16"/>
              </w:rPr>
              <w:t>wiaty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145.324,00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185.357,00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185.351,33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222.000,00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221.990,00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69660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ubezpieczenia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39.977,50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99,94 %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Fundusz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5.400,00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5.398,25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99,97 %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7.870,00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7.870,00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9660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</w:t>
            </w:r>
            <w:r w:rsidR="00696607">
              <w:rPr>
                <w:sz w:val="16"/>
              </w:rPr>
              <w:t>ł</w:t>
            </w:r>
            <w:r>
              <w:rPr>
                <w:sz w:val="16"/>
              </w:rPr>
              <w:t>ug pozosta</w:t>
            </w:r>
            <w:r w:rsidR="00696607">
              <w:rPr>
                <w:sz w:val="16"/>
              </w:rPr>
              <w:t>ł</w:t>
            </w:r>
            <w:r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8.000,00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BC4F1A">
        <w:trPr>
          <w:trHeight w:val="824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80150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696607" w:rsidP="00BC4F1A">
            <w:pPr>
              <w:pStyle w:val="TableParagraph"/>
              <w:spacing w:before="28" w:line="247" w:lineRule="auto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Realizacja zadań</w:t>
            </w:r>
            <w:r w:rsidR="00D75EF5">
              <w:rPr>
                <w:sz w:val="16"/>
              </w:rPr>
              <w:t xml:space="preserve"> wymagaj</w:t>
            </w:r>
            <w:r>
              <w:rPr>
                <w:sz w:val="16"/>
              </w:rPr>
              <w:t>ą</w:t>
            </w:r>
            <w:r w:rsidR="00D75EF5">
              <w:rPr>
                <w:sz w:val="16"/>
              </w:rPr>
              <w:t>cych stosowania specjalnej organizacji nau</w:t>
            </w:r>
            <w:r>
              <w:rPr>
                <w:sz w:val="16"/>
              </w:rPr>
              <w:t>ki i metod pracy dla dzieci i mł</w:t>
            </w:r>
            <w:r w:rsidR="00D75EF5">
              <w:rPr>
                <w:sz w:val="16"/>
              </w:rPr>
              <w:t>odzie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y w szko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ach podstawowych, gimnazjach, liceach</w:t>
            </w:r>
          </w:p>
          <w:p w:rsidR="00D75EF5" w:rsidRDefault="00696607" w:rsidP="00696607">
            <w:pPr>
              <w:pStyle w:val="TableParagraph"/>
              <w:spacing w:line="247" w:lineRule="auto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ogólnokształ</w:t>
            </w:r>
            <w:r w:rsidR="00D75EF5">
              <w:rPr>
                <w:sz w:val="16"/>
              </w:rPr>
              <w:t>c</w:t>
            </w:r>
            <w:r>
              <w:rPr>
                <w:sz w:val="16"/>
              </w:rPr>
              <w:t>ą</w:t>
            </w:r>
            <w:r w:rsidR="00D75EF5">
              <w:rPr>
                <w:sz w:val="16"/>
              </w:rPr>
              <w:t>cych, liceach profilowanych i szko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ach zawodowych oraz szko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ach artystycznych",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297.443,00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647.937,46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647.936,86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2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Dotacja podmiotowa z budż</w:t>
            </w:r>
            <w:r w:rsidR="00D75EF5">
              <w:rPr>
                <w:sz w:val="16"/>
              </w:rPr>
              <w:t>etu dla niepublicznej jednostki systemu oswiaty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297.443,00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333.807,00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333.806,40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248.351,00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248.351,00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9660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Skl</w:t>
            </w:r>
            <w:r w:rsidR="00696607">
              <w:rPr>
                <w:sz w:val="16"/>
              </w:rPr>
              <w:t>ł</w:t>
            </w:r>
            <w:r>
              <w:rPr>
                <w:sz w:val="16"/>
              </w:rPr>
              <w:t>dki na ubezpieczenia spo</w:t>
            </w:r>
            <w:r w:rsidR="00696607">
              <w:rPr>
                <w:sz w:val="16"/>
              </w:rPr>
              <w:t>ł</w:t>
            </w:r>
            <w:r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46.176,51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46.176,51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9660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</w:t>
            </w:r>
            <w:r w:rsidR="00696607">
              <w:rPr>
                <w:sz w:val="16"/>
              </w:rPr>
              <w:t>ł</w:t>
            </w:r>
            <w:r>
              <w:rPr>
                <w:sz w:val="16"/>
              </w:rPr>
              <w:t>adki na Fundusz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6.074,95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6.074,95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9660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</w:t>
            </w:r>
            <w:r w:rsidR="00696607">
              <w:rPr>
                <w:sz w:val="16"/>
              </w:rPr>
              <w:t>ł</w:t>
            </w:r>
            <w:r>
              <w:rPr>
                <w:sz w:val="16"/>
              </w:rPr>
              <w:t>ów i wyposa</w:t>
            </w:r>
            <w:r w:rsidR="00696607">
              <w:rPr>
                <w:sz w:val="16"/>
              </w:rPr>
              <w:t>ż</w:t>
            </w:r>
            <w:r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3.185,00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3.185,00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4.920,00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4.920,00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69660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4.989,00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4.989,00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68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96607" w:rsidP="00696607">
            <w:pPr>
              <w:pStyle w:val="TableParagraph"/>
              <w:spacing w:before="33" w:line="190" w:lineRule="atLeas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Opł</w:t>
            </w:r>
            <w:r w:rsidR="00D75EF5">
              <w:rPr>
                <w:sz w:val="16"/>
              </w:rPr>
              <w:t>aty z tytu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u zakupu us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 xml:space="preserve">ug telekomunikacyjnych 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434,00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434,00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BC4F1A">
        <w:trPr>
          <w:trHeight w:val="1014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1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80152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696607" w:rsidP="0072652E">
            <w:pPr>
              <w:pStyle w:val="TableParagraph"/>
              <w:spacing w:before="28" w:line="247" w:lineRule="auto"/>
              <w:ind w:left="17" w:right="71"/>
              <w:jc w:val="left"/>
              <w:rPr>
                <w:sz w:val="16"/>
              </w:rPr>
            </w:pPr>
            <w:r>
              <w:rPr>
                <w:sz w:val="16"/>
              </w:rPr>
              <w:t>Realizacja zadań</w:t>
            </w:r>
            <w:r w:rsidR="00D75EF5">
              <w:rPr>
                <w:sz w:val="16"/>
              </w:rPr>
              <w:t xml:space="preserve"> wymagaj</w:t>
            </w:r>
            <w:r>
              <w:rPr>
                <w:sz w:val="16"/>
              </w:rPr>
              <w:t>ą</w:t>
            </w:r>
            <w:r w:rsidR="00D75EF5">
              <w:rPr>
                <w:sz w:val="16"/>
              </w:rPr>
              <w:t>cych specjalnej organizacji nauki i metod pracy dla dzieci i m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odzie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y w gimnazaajach i klasach dotychczasowego gimnazjum prowadzonych w innych typach szkó</w:t>
            </w:r>
            <w:r w:rsidR="0072652E">
              <w:rPr>
                <w:sz w:val="16"/>
              </w:rPr>
              <w:t>ł</w:t>
            </w:r>
            <w:r w:rsidR="00D75EF5">
              <w:rPr>
                <w:sz w:val="16"/>
              </w:rPr>
              <w:t>, liceach ogólnokszta</w:t>
            </w:r>
            <w:r w:rsidR="0072652E">
              <w:rPr>
                <w:sz w:val="16"/>
              </w:rPr>
              <w:t>ł</w:t>
            </w:r>
            <w:r w:rsidR="00D75EF5">
              <w:rPr>
                <w:sz w:val="16"/>
              </w:rPr>
              <w:t>c</w:t>
            </w:r>
            <w:r w:rsidR="0072652E">
              <w:rPr>
                <w:sz w:val="16"/>
              </w:rPr>
              <w:t>ą</w:t>
            </w:r>
            <w:r w:rsidR="00D75EF5">
              <w:rPr>
                <w:sz w:val="16"/>
              </w:rPr>
              <w:t>cych, technikach, bran</w:t>
            </w:r>
            <w:r w:rsidR="0072652E">
              <w:rPr>
                <w:sz w:val="16"/>
              </w:rPr>
              <w:t>ż</w:t>
            </w:r>
            <w:r w:rsidR="00D75EF5">
              <w:rPr>
                <w:sz w:val="16"/>
              </w:rPr>
              <w:t>owych szko</w:t>
            </w:r>
            <w:r w:rsidR="0072652E">
              <w:rPr>
                <w:sz w:val="16"/>
              </w:rPr>
              <w:t>ł</w:t>
            </w:r>
            <w:r w:rsidR="00D75EF5">
              <w:rPr>
                <w:sz w:val="16"/>
              </w:rPr>
              <w:t xml:space="preserve">ach I stopnia i klasach </w:t>
            </w:r>
            <w:r w:rsidR="0072652E">
              <w:rPr>
                <w:sz w:val="16"/>
              </w:rPr>
              <w:t>dotychczasowej zasadniczej szkoły zawodowej prowadzonych w branż</w:t>
            </w:r>
            <w:r w:rsidR="00D75EF5">
              <w:rPr>
                <w:sz w:val="16"/>
              </w:rPr>
              <w:t>owych szko</w:t>
            </w:r>
            <w:r w:rsidR="0072652E">
              <w:rPr>
                <w:sz w:val="16"/>
              </w:rPr>
              <w:t>ł</w:t>
            </w:r>
            <w:r w:rsidR="00D75EF5">
              <w:rPr>
                <w:sz w:val="16"/>
              </w:rPr>
              <w:t>ach I stopnia oraz szko</w:t>
            </w:r>
            <w:r w:rsidR="0072652E">
              <w:rPr>
                <w:sz w:val="16"/>
              </w:rPr>
              <w:t>ł</w:t>
            </w:r>
            <w:r w:rsidR="00D75EF5">
              <w:rPr>
                <w:sz w:val="16"/>
              </w:rPr>
              <w:t>ach</w:t>
            </w:r>
            <w:r w:rsidR="00D75EF5">
              <w:rPr>
                <w:spacing w:val="-2"/>
                <w:sz w:val="16"/>
              </w:rPr>
              <w:t xml:space="preserve"> </w:t>
            </w:r>
            <w:r w:rsidR="00D75EF5">
              <w:rPr>
                <w:sz w:val="16"/>
              </w:rPr>
              <w:t>artystycznych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164.584,00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164.584,00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136.968,00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136.968,00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</w:tbl>
    <w:p w:rsidR="00D75EF5" w:rsidRDefault="00D75EF5" w:rsidP="00D75EF5">
      <w:pPr>
        <w:rPr>
          <w:sz w:val="2"/>
          <w:szCs w:val="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F7351DC" wp14:editId="36184B5A">
                <wp:simplePos x="0" y="0"/>
                <wp:positionH relativeFrom="page">
                  <wp:posOffset>150495</wp:posOffset>
                </wp:positionH>
                <wp:positionV relativeFrom="page">
                  <wp:posOffset>2343150</wp:posOffset>
                </wp:positionV>
                <wp:extent cx="9740900" cy="152400"/>
                <wp:effectExtent l="0" t="0" r="0" b="0"/>
                <wp:wrapNone/>
                <wp:docPr id="48" name="Prostoką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9B8471" id="Prostokąt 48" o:spid="_x0000_s1026" style="position:absolute;margin-left:11.85pt;margin-top:184.5pt;width:767pt;height:1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" stroked="f">
                <w10:wrap anchorx="page" anchory="page"/>
              </v:rect>
            </w:pict>
          </mc:Fallback>
        </mc:AlternateContent>
      </w:r>
    </w:p>
    <w:p w:rsidR="00D75EF5" w:rsidRDefault="00D75EF5" w:rsidP="00D75EF5">
      <w:pPr>
        <w:rPr>
          <w:sz w:val="2"/>
          <w:szCs w:val="2"/>
        </w:rPr>
        <w:sectPr w:rsidR="00D75EF5">
          <w:pgSz w:w="15840" w:h="12240" w:orient="landscape"/>
          <w:pgMar w:top="280" w:right="80" w:bottom="1600" w:left="80" w:header="0" w:footer="1408" w:gutter="0"/>
          <w:cols w:space="708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66"/>
        <w:gridCol w:w="762"/>
        <w:gridCol w:w="5677"/>
        <w:gridCol w:w="2084"/>
        <w:gridCol w:w="2085"/>
        <w:gridCol w:w="1999"/>
        <w:gridCol w:w="1196"/>
      </w:tblGrid>
      <w:tr w:rsidR="00D75EF5" w:rsidTr="00BC4F1A">
        <w:trPr>
          <w:trHeight w:val="250"/>
        </w:trPr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96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>801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D75EF5" w:rsidRDefault="0072652E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Oś</w:t>
            </w:r>
            <w:r w:rsidR="00D75EF5">
              <w:rPr>
                <w:sz w:val="16"/>
              </w:rPr>
              <w:t>wiata i wychowanie</w:t>
            </w:r>
          </w:p>
        </w:tc>
        <w:tc>
          <w:tcPr>
            <w:tcW w:w="2084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16.806.606,00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10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18.405.341,51</w:t>
            </w:r>
          </w:p>
        </w:tc>
        <w:tc>
          <w:tcPr>
            <w:tcW w:w="1999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18.336.260,09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99,62 %</w:t>
            </w:r>
          </w:p>
        </w:tc>
      </w:tr>
      <w:tr w:rsidR="00D75EF5" w:rsidTr="00BC4F1A">
        <w:trPr>
          <w:trHeight w:val="1013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80152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72652E">
            <w:pPr>
              <w:pStyle w:val="TableParagraph"/>
              <w:spacing w:before="27" w:line="247" w:lineRule="auto"/>
              <w:ind w:left="17" w:right="71"/>
              <w:jc w:val="left"/>
              <w:rPr>
                <w:sz w:val="16"/>
              </w:rPr>
            </w:pPr>
            <w:r>
              <w:rPr>
                <w:sz w:val="16"/>
              </w:rPr>
              <w:t>Realizacja zada</w:t>
            </w:r>
            <w:r w:rsidR="0072652E">
              <w:rPr>
                <w:sz w:val="16"/>
              </w:rPr>
              <w:t>ń</w:t>
            </w:r>
            <w:r>
              <w:rPr>
                <w:sz w:val="16"/>
              </w:rPr>
              <w:t xml:space="preserve"> wymagaj</w:t>
            </w:r>
            <w:r w:rsidR="0072652E">
              <w:rPr>
                <w:sz w:val="16"/>
              </w:rPr>
              <w:t>ą</w:t>
            </w:r>
            <w:r>
              <w:rPr>
                <w:sz w:val="16"/>
              </w:rPr>
              <w:t xml:space="preserve">cych specjalnej organizacji nauki </w:t>
            </w:r>
            <w:r w:rsidR="0072652E">
              <w:rPr>
                <w:sz w:val="16"/>
              </w:rPr>
              <w:t>i metod pracy dla dzieci i mł</w:t>
            </w:r>
            <w:r>
              <w:rPr>
                <w:sz w:val="16"/>
              </w:rPr>
              <w:t>odzie</w:t>
            </w:r>
            <w:r w:rsidR="0072652E">
              <w:rPr>
                <w:sz w:val="16"/>
              </w:rPr>
              <w:t>ż</w:t>
            </w:r>
            <w:r>
              <w:rPr>
                <w:sz w:val="16"/>
              </w:rPr>
              <w:t>y w gimnazaajach i klasach dotychczasowego gimnazjum prowadzonych w innych typach szkó</w:t>
            </w:r>
            <w:r w:rsidR="0072652E">
              <w:rPr>
                <w:sz w:val="16"/>
              </w:rPr>
              <w:t>ł</w:t>
            </w:r>
            <w:r>
              <w:rPr>
                <w:sz w:val="16"/>
              </w:rPr>
              <w:t>, liceach ogólnokszta</w:t>
            </w:r>
            <w:r w:rsidR="0072652E">
              <w:rPr>
                <w:sz w:val="16"/>
              </w:rPr>
              <w:t>ł</w:t>
            </w:r>
            <w:r>
              <w:rPr>
                <w:sz w:val="16"/>
              </w:rPr>
              <w:t>c</w:t>
            </w:r>
            <w:r w:rsidR="0072652E">
              <w:rPr>
                <w:sz w:val="16"/>
              </w:rPr>
              <w:t>ących, technikach, branż</w:t>
            </w:r>
            <w:r>
              <w:rPr>
                <w:sz w:val="16"/>
              </w:rPr>
              <w:t>owych szko</w:t>
            </w:r>
            <w:r w:rsidR="0072652E">
              <w:rPr>
                <w:sz w:val="16"/>
              </w:rPr>
              <w:t>ł</w:t>
            </w:r>
            <w:r>
              <w:rPr>
                <w:sz w:val="16"/>
              </w:rPr>
              <w:t xml:space="preserve">ach I stopnia i klasach </w:t>
            </w:r>
            <w:r w:rsidR="0072652E">
              <w:rPr>
                <w:sz w:val="16"/>
              </w:rPr>
              <w:t>dotychczasowej zasadniczej szkoły zawodowej prowadzonych w branż</w:t>
            </w:r>
            <w:r>
              <w:rPr>
                <w:sz w:val="16"/>
              </w:rPr>
              <w:t>owych szko</w:t>
            </w:r>
            <w:r w:rsidR="0072652E">
              <w:rPr>
                <w:sz w:val="16"/>
              </w:rPr>
              <w:t>ł</w:t>
            </w:r>
            <w:r>
              <w:rPr>
                <w:sz w:val="16"/>
              </w:rPr>
              <w:t>ach I stopnia oraz szko</w:t>
            </w:r>
            <w:r w:rsidR="0072652E">
              <w:rPr>
                <w:sz w:val="16"/>
              </w:rPr>
              <w:t>ł</w:t>
            </w:r>
            <w:r>
              <w:rPr>
                <w:sz w:val="16"/>
              </w:rPr>
              <w:t>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artystycznych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164.584,00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164.584,00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2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72652E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ubezpieczenia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24.266,00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24.266,00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Fundusz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3.350,00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3.350,00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BC4F1A">
        <w:trPr>
          <w:trHeight w:val="446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80153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72652E">
            <w:pPr>
              <w:pStyle w:val="TableParagraph"/>
              <w:spacing w:before="28" w:line="247" w:lineRule="auto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Zapewnienie uczniom prawa do bezp</w:t>
            </w:r>
            <w:r w:rsidR="0072652E">
              <w:rPr>
                <w:sz w:val="16"/>
              </w:rPr>
              <w:t>ł</w:t>
            </w:r>
            <w:r>
              <w:rPr>
                <w:sz w:val="16"/>
              </w:rPr>
              <w:t>atnego dost</w:t>
            </w:r>
            <w:r w:rsidR="0072652E">
              <w:rPr>
                <w:sz w:val="16"/>
              </w:rPr>
              <w:t>ę</w:t>
            </w:r>
            <w:r>
              <w:rPr>
                <w:sz w:val="16"/>
              </w:rPr>
              <w:t>pu do podr</w:t>
            </w:r>
            <w:r w:rsidR="0072652E">
              <w:rPr>
                <w:sz w:val="16"/>
              </w:rPr>
              <w:t>ę</w:t>
            </w:r>
            <w:r>
              <w:rPr>
                <w:sz w:val="16"/>
              </w:rPr>
              <w:t>czników, materia</w:t>
            </w:r>
            <w:r w:rsidR="0072652E">
              <w:rPr>
                <w:sz w:val="16"/>
              </w:rPr>
              <w:t>łów edukacyjnych lub materiał</w:t>
            </w:r>
            <w:r>
              <w:rPr>
                <w:sz w:val="16"/>
              </w:rPr>
              <w:t>ów</w:t>
            </w:r>
            <w:r w:rsidR="0072652E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="0072652E">
              <w:rPr>
                <w:sz w:val="16"/>
              </w:rPr>
              <w:t>ć</w:t>
            </w:r>
            <w:r>
              <w:rPr>
                <w:sz w:val="16"/>
              </w:rPr>
              <w:t>wiczeniowych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131.835,51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128.864,70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97,75 %</w:t>
            </w:r>
          </w:p>
        </w:tc>
      </w:tr>
      <w:tr w:rsidR="00D75EF5" w:rsidTr="00C230F7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72652E">
            <w:pPr>
              <w:pStyle w:val="TableParagraph"/>
              <w:spacing w:before="34" w:line="190" w:lineRule="atLeast"/>
              <w:ind w:left="17" w:right="303"/>
              <w:jc w:val="left"/>
              <w:rPr>
                <w:sz w:val="16"/>
              </w:rPr>
            </w:pPr>
            <w:r>
              <w:rPr>
                <w:sz w:val="16"/>
              </w:rPr>
              <w:t>Dotacja celowa z budż</w:t>
            </w:r>
            <w:r w:rsidR="00D75EF5">
              <w:rPr>
                <w:sz w:val="16"/>
              </w:rPr>
              <w:t>etu na finansowanie lub dofinansowanie zada</w:t>
            </w:r>
            <w:r>
              <w:rPr>
                <w:sz w:val="16"/>
              </w:rPr>
              <w:t>ń</w:t>
            </w:r>
            <w:r w:rsidR="00D75EF5">
              <w:rPr>
                <w:sz w:val="16"/>
              </w:rPr>
              <w:t xml:space="preserve"> zleconych do realizacji stowarzyszeniom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23.586,75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23.586,75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72652E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</w:t>
            </w:r>
            <w:r w:rsidR="0072652E">
              <w:rPr>
                <w:sz w:val="16"/>
              </w:rPr>
              <w:t>łów i wyposaż</w:t>
            </w:r>
            <w:r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1.289,41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72652E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pomocy naukowych, dydaktycznych i ksi</w:t>
            </w:r>
            <w:r w:rsidR="0072652E">
              <w:rPr>
                <w:sz w:val="16"/>
              </w:rPr>
              <w:t>ąż</w:t>
            </w:r>
            <w:r>
              <w:rPr>
                <w:sz w:val="16"/>
              </w:rPr>
              <w:t>ek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106.944,45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105.263,05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98,43 %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72652E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6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14,90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1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14,90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80195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72652E" w:rsidP="0072652E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Pozostał</w:t>
            </w:r>
            <w:r w:rsidR="00D75EF5">
              <w:rPr>
                <w:sz w:val="16"/>
              </w:rPr>
              <w:t>a dzia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alno</w:t>
            </w:r>
            <w:r>
              <w:rPr>
                <w:sz w:val="16"/>
              </w:rPr>
              <w:t>ść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282.448,00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355.563,04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347.301,84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97,68 %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4017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1.377,25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1.377,25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72652E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ubezpieczenia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6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41,04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1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41,04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4117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72652E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ubezpieczenia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5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520,00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236,75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236,75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4127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Fundusz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5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33,74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33,74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4170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5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540,00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535,18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99,11 %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4217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72652E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</w:t>
            </w:r>
            <w:r w:rsidR="0072652E">
              <w:rPr>
                <w:sz w:val="16"/>
              </w:rPr>
              <w:t>ł</w:t>
            </w:r>
            <w:r>
              <w:rPr>
                <w:sz w:val="16"/>
              </w:rPr>
              <w:t>ów i wyposa</w:t>
            </w:r>
            <w:r w:rsidR="0072652E">
              <w:rPr>
                <w:sz w:val="16"/>
              </w:rPr>
              <w:t>ż</w:t>
            </w:r>
            <w:r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12.610,00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9.623,30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8.539,75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88,74 %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4270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remontowych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39.034,00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37.162,32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95,21 %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4307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72652E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52.491,64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52.485,12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99,99 %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72652E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Opł</w:t>
            </w:r>
            <w:r w:rsidR="00D75EF5">
              <w:rPr>
                <w:sz w:val="16"/>
              </w:rPr>
              <w:t>aty za administrowanie i czynsze za budynki, lokale i pomieszczenia gara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owe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163.993,00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4427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72652E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Podróż</w:t>
            </w:r>
            <w:r w:rsidR="00D75EF5">
              <w:rPr>
                <w:sz w:val="16"/>
              </w:rPr>
              <w:t>e s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u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bowe zagraniczne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7.500,00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56.025,44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53.399,90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95,31 %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4437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72652E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Róż</w:t>
            </w:r>
            <w:r w:rsidR="00D75EF5">
              <w:rPr>
                <w:sz w:val="16"/>
              </w:rPr>
              <w:t>ne op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aty i sk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adki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5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11.166,88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9.473,39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84,83 %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72652E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Odpisy na zakł</w:t>
            </w:r>
            <w:r w:rsidR="00D75EF5">
              <w:rPr>
                <w:sz w:val="16"/>
              </w:rPr>
              <w:t xml:space="preserve">adowy fundusz </w:t>
            </w: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wiadcze</w:t>
            </w:r>
            <w:r>
              <w:rPr>
                <w:sz w:val="16"/>
              </w:rPr>
              <w:t>ń</w:t>
            </w:r>
            <w:r w:rsidR="00D75EF5">
              <w:rPr>
                <w:sz w:val="16"/>
              </w:rPr>
              <w:t xml:space="preserve"> socjalnych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163.993,00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163.993,00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6050</w:t>
            </w:r>
          </w:p>
        </w:tc>
        <w:tc>
          <w:tcPr>
            <w:tcW w:w="5677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</w:t>
            </w:r>
            <w:r w:rsidR="0072652E">
              <w:rPr>
                <w:sz w:val="16"/>
              </w:rPr>
              <w:t>atki inwestycyjne jednostek budż</w:t>
            </w:r>
            <w:r>
              <w:rPr>
                <w:sz w:val="16"/>
              </w:rPr>
              <w:t>etowych</w:t>
            </w:r>
          </w:p>
        </w:tc>
        <w:tc>
          <w:tcPr>
            <w:tcW w:w="2084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21.000,00</w:t>
            </w:r>
          </w:p>
        </w:tc>
        <w:tc>
          <w:tcPr>
            <w:tcW w:w="1999" w:type="dxa"/>
            <w:tcBorders>
              <w:right w:val="dashed" w:sz="2" w:space="0" w:color="000000"/>
            </w:tcBorders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20.024,40</w:t>
            </w:r>
          </w:p>
        </w:tc>
        <w:tc>
          <w:tcPr>
            <w:tcW w:w="1196" w:type="dxa"/>
            <w:tcBorders>
              <w:left w:val="dashed" w:sz="2" w:space="0" w:color="000000"/>
            </w:tcBorders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95,35 %</w:t>
            </w:r>
          </w:p>
        </w:tc>
      </w:tr>
      <w:tr w:rsidR="00D75EF5" w:rsidTr="00BC4F1A">
        <w:trPr>
          <w:trHeight w:val="250"/>
        </w:trPr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96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851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Ochrona zdrowia</w:t>
            </w:r>
          </w:p>
        </w:tc>
        <w:tc>
          <w:tcPr>
            <w:tcW w:w="2084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232.500,00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8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232.500,00</w:t>
            </w:r>
          </w:p>
        </w:tc>
        <w:tc>
          <w:tcPr>
            <w:tcW w:w="1999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211.270,70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90,87 %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85153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Zwalczanie narkomanii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14.000,00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13.873,00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99,09 %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72652E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materiał</w:t>
            </w:r>
            <w:r w:rsidR="00D75EF5">
              <w:rPr>
                <w:sz w:val="16"/>
              </w:rPr>
              <w:t>ów i wyposa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1.373,00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91,53 %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72652E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12.500,00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12.500,00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12.500,00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85154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72652E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Przeciwdział</w:t>
            </w:r>
            <w:r w:rsidR="00D75EF5">
              <w:rPr>
                <w:sz w:val="16"/>
              </w:rPr>
              <w:t>anie alkoholizmowi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216.000,00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216.000,00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194.897,70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90,23 %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72652E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ubezpieczenia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7.550,00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10.550,00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9.187,19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87,08 %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Fundusz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1.450,00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1.450,00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1.295,79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89,36 %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4170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142.500,00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138.000,00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123.024,20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89,15 %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72652E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materiał</w:t>
            </w:r>
            <w:r w:rsidR="00D75EF5">
              <w:rPr>
                <w:sz w:val="16"/>
              </w:rPr>
              <w:t>ów i wyposa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12.500,00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19.500,00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17.772,52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91,14 %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72652E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</w:t>
            </w:r>
            <w:r w:rsidR="0072652E">
              <w:rPr>
                <w:sz w:val="16"/>
              </w:rPr>
              <w:t>ł</w:t>
            </w:r>
            <w:r>
              <w:rPr>
                <w:sz w:val="16"/>
              </w:rPr>
              <w:t>ug pozosta</w:t>
            </w:r>
            <w:r w:rsidR="0072652E">
              <w:rPr>
                <w:sz w:val="16"/>
              </w:rPr>
              <w:t>ł</w:t>
            </w:r>
            <w:r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50.500,00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42.238,00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93,86 %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72652E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Opł</w:t>
            </w:r>
            <w:r w:rsidR="00D75EF5">
              <w:rPr>
                <w:sz w:val="16"/>
              </w:rPr>
              <w:t>aty na rzecz bud</w:t>
            </w:r>
            <w:r>
              <w:rPr>
                <w:sz w:val="16"/>
              </w:rPr>
              <w:t>żetu pań</w:t>
            </w:r>
            <w:r w:rsidR="00D75EF5">
              <w:rPr>
                <w:sz w:val="16"/>
              </w:rPr>
              <w:t>stwa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1.380,00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92,00 %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1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85195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72652E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Pozosta</w:t>
            </w:r>
            <w:r w:rsidR="0072652E">
              <w:rPr>
                <w:sz w:val="16"/>
              </w:rPr>
              <w:t>ł</w:t>
            </w:r>
            <w:r>
              <w:rPr>
                <w:sz w:val="16"/>
              </w:rPr>
              <w:t>a dzia</w:t>
            </w:r>
            <w:r w:rsidR="0072652E">
              <w:rPr>
                <w:sz w:val="16"/>
              </w:rPr>
              <w:t>ł</w:t>
            </w:r>
            <w:r>
              <w:rPr>
                <w:sz w:val="16"/>
              </w:rPr>
              <w:t>alno</w:t>
            </w:r>
            <w:r w:rsidR="0072652E">
              <w:rPr>
                <w:sz w:val="16"/>
              </w:rPr>
              <w:t>ść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2.500,00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2.500,00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2.500,00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72652E">
            <w:pPr>
              <w:pStyle w:val="TableParagraph"/>
              <w:spacing w:before="34" w:line="190" w:lineRule="atLeast"/>
              <w:ind w:left="17" w:right="303"/>
              <w:jc w:val="left"/>
              <w:rPr>
                <w:sz w:val="16"/>
              </w:rPr>
            </w:pPr>
            <w:r>
              <w:rPr>
                <w:sz w:val="16"/>
              </w:rPr>
              <w:t>Dotacja celowa z bud</w:t>
            </w:r>
            <w:r w:rsidR="0072652E">
              <w:rPr>
                <w:sz w:val="16"/>
              </w:rPr>
              <w:t>ż</w:t>
            </w:r>
            <w:r>
              <w:rPr>
                <w:sz w:val="16"/>
              </w:rPr>
              <w:t>etu na finansowanie lub dofinansowanie zada</w:t>
            </w:r>
            <w:r w:rsidR="0072652E">
              <w:rPr>
                <w:sz w:val="16"/>
              </w:rPr>
              <w:t>ń</w:t>
            </w:r>
            <w:r>
              <w:rPr>
                <w:sz w:val="16"/>
              </w:rPr>
              <w:t xml:space="preserve"> zleconych do realizacji stowarzyszeniom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2.500,00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2.500,00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2.500,00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</w:tbl>
    <w:p w:rsidR="00D75EF5" w:rsidRDefault="00D75EF5" w:rsidP="00D75EF5">
      <w:pPr>
        <w:rPr>
          <w:rFonts w:ascii="Arial"/>
          <w:sz w:val="18"/>
        </w:rPr>
        <w:sectPr w:rsidR="00D75EF5">
          <w:pgSz w:w="15840" w:h="12240" w:orient="landscape"/>
          <w:pgMar w:top="280" w:right="80" w:bottom="1600" w:left="80" w:header="0" w:footer="1408" w:gutter="0"/>
          <w:cols w:space="708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66"/>
        <w:gridCol w:w="762"/>
        <w:gridCol w:w="5677"/>
        <w:gridCol w:w="2084"/>
        <w:gridCol w:w="2085"/>
        <w:gridCol w:w="1999"/>
        <w:gridCol w:w="1196"/>
      </w:tblGrid>
      <w:tr w:rsidR="00D75EF5" w:rsidTr="00BC4F1A">
        <w:trPr>
          <w:trHeight w:val="250"/>
        </w:trPr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21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>852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D75EF5" w:rsidRDefault="0072652E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Pomoc społ</w:t>
            </w:r>
            <w:r w:rsidR="00D75EF5">
              <w:rPr>
                <w:sz w:val="16"/>
              </w:rPr>
              <w:t>eczna</w:t>
            </w:r>
          </w:p>
        </w:tc>
        <w:tc>
          <w:tcPr>
            <w:tcW w:w="2084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8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3.532.202,00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9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3.681.782,00</w:t>
            </w:r>
          </w:p>
        </w:tc>
        <w:tc>
          <w:tcPr>
            <w:tcW w:w="1999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3.250.602,41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88,29 %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85205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72652E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Zadania w zakresie przeciwdzia</w:t>
            </w:r>
            <w:r w:rsidR="0072652E">
              <w:rPr>
                <w:sz w:val="16"/>
              </w:rPr>
              <w:t>ł</w:t>
            </w:r>
            <w:r>
              <w:rPr>
                <w:sz w:val="16"/>
              </w:rPr>
              <w:t>ania przemocy w rodzinie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3.000,00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3.000,00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2.278,80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75,96 %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72652E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materiał</w:t>
            </w:r>
            <w:r w:rsidR="00D75EF5">
              <w:rPr>
                <w:sz w:val="16"/>
              </w:rPr>
              <w:t>ów i wyposa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1.478,80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98,59 %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72652E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Szkolenia pracowników nieb</w:t>
            </w:r>
            <w:r w:rsidR="0072652E">
              <w:rPr>
                <w:sz w:val="16"/>
              </w:rPr>
              <w:t>ę</w:t>
            </w:r>
            <w:r>
              <w:rPr>
                <w:sz w:val="16"/>
              </w:rPr>
              <w:t>d</w:t>
            </w:r>
            <w:r w:rsidR="0072652E">
              <w:rPr>
                <w:sz w:val="16"/>
              </w:rPr>
              <w:t>ą</w:t>
            </w:r>
            <w:r>
              <w:rPr>
                <w:sz w:val="16"/>
              </w:rPr>
              <w:t>cych cz</w:t>
            </w:r>
            <w:r w:rsidR="0072652E">
              <w:rPr>
                <w:sz w:val="16"/>
              </w:rPr>
              <w:t>ł</w:t>
            </w:r>
            <w:r>
              <w:rPr>
                <w:sz w:val="16"/>
              </w:rPr>
              <w:t>onkami korpusu s</w:t>
            </w:r>
            <w:r w:rsidR="0072652E">
              <w:rPr>
                <w:sz w:val="16"/>
              </w:rPr>
              <w:t>ł</w:t>
            </w:r>
            <w:r>
              <w:rPr>
                <w:sz w:val="16"/>
              </w:rPr>
              <w:t>u</w:t>
            </w:r>
            <w:r w:rsidR="0072652E">
              <w:rPr>
                <w:sz w:val="16"/>
              </w:rPr>
              <w:t>ż</w:t>
            </w:r>
            <w:r>
              <w:rPr>
                <w:sz w:val="16"/>
              </w:rPr>
              <w:t>by cywilnej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53,33 %</w:t>
            </w:r>
          </w:p>
        </w:tc>
      </w:tr>
      <w:tr w:rsidR="00D75EF5" w:rsidTr="00BC4F1A">
        <w:trPr>
          <w:trHeight w:val="446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85213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72652E" w:rsidP="0072652E">
            <w:pPr>
              <w:pStyle w:val="TableParagraph"/>
              <w:spacing w:before="27" w:line="247" w:lineRule="auto"/>
              <w:ind w:left="14" w:firstLine="3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ubezpieczenie zdrowotne op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acone za osoby pobieraj</w:t>
            </w:r>
            <w:r>
              <w:rPr>
                <w:sz w:val="16"/>
              </w:rPr>
              <w:t>ące niektóre ś</w:t>
            </w:r>
            <w:r w:rsidR="00D75EF5">
              <w:rPr>
                <w:sz w:val="16"/>
              </w:rPr>
              <w:t>wiadczenia z pomocy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 xml:space="preserve">ecznej oraz niektóre </w:t>
            </w: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wiadczenia rodzinne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88.900,00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80.400,00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63.406,01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78,86 %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ubezpieczenie zdrowotne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88.900,00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80.400,00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63.406,01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78,86 %</w:t>
            </w:r>
          </w:p>
        </w:tc>
      </w:tr>
      <w:tr w:rsidR="00D75EF5" w:rsidTr="00BC4F1A">
        <w:trPr>
          <w:trHeight w:val="445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85214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72652E" w:rsidP="0072652E">
            <w:pPr>
              <w:pStyle w:val="TableParagraph"/>
              <w:spacing w:before="27" w:line="247" w:lineRule="auto"/>
              <w:ind w:left="17" w:right="49"/>
              <w:jc w:val="left"/>
              <w:rPr>
                <w:sz w:val="16"/>
              </w:rPr>
            </w:pPr>
            <w:r>
              <w:rPr>
                <w:sz w:val="16"/>
              </w:rPr>
              <w:t>Zasił</w:t>
            </w:r>
            <w:r w:rsidR="00D75EF5">
              <w:rPr>
                <w:sz w:val="16"/>
              </w:rPr>
              <w:t>ki okresowe, celowe i pomoc w naturze oraz sk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adki na ubezpieczenia emerytalne i rentowe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1.343.718,00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1.338.000,00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1.076.813,56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80,48 %</w:t>
            </w:r>
          </w:p>
        </w:tc>
      </w:tr>
      <w:tr w:rsidR="00D75EF5" w:rsidTr="00C230F7">
        <w:trPr>
          <w:trHeight w:val="611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BC4F1A">
            <w:pPr>
              <w:pStyle w:val="TableParagraph"/>
              <w:spacing w:before="40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Zwrot dotacji oraz pł</w:t>
            </w:r>
            <w:r w:rsidR="00D75EF5">
              <w:rPr>
                <w:sz w:val="16"/>
              </w:rPr>
              <w:t>atno</w:t>
            </w: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ci wykorzystanych niezgodnie z przeznaczeniem lub</w:t>
            </w:r>
          </w:p>
          <w:p w:rsidR="00D75EF5" w:rsidRDefault="00D75EF5" w:rsidP="006A3DB7">
            <w:pPr>
              <w:pStyle w:val="TableParagraph"/>
              <w:spacing w:line="190" w:lineRule="atLeast"/>
              <w:ind w:left="17" w:right="513"/>
              <w:jc w:val="left"/>
              <w:rPr>
                <w:sz w:val="16"/>
              </w:rPr>
            </w:pPr>
            <w:r>
              <w:rPr>
                <w:sz w:val="16"/>
              </w:rPr>
              <w:t>wykorzystanych z naruszeniem procedur, o których mowa w art. 184 ustawy, pobr</w:t>
            </w:r>
            <w:r w:rsidR="0072652E">
              <w:rPr>
                <w:sz w:val="16"/>
              </w:rPr>
              <w:t>anych nienależ</w:t>
            </w:r>
            <w:r>
              <w:rPr>
                <w:sz w:val="16"/>
              </w:rPr>
              <w:t>nie lub w nadmiernej wysoko</w:t>
            </w:r>
            <w:r w:rsidR="006A3DB7">
              <w:rPr>
                <w:sz w:val="16"/>
              </w:rPr>
              <w:t>ś</w:t>
            </w:r>
            <w:r>
              <w:rPr>
                <w:sz w:val="16"/>
              </w:rPr>
              <w:t>ci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3.798,66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19,99 %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72652E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wiadczenia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683.718,00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659.000,00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502.294,47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76,22 %</w:t>
            </w:r>
          </w:p>
        </w:tc>
      </w:tr>
      <w:tr w:rsidR="00D75EF5" w:rsidTr="00C230F7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72652E">
            <w:pPr>
              <w:pStyle w:val="TableParagraph"/>
              <w:spacing w:before="33" w:line="190" w:lineRule="atLeas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przez jednostki samorz</w:t>
            </w:r>
            <w:r>
              <w:rPr>
                <w:sz w:val="16"/>
              </w:rPr>
              <w:t>ą</w:t>
            </w:r>
            <w:r w:rsidR="00D75EF5">
              <w:rPr>
                <w:sz w:val="16"/>
              </w:rPr>
              <w:t>du terytorialnego od innych jednostek samorz</w:t>
            </w:r>
            <w:r>
              <w:rPr>
                <w:sz w:val="16"/>
              </w:rPr>
              <w:t>ą</w:t>
            </w:r>
            <w:r w:rsidR="00D75EF5">
              <w:rPr>
                <w:sz w:val="16"/>
              </w:rPr>
              <w:t>du terytorialnego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660.000,00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660.000,00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570.720,43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86,47 %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85215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Dodatki mieszkaniowe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200.000,00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215.011,00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213.606,13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99,35 %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72652E" w:rsidP="0072652E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wiadczenia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214.787,25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213.408,92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99,36 %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223,75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197,21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88,14 %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85216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72652E" w:rsidP="0072652E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Zasił</w:t>
            </w:r>
            <w:r w:rsidR="00D75EF5">
              <w:rPr>
                <w:sz w:val="16"/>
              </w:rPr>
              <w:t>ki 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359.600,00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445.800,00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359.905,94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80,73 %</w:t>
            </w:r>
          </w:p>
        </w:tc>
      </w:tr>
      <w:tr w:rsidR="00D75EF5" w:rsidTr="00C230F7">
        <w:trPr>
          <w:trHeight w:val="611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Zwrot dotacji oraz p</w:t>
            </w:r>
            <w:r w:rsidR="0072652E">
              <w:rPr>
                <w:sz w:val="16"/>
              </w:rPr>
              <w:t>ł</w:t>
            </w:r>
            <w:r>
              <w:rPr>
                <w:sz w:val="16"/>
              </w:rPr>
              <w:t>atnoœci wykorzystanych niezgodnie z przeznaczeniem lub</w:t>
            </w:r>
          </w:p>
          <w:p w:rsidR="00D75EF5" w:rsidRDefault="00D75EF5" w:rsidP="006A3DB7">
            <w:pPr>
              <w:pStyle w:val="TableParagraph"/>
              <w:spacing w:line="190" w:lineRule="atLeast"/>
              <w:ind w:left="17" w:right="513"/>
              <w:jc w:val="left"/>
              <w:rPr>
                <w:sz w:val="16"/>
              </w:rPr>
            </w:pPr>
            <w:r>
              <w:rPr>
                <w:sz w:val="16"/>
              </w:rPr>
              <w:t>wykorzystanych z naruszeniem procedur, o których mowa w art</w:t>
            </w:r>
            <w:r w:rsidR="006A3DB7">
              <w:rPr>
                <w:sz w:val="16"/>
              </w:rPr>
              <w:t>. 184 ustawy, pobranych nienależ</w:t>
            </w:r>
            <w:r>
              <w:rPr>
                <w:sz w:val="16"/>
              </w:rPr>
              <w:t>nie lub w nadmiernej wysoko</w:t>
            </w:r>
            <w:r w:rsidR="006A3DB7">
              <w:rPr>
                <w:sz w:val="16"/>
              </w:rPr>
              <w:t>ś</w:t>
            </w:r>
            <w:r>
              <w:rPr>
                <w:sz w:val="16"/>
              </w:rPr>
              <w:t>ci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8.200,00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2.999,79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36,58 %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6A3DB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wiadczenia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359.600,00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437.600,00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356.906,15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81,56 %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85219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6A3DB7" w:rsidP="006A3DB7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Oś</w:t>
            </w:r>
            <w:r w:rsidR="00D75EF5">
              <w:rPr>
                <w:sz w:val="16"/>
              </w:rPr>
              <w:t>rodki pomocy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ecznej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1.366.840,00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1.423.490,00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1.373.424,07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96,48 %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A3DB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Wydatki osobowe niezaliczone do wynagrodze</w:t>
            </w:r>
            <w:r w:rsidR="006A3DB7">
              <w:rPr>
                <w:sz w:val="16"/>
              </w:rPr>
              <w:t>ń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8.769,00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79,72 %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881.850,00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898.500,00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884.969,45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98,49 %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76.250,41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95,31 %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A3DB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adki na ubezpieczenia spo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163.974,31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96,46 %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Fundusz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16.312,16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85,85 %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4170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49.000,00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48.000,00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97,96 %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A3DB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ów i wyposa</w:t>
            </w:r>
            <w:r w:rsidR="006A3DB7">
              <w:rPr>
                <w:sz w:val="16"/>
              </w:rPr>
              <w:t>ż</w:t>
            </w:r>
            <w:r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15.433,17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85,74 %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19.374,15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74,52 %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4270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remontowych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766,10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38,31 %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4280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A3DB7">
            <w:pPr>
              <w:pStyle w:val="TableParagraph"/>
              <w:spacing w:before="40" w:line="174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ug zdrowotnych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1.520,00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76,00 %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2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6A3DB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37.790,00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48.790,00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46.588,62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95,49 %</w:t>
            </w:r>
          </w:p>
        </w:tc>
      </w:tr>
      <w:tr w:rsidR="00D75EF5" w:rsidTr="00C230F7">
        <w:trPr>
          <w:trHeight w:val="210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6A3DB7">
            <w:pPr>
              <w:pStyle w:val="TableParagraph"/>
              <w:spacing w:before="34" w:line="190" w:lineRule="atLeas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Opł</w:t>
            </w:r>
            <w:r w:rsidR="00D75EF5">
              <w:rPr>
                <w:sz w:val="16"/>
              </w:rPr>
              <w:t>aty z tytu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u zakupu us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 xml:space="preserve">ug telekomunikacyjnych 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8.318,23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92,42 %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6A3DB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Opł</w:t>
            </w:r>
            <w:r w:rsidR="00D75EF5">
              <w:rPr>
                <w:sz w:val="16"/>
              </w:rPr>
              <w:t>aty za administrowanie i czynsze za budynki, lokale i pomieszczenia gara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owe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29.311,04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97,70 %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6A3DB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Podróż</w:t>
            </w:r>
            <w:r w:rsidR="00D75EF5">
              <w:rPr>
                <w:sz w:val="16"/>
              </w:rPr>
              <w:t>e s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u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bowe krajowe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21.186,57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92,12 %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A3DB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Odpisy na zak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 xml:space="preserve">adowy fundusz </w:t>
            </w:r>
            <w:r w:rsidR="006A3DB7">
              <w:rPr>
                <w:sz w:val="16"/>
              </w:rPr>
              <w:t>ś</w:t>
            </w:r>
            <w:r>
              <w:rPr>
                <w:sz w:val="16"/>
              </w:rPr>
              <w:t>wiadcze</w:t>
            </w:r>
            <w:r w:rsidR="006A3DB7">
              <w:rPr>
                <w:sz w:val="16"/>
              </w:rPr>
              <w:t>ń</w:t>
            </w:r>
            <w:r>
              <w:rPr>
                <w:sz w:val="16"/>
              </w:rPr>
              <w:t xml:space="preserve"> socjalnych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26.085,85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86,95 %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4610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6A3DB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Koszty postę</w:t>
            </w:r>
            <w:r w:rsidR="00D75EF5">
              <w:rPr>
                <w:sz w:val="16"/>
              </w:rPr>
              <w:t>powania s</w:t>
            </w:r>
            <w:r>
              <w:rPr>
                <w:sz w:val="16"/>
              </w:rPr>
              <w:t>ą</w:t>
            </w:r>
            <w:r w:rsidR="00D75EF5">
              <w:rPr>
                <w:sz w:val="16"/>
              </w:rPr>
              <w:t>dowego i prokuratorskiego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5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A3DB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Szkolenia pracowników nieb</w:t>
            </w:r>
            <w:r w:rsidR="006A3DB7">
              <w:rPr>
                <w:sz w:val="16"/>
              </w:rPr>
              <w:t>ę</w:t>
            </w:r>
            <w:r>
              <w:rPr>
                <w:sz w:val="16"/>
              </w:rPr>
              <w:t>d</w:t>
            </w:r>
            <w:r w:rsidR="006A3DB7">
              <w:rPr>
                <w:sz w:val="16"/>
              </w:rPr>
              <w:t>ą</w:t>
            </w:r>
            <w:r>
              <w:rPr>
                <w:sz w:val="16"/>
              </w:rPr>
              <w:t>cych cz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onkami korpusu s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u</w:t>
            </w:r>
            <w:r w:rsidR="006A3DB7">
              <w:rPr>
                <w:sz w:val="16"/>
              </w:rPr>
              <w:t>ż</w:t>
            </w:r>
            <w:r>
              <w:rPr>
                <w:sz w:val="16"/>
              </w:rPr>
              <w:t>by cywilnej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6.565,01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93,79 %</w:t>
            </w:r>
          </w:p>
        </w:tc>
      </w:tr>
      <w:tr w:rsidR="00D75EF5" w:rsidTr="00BC4F1A">
        <w:trPr>
          <w:trHeight w:val="268"/>
        </w:trPr>
        <w:tc>
          <w:tcPr>
            <w:tcW w:w="15335" w:type="dxa"/>
            <w:gridSpan w:val="8"/>
            <w:shd w:val="clear" w:color="auto" w:fill="E0E0E0"/>
          </w:tcPr>
          <w:p w:rsidR="00D75EF5" w:rsidRDefault="00D75EF5" w:rsidP="006A3DB7">
            <w:pPr>
              <w:pStyle w:val="TableParagraph"/>
              <w:tabs>
                <w:tab w:val="left" w:pos="2311"/>
                <w:tab w:val="left" w:pos="9118"/>
                <w:tab w:val="left" w:pos="11192"/>
                <w:tab w:val="left" w:pos="13237"/>
                <w:tab w:val="left" w:pos="14539"/>
              </w:tabs>
              <w:spacing w:before="10"/>
              <w:ind w:left="877" w:right="-1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pacing w:val="4"/>
                <w:sz w:val="18"/>
              </w:rPr>
              <w:t>85228</w:t>
            </w:r>
            <w:r>
              <w:rPr>
                <w:rFonts w:ascii="Arial"/>
                <w:spacing w:val="4"/>
                <w:sz w:val="18"/>
              </w:rPr>
              <w:tab/>
            </w:r>
            <w:r w:rsidR="006A3DB7">
              <w:rPr>
                <w:position w:val="1"/>
                <w:sz w:val="16"/>
              </w:rPr>
              <w:t>Usł</w:t>
            </w:r>
            <w:r>
              <w:rPr>
                <w:position w:val="1"/>
                <w:sz w:val="16"/>
              </w:rPr>
              <w:t>ugi opieku</w:t>
            </w:r>
            <w:r w:rsidR="006A3DB7">
              <w:rPr>
                <w:position w:val="1"/>
                <w:sz w:val="16"/>
              </w:rPr>
              <w:t>ń</w:t>
            </w:r>
            <w:r>
              <w:rPr>
                <w:position w:val="1"/>
                <w:sz w:val="16"/>
              </w:rPr>
              <w:t>cze i specjalistyczne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us</w:t>
            </w:r>
            <w:r w:rsidR="006A3DB7">
              <w:rPr>
                <w:position w:val="1"/>
                <w:sz w:val="16"/>
              </w:rPr>
              <w:t>ł</w:t>
            </w:r>
            <w:r>
              <w:rPr>
                <w:position w:val="1"/>
                <w:sz w:val="16"/>
              </w:rPr>
              <w:t>ugi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opieku</w:t>
            </w:r>
            <w:r w:rsidR="006A3DB7">
              <w:rPr>
                <w:position w:val="1"/>
                <w:sz w:val="16"/>
              </w:rPr>
              <w:t>ń</w:t>
            </w:r>
            <w:r>
              <w:rPr>
                <w:position w:val="1"/>
                <w:sz w:val="16"/>
              </w:rPr>
              <w:t>cze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Arial"/>
                <w:spacing w:val="4"/>
                <w:position w:val="1"/>
                <w:sz w:val="18"/>
              </w:rPr>
              <w:t>20.144,00</w:t>
            </w:r>
            <w:r>
              <w:rPr>
                <w:rFonts w:ascii="Arial"/>
                <w:spacing w:val="4"/>
                <w:position w:val="1"/>
                <w:sz w:val="18"/>
              </w:rPr>
              <w:tab/>
              <w:t>45.850,00</w:t>
            </w:r>
            <w:r>
              <w:rPr>
                <w:rFonts w:ascii="Arial"/>
                <w:spacing w:val="4"/>
                <w:position w:val="1"/>
                <w:sz w:val="18"/>
              </w:rPr>
              <w:tab/>
              <w:t>45.850,00</w:t>
            </w:r>
            <w:r>
              <w:rPr>
                <w:rFonts w:ascii="Arial"/>
                <w:spacing w:val="4"/>
                <w:position w:val="1"/>
                <w:sz w:val="18"/>
              </w:rPr>
              <w:tab/>
              <w:t>100,00</w:t>
            </w:r>
            <w:r>
              <w:rPr>
                <w:rFonts w:ascii="Arial"/>
                <w:spacing w:val="15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%</w:t>
            </w:r>
          </w:p>
        </w:tc>
      </w:tr>
    </w:tbl>
    <w:p w:rsidR="00D75EF5" w:rsidRDefault="00D75EF5" w:rsidP="00D75EF5">
      <w:pPr>
        <w:rPr>
          <w:rFonts w:ascii="Arial"/>
          <w:sz w:val="18"/>
        </w:rPr>
        <w:sectPr w:rsidR="00D75EF5">
          <w:pgSz w:w="15840" w:h="12240" w:orient="landscape"/>
          <w:pgMar w:top="280" w:right="80" w:bottom="1600" w:left="80" w:header="0" w:footer="1408" w:gutter="0"/>
          <w:cols w:space="708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66"/>
        <w:gridCol w:w="762"/>
        <w:gridCol w:w="5677"/>
        <w:gridCol w:w="2084"/>
        <w:gridCol w:w="2085"/>
        <w:gridCol w:w="1999"/>
        <w:gridCol w:w="1196"/>
      </w:tblGrid>
      <w:tr w:rsidR="00D75EF5" w:rsidTr="00BC4F1A">
        <w:trPr>
          <w:trHeight w:val="250"/>
        </w:trPr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96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>852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D75EF5" w:rsidRDefault="006A3DB7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Pomoc społ</w:t>
            </w:r>
            <w:r w:rsidR="00D75EF5">
              <w:rPr>
                <w:sz w:val="16"/>
              </w:rPr>
              <w:t>eczna</w:t>
            </w:r>
          </w:p>
        </w:tc>
        <w:tc>
          <w:tcPr>
            <w:tcW w:w="2084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8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3.532.202,00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9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3.681.782,00</w:t>
            </w:r>
          </w:p>
        </w:tc>
        <w:tc>
          <w:tcPr>
            <w:tcW w:w="1999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3.250.602,41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88,29 %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85228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6A3DB7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Us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ugi opieku</w:t>
            </w:r>
            <w:r w:rsidR="006A3DB7">
              <w:rPr>
                <w:sz w:val="16"/>
              </w:rPr>
              <w:t>ń</w:t>
            </w:r>
            <w:r>
              <w:rPr>
                <w:sz w:val="16"/>
              </w:rPr>
              <w:t>cze i specjalistyczne us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ugi opieku</w:t>
            </w:r>
            <w:r w:rsidR="006A3DB7">
              <w:rPr>
                <w:sz w:val="16"/>
              </w:rPr>
              <w:t>ń</w:t>
            </w:r>
            <w:r>
              <w:rPr>
                <w:sz w:val="16"/>
              </w:rPr>
              <w:t>cze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20.144,00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45.850,00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45.850,00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6A3DB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20.144,00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45.850,00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45.850,00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85230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6A3DB7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Pomoc w zakresie do</w:t>
            </w:r>
            <w:r w:rsidR="006A3DB7">
              <w:rPr>
                <w:sz w:val="16"/>
              </w:rPr>
              <w:t>ż</w:t>
            </w:r>
            <w:r>
              <w:rPr>
                <w:sz w:val="16"/>
              </w:rPr>
              <w:t>ywiania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150.000,00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130.231,00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115.317,90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88,55 %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6A3DB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wiadczenia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130.231,00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115.317,90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88,55 %</w:t>
            </w:r>
          </w:p>
        </w:tc>
      </w:tr>
      <w:tr w:rsidR="00D75EF5" w:rsidTr="00BC4F1A">
        <w:trPr>
          <w:trHeight w:val="250"/>
        </w:trPr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96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853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D75EF5" w:rsidRDefault="006A3DB7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Pozostał</w:t>
            </w:r>
            <w:r w:rsidR="00D75EF5">
              <w:rPr>
                <w:sz w:val="16"/>
              </w:rPr>
              <w:t>e zadania w zakresie polityki spolecznej</w:t>
            </w:r>
          </w:p>
        </w:tc>
        <w:tc>
          <w:tcPr>
            <w:tcW w:w="2084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4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8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105.180,00</w:t>
            </w:r>
          </w:p>
        </w:tc>
        <w:tc>
          <w:tcPr>
            <w:tcW w:w="1999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99.643,64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94,74 %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85395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6A3DB7" w:rsidP="006A3DB7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Pozostał</w:t>
            </w:r>
            <w:r w:rsidR="00D75EF5">
              <w:rPr>
                <w:sz w:val="16"/>
              </w:rPr>
              <w:t>a dzia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alno</w:t>
            </w:r>
            <w:r>
              <w:rPr>
                <w:sz w:val="16"/>
              </w:rPr>
              <w:t>ść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105.180,00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99.643,64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94,74 %</w:t>
            </w:r>
          </w:p>
        </w:tc>
      </w:tr>
      <w:tr w:rsidR="00D75EF5" w:rsidTr="00C230F7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2827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A3DB7">
            <w:pPr>
              <w:pStyle w:val="TableParagraph"/>
              <w:spacing w:before="34" w:line="190" w:lineRule="atLeast"/>
              <w:ind w:left="17" w:right="303"/>
              <w:jc w:val="left"/>
              <w:rPr>
                <w:sz w:val="16"/>
              </w:rPr>
            </w:pPr>
            <w:r>
              <w:rPr>
                <w:sz w:val="16"/>
              </w:rPr>
              <w:t>Dotacja celowa z bud</w:t>
            </w:r>
            <w:r w:rsidR="006A3DB7">
              <w:rPr>
                <w:sz w:val="16"/>
              </w:rPr>
              <w:t>ż</w:t>
            </w:r>
            <w:r>
              <w:rPr>
                <w:sz w:val="16"/>
              </w:rPr>
              <w:t>etu na finansowanie lub dofinansowanie zada</w:t>
            </w:r>
            <w:r w:rsidR="006A3DB7">
              <w:rPr>
                <w:sz w:val="16"/>
              </w:rPr>
              <w:t>ń</w:t>
            </w:r>
            <w:r>
              <w:rPr>
                <w:sz w:val="16"/>
              </w:rPr>
              <w:t xml:space="preserve"> zleconych do realizacji stowarzyszeniom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26.174,00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24.778,50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94,67 %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4017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2.512,00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4117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6A3DB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ubezpieczenia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426,00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4127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Fundusz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62,00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4177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4217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6A3DB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materiał</w:t>
            </w:r>
            <w:r w:rsidR="00D75EF5">
              <w:rPr>
                <w:sz w:val="16"/>
              </w:rPr>
              <w:t>ów i wyposa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57.156,00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57.060,03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99,83 %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4307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6A3DB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18.150,00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17.805,11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98,10 %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96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854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Edukacyjna opieka wychowawcza</w:t>
            </w:r>
          </w:p>
        </w:tc>
        <w:tc>
          <w:tcPr>
            <w:tcW w:w="2084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7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521.717,00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8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572.314,00</w:t>
            </w:r>
          </w:p>
        </w:tc>
        <w:tc>
          <w:tcPr>
            <w:tcW w:w="1999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535.036,94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93,49 %</w:t>
            </w:r>
          </w:p>
        </w:tc>
      </w:tr>
      <w:tr w:rsidR="00D75EF5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85401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6A3DB7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wietlice szkolne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449.717,00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421.769,00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417.315,60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98,94 %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A3DB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Wydatki osobowe niezaliczone do wynagrodze</w:t>
            </w:r>
            <w:r w:rsidR="006A3DB7">
              <w:rPr>
                <w:sz w:val="16"/>
              </w:rPr>
              <w:t>ń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14.150,00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12.916,30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12.908,16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99,94 %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327.186,00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314.055,70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312.548,18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99,52 %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24.350,00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21.220,00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20.106,88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94,75 %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6A3DB7">
            <w:pPr>
              <w:pStyle w:val="TableParagraph"/>
              <w:spacing w:before="40" w:line="175" w:lineRule="exact"/>
              <w:ind w:left="17"/>
              <w:jc w:val="both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ubezpieczenia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56.909,00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47.994,00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46.660,73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97,22 %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A3DB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adki na Fundusz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8.202,00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5.763,00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5.272,25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91,48 %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4280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A3DB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ug zdrowotnych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5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6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1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6A3DB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Podróż</w:t>
            </w:r>
            <w:r w:rsidR="00D75EF5">
              <w:rPr>
                <w:sz w:val="16"/>
              </w:rPr>
              <w:t>e s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u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bowe krajowe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5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89,40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99,33 %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A3DB7">
            <w:pPr>
              <w:pStyle w:val="TableParagraph"/>
              <w:spacing w:before="40" w:line="174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Odpisy na zak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 xml:space="preserve">adowy fundusz </w:t>
            </w:r>
            <w:r w:rsidR="006A3DB7">
              <w:rPr>
                <w:sz w:val="16"/>
              </w:rPr>
              <w:t>ś</w:t>
            </w:r>
            <w:r>
              <w:rPr>
                <w:sz w:val="16"/>
              </w:rPr>
              <w:t>wiadczen socjalnych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18.720,00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19.680,00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19.680,00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BC4F1A">
        <w:trPr>
          <w:trHeight w:val="446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1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85412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6A3DB7">
            <w:pPr>
              <w:pStyle w:val="TableParagraph"/>
              <w:spacing w:before="27" w:line="247" w:lineRule="auto"/>
              <w:ind w:left="17" w:right="366"/>
              <w:jc w:val="left"/>
              <w:rPr>
                <w:sz w:val="16"/>
              </w:rPr>
            </w:pPr>
            <w:r>
              <w:rPr>
                <w:sz w:val="16"/>
              </w:rPr>
              <w:t>Kolonie i obozy oraz inne formy wypoczynku dzieci i m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odzie</w:t>
            </w:r>
            <w:r w:rsidR="006A3DB7">
              <w:rPr>
                <w:sz w:val="16"/>
              </w:rPr>
              <w:t>ż</w:t>
            </w:r>
            <w:r>
              <w:rPr>
                <w:sz w:val="16"/>
              </w:rPr>
              <w:t>y szkolnej, a tak</w:t>
            </w:r>
            <w:r w:rsidR="006A3DB7">
              <w:rPr>
                <w:sz w:val="16"/>
              </w:rPr>
              <w:t>że szkolenia mł</w:t>
            </w:r>
            <w:r>
              <w:rPr>
                <w:sz w:val="16"/>
              </w:rPr>
              <w:t>odzie</w:t>
            </w:r>
            <w:r w:rsidR="006A3DB7">
              <w:rPr>
                <w:sz w:val="16"/>
              </w:rPr>
              <w:t>ż</w:t>
            </w:r>
            <w:r>
              <w:rPr>
                <w:sz w:val="16"/>
              </w:rPr>
              <w:t>y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7.600,00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7.600,00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A3DB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ug pozosta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7.600,00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7.600,00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85415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Pomoc materialna dla uczniów o charakterze socjalnym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92.445,00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64.682,34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69,97 %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3260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4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Inne formy pomocy dla uczniów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92.445,00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64.682,34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69,97 %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1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85416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Pomoc materialna dla uczniów o charakterze motywacyjnym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47.000,00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50.500,00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45.439,00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89,98 %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3240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50.500,00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45.439,00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89,98 %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96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855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Rodzina</w:t>
            </w:r>
          </w:p>
        </w:tc>
        <w:tc>
          <w:tcPr>
            <w:tcW w:w="2084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11.002.957,00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10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11.851.663,00</w:t>
            </w:r>
          </w:p>
        </w:tc>
        <w:tc>
          <w:tcPr>
            <w:tcW w:w="1999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11.635.541,46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98,18 %</w:t>
            </w:r>
          </w:p>
        </w:tc>
      </w:tr>
      <w:tr w:rsidR="00D75EF5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1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85501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6A3DB7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wiadczenie wychowawcze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7.172.100,00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7.235.200,00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7.122.259,85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98,44 %</w:t>
            </w:r>
          </w:p>
        </w:tc>
      </w:tr>
      <w:tr w:rsidR="00D75EF5" w:rsidTr="00C230F7">
        <w:trPr>
          <w:trHeight w:val="611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247" w:lineRule="auto"/>
              <w:ind w:left="17" w:right="522"/>
              <w:jc w:val="left"/>
              <w:rPr>
                <w:sz w:val="16"/>
              </w:rPr>
            </w:pPr>
            <w:r>
              <w:rPr>
                <w:sz w:val="16"/>
              </w:rPr>
              <w:t>Zwrot dotacji oraz p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atno</w:t>
            </w:r>
            <w:r w:rsidR="006A3DB7">
              <w:rPr>
                <w:sz w:val="16"/>
              </w:rPr>
              <w:t>ś</w:t>
            </w:r>
            <w:r>
              <w:rPr>
                <w:sz w:val="16"/>
              </w:rPr>
              <w:t>ci wykorzystanych niezgodnie z przeznaczeniem lub wykorzystanych z naruszeniem procedur, o których mowa w art. 184 ustawy,</w:t>
            </w:r>
          </w:p>
          <w:p w:rsidR="00D75EF5" w:rsidRDefault="006A3DB7" w:rsidP="00BC4F1A">
            <w:pPr>
              <w:pStyle w:val="TableParagraph"/>
              <w:spacing w:line="172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pobranych nienależ</w:t>
            </w:r>
            <w:r w:rsidR="00D75EF5">
              <w:rPr>
                <w:sz w:val="16"/>
              </w:rPr>
              <w:t>nie lub w nadmiernej wysokosci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42.100,00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26.483,58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62,91 %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6A3DB7">
            <w:pPr>
              <w:pStyle w:val="TableParagraph"/>
              <w:spacing w:before="40" w:line="174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wiadczenia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7.055.270,00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7.084.270,00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6.989.952,75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98,67 %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2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66.300,00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66.300,00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66.300,00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6A3DB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ubezpieczenia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11.500,00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11.500,00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11.500,00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Fundusz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1.572,00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1.572,00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1.572,00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A3DB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ów i wyposa</w:t>
            </w:r>
            <w:r w:rsidR="006A3DB7">
              <w:rPr>
                <w:sz w:val="16"/>
              </w:rPr>
              <w:t>ż</w:t>
            </w:r>
            <w:r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6.924,94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98,93 %</w:t>
            </w:r>
          </w:p>
        </w:tc>
      </w:tr>
    </w:tbl>
    <w:p w:rsidR="00D75EF5" w:rsidRDefault="00D75EF5" w:rsidP="00D75EF5">
      <w:pPr>
        <w:rPr>
          <w:sz w:val="2"/>
          <w:szCs w:val="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D0F7ADC" wp14:editId="35E9287B">
                <wp:simplePos x="0" y="0"/>
                <wp:positionH relativeFrom="page">
                  <wp:posOffset>150495</wp:posOffset>
                </wp:positionH>
                <wp:positionV relativeFrom="page">
                  <wp:posOffset>3870325</wp:posOffset>
                </wp:positionV>
                <wp:extent cx="9740900" cy="152400"/>
                <wp:effectExtent l="0" t="3175" r="0" b="0"/>
                <wp:wrapNone/>
                <wp:docPr id="47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BCCFD2" id="Prostokąt 47" o:spid="_x0000_s1026" style="position:absolute;margin-left:11.85pt;margin-top:304.75pt;width:767pt;height:12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" stroked="f">
                <w10:wrap anchorx="page" anchory="page"/>
              </v:rect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CC2D95D" wp14:editId="6A19A717">
                <wp:simplePos x="0" y="0"/>
                <wp:positionH relativeFrom="page">
                  <wp:posOffset>150495</wp:posOffset>
                </wp:positionH>
                <wp:positionV relativeFrom="page">
                  <wp:posOffset>4623435</wp:posOffset>
                </wp:positionV>
                <wp:extent cx="9740900" cy="152400"/>
                <wp:effectExtent l="0" t="3810" r="0" b="0"/>
                <wp:wrapNone/>
                <wp:docPr id="46" name="Prostoką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A7A10D" id="Prostokąt 46" o:spid="_x0000_s1026" style="position:absolute;margin-left:11.85pt;margin-top:364.05pt;width:767pt;height:12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" stroked="f">
                <w10:wrap anchorx="page" anchory="page"/>
              </v:rect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52C032E" wp14:editId="3482F625">
                <wp:simplePos x="0" y="0"/>
                <wp:positionH relativeFrom="page">
                  <wp:posOffset>150495</wp:posOffset>
                </wp:positionH>
                <wp:positionV relativeFrom="page">
                  <wp:posOffset>6413500</wp:posOffset>
                </wp:positionV>
                <wp:extent cx="9740900" cy="152400"/>
                <wp:effectExtent l="0" t="3175" r="0" b="0"/>
                <wp:wrapNone/>
                <wp:docPr id="45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81D1A4" id="Prostokąt 45" o:spid="_x0000_s1026" style="position:absolute;margin-left:11.85pt;margin-top:505pt;width:767pt;height:12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" stroked="f">
                <w10:wrap anchorx="page" anchory="page"/>
              </v:rect>
            </w:pict>
          </mc:Fallback>
        </mc:AlternateContent>
      </w:r>
    </w:p>
    <w:p w:rsidR="00D75EF5" w:rsidRDefault="00D75EF5" w:rsidP="00D75EF5">
      <w:pPr>
        <w:rPr>
          <w:sz w:val="2"/>
          <w:szCs w:val="2"/>
        </w:rPr>
        <w:sectPr w:rsidR="00D75EF5">
          <w:pgSz w:w="15840" w:h="12240" w:orient="landscape"/>
          <w:pgMar w:top="280" w:right="80" w:bottom="1600" w:left="80" w:header="0" w:footer="1408" w:gutter="0"/>
          <w:cols w:space="708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66"/>
        <w:gridCol w:w="762"/>
        <w:gridCol w:w="5677"/>
        <w:gridCol w:w="2084"/>
        <w:gridCol w:w="2085"/>
        <w:gridCol w:w="1999"/>
        <w:gridCol w:w="1196"/>
      </w:tblGrid>
      <w:tr w:rsidR="00D75EF5" w:rsidTr="00BC4F1A">
        <w:trPr>
          <w:trHeight w:val="250"/>
        </w:trPr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211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>855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Rodzina</w:t>
            </w:r>
          </w:p>
        </w:tc>
        <w:tc>
          <w:tcPr>
            <w:tcW w:w="2084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11.002.957,00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10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11.851.663,00</w:t>
            </w:r>
          </w:p>
        </w:tc>
        <w:tc>
          <w:tcPr>
            <w:tcW w:w="1999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6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11.635.541,46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98,18 %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85501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6A3DB7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wiadczenie wychowawcze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7.172.100,00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7.235.200,00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7.122.259,85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98,44 %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A3DB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ug pozosta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17.458,00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19.458,00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18.707,12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96,14 %</w:t>
            </w:r>
          </w:p>
        </w:tc>
      </w:tr>
      <w:tr w:rsidR="00D75EF5" w:rsidTr="00C230F7">
        <w:trPr>
          <w:trHeight w:val="610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247" w:lineRule="auto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Odsetki od dotacji oraz p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atnoœci: wykorzystanych niezgodnie z przeznaczeniem lub wykorzystanych z naruszeniem procedur, o których mowa w art. 184 ustawy,</w:t>
            </w:r>
          </w:p>
          <w:p w:rsidR="00D75EF5" w:rsidRDefault="006A3DB7" w:rsidP="00BC4F1A">
            <w:pPr>
              <w:pStyle w:val="TableParagraph"/>
              <w:spacing w:line="172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pobranych nienależ</w:t>
            </w:r>
            <w:r w:rsidR="00D75EF5">
              <w:rPr>
                <w:sz w:val="16"/>
              </w:rPr>
              <w:t>nie lub w nadmiernej wysokoœci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819,46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40,97 %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4610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A3DB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Koszt</w:t>
            </w:r>
            <w:r w:rsidR="006A3DB7">
              <w:rPr>
                <w:sz w:val="16"/>
              </w:rPr>
              <w:t>y postę</w:t>
            </w:r>
            <w:r>
              <w:rPr>
                <w:sz w:val="16"/>
              </w:rPr>
              <w:t>powania s</w:t>
            </w:r>
            <w:r w:rsidR="006A3DB7">
              <w:rPr>
                <w:sz w:val="16"/>
              </w:rPr>
              <w:t>ą</w:t>
            </w:r>
            <w:r>
              <w:rPr>
                <w:sz w:val="16"/>
              </w:rPr>
              <w:t>dowego i prokuratorskiego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A3DB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Szkolenia pracowników nieb</w:t>
            </w:r>
            <w:r w:rsidR="006A3DB7">
              <w:rPr>
                <w:sz w:val="16"/>
              </w:rPr>
              <w:t>ę</w:t>
            </w:r>
            <w:r>
              <w:rPr>
                <w:sz w:val="16"/>
              </w:rPr>
              <w:t>d</w:t>
            </w:r>
            <w:r w:rsidR="006A3DB7">
              <w:rPr>
                <w:sz w:val="16"/>
              </w:rPr>
              <w:t>ą</w:t>
            </w:r>
            <w:r>
              <w:rPr>
                <w:sz w:val="16"/>
              </w:rPr>
              <w:t>cych cz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onkami korpusu s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u</w:t>
            </w:r>
            <w:r w:rsidR="006A3DB7">
              <w:rPr>
                <w:sz w:val="16"/>
              </w:rPr>
              <w:t>ż</w:t>
            </w:r>
            <w:r>
              <w:rPr>
                <w:sz w:val="16"/>
              </w:rPr>
              <w:t>by cywilnej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BC4F1A">
        <w:trPr>
          <w:trHeight w:val="446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85502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6A3DB7" w:rsidP="006A3DB7">
            <w:pPr>
              <w:pStyle w:val="TableParagraph"/>
              <w:spacing w:before="28" w:line="247" w:lineRule="auto"/>
              <w:ind w:left="17" w:hanging="4"/>
              <w:jc w:val="left"/>
              <w:rPr>
                <w:sz w:val="16"/>
              </w:rPr>
            </w:pP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wiadczenia rodzinne,</w:t>
            </w: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œwiadczenie z funduszu alimentacyjnego oraz sk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adki na ubezpieczenia emerytaln</w:t>
            </w:r>
            <w:r>
              <w:rPr>
                <w:sz w:val="16"/>
              </w:rPr>
              <w:t>e i rentowe z ubezpieczenia społ</w:t>
            </w:r>
            <w:r w:rsidR="00D75EF5">
              <w:rPr>
                <w:sz w:val="16"/>
              </w:rPr>
              <w:t>ecznego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3.524.457,00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3.755.538,00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3.671.760,34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97,77 %</w:t>
            </w:r>
          </w:p>
        </w:tc>
      </w:tr>
      <w:tr w:rsidR="00D75EF5" w:rsidTr="00C230F7">
        <w:trPr>
          <w:trHeight w:val="611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247" w:lineRule="auto"/>
              <w:ind w:left="17" w:right="522"/>
              <w:jc w:val="left"/>
              <w:rPr>
                <w:sz w:val="16"/>
              </w:rPr>
            </w:pPr>
            <w:r>
              <w:rPr>
                <w:sz w:val="16"/>
              </w:rPr>
              <w:t>Zwrot dotacji oraz p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atnoœci wykorzystanych niezgodnie z przeznaczeniem lub wykorzystanych z naruszeniem procedur, o których mowa w art. 184 ustawy,</w:t>
            </w:r>
          </w:p>
          <w:p w:rsidR="00D75EF5" w:rsidRDefault="006A3DB7" w:rsidP="00BC4F1A">
            <w:pPr>
              <w:pStyle w:val="TableParagraph"/>
              <w:spacing w:line="172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pobranych nienależ</w:t>
            </w:r>
            <w:r w:rsidR="00D75EF5">
              <w:rPr>
                <w:sz w:val="16"/>
              </w:rPr>
              <w:t>nie lub w nadmiernej wysokosci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37.400,00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7.213,08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19,29 %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6A3DB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wiadczenia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3.229.055,00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3.421.976,00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3.392.952,30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99,15 %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33.876,00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52.876,00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52.673,97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99,62 %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6A3DB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ubezpieczenia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212.000,00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212.000,00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190.691,09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89,95 %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Fundusz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1.263,81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84,25 %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A3DB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ów i wyposa</w:t>
            </w:r>
            <w:r w:rsidR="006A3DB7">
              <w:rPr>
                <w:sz w:val="16"/>
              </w:rPr>
              <w:t>ż</w:t>
            </w:r>
            <w:r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2.822,19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94,07 %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A3DB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ug pozosta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5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126,00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10.126,00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10.126,00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Opł</w:t>
            </w:r>
            <w:r w:rsidR="00D75EF5">
              <w:rPr>
                <w:sz w:val="16"/>
              </w:rPr>
              <w:t>aty za administrowanie i czynsze za budyn</w:t>
            </w:r>
            <w:r>
              <w:rPr>
                <w:sz w:val="16"/>
              </w:rPr>
              <w:t>ki, lokale i pomieszczenia garaż</w:t>
            </w:r>
            <w:r w:rsidR="00D75EF5">
              <w:rPr>
                <w:sz w:val="16"/>
              </w:rPr>
              <w:t>owe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13.000,00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610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BC4F1A">
            <w:pPr>
              <w:pStyle w:val="TableParagraph"/>
              <w:spacing w:before="33" w:line="190" w:lineRule="atLeast"/>
              <w:ind w:left="17" w:right="71"/>
              <w:jc w:val="left"/>
              <w:rPr>
                <w:sz w:val="16"/>
              </w:rPr>
            </w:pPr>
            <w:r>
              <w:rPr>
                <w:sz w:val="16"/>
              </w:rPr>
              <w:t>Odsetki od dotacji oraz pł</w:t>
            </w:r>
            <w:r w:rsidR="00D75EF5">
              <w:rPr>
                <w:sz w:val="16"/>
              </w:rPr>
              <w:t>atnoœci: wykorzystanych niezgodnie z przeznaczeniem lub wykorzystanych z naruszeniem procedur, o których mowa w art</w:t>
            </w:r>
            <w:r>
              <w:rPr>
                <w:sz w:val="16"/>
              </w:rPr>
              <w:t>. 184 ustawy, pobranych nienależ</w:t>
            </w:r>
            <w:r w:rsidR="00D75EF5">
              <w:rPr>
                <w:sz w:val="16"/>
              </w:rPr>
              <w:t>nie lub w nadmiernej wysokoœci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741,97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37,10 %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4610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6A3DB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Koszty postę</w:t>
            </w:r>
            <w:r w:rsidR="00D75EF5">
              <w:rPr>
                <w:sz w:val="16"/>
              </w:rPr>
              <w:t>powania s</w:t>
            </w:r>
            <w:r>
              <w:rPr>
                <w:sz w:val="16"/>
              </w:rPr>
              <w:t>ą</w:t>
            </w:r>
            <w:r w:rsidR="00D75EF5">
              <w:rPr>
                <w:sz w:val="16"/>
              </w:rPr>
              <w:t>dowego i prokuratorskiego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1.900,00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1.660,00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275,93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16,62 %</w:t>
            </w:r>
          </w:p>
        </w:tc>
      </w:tr>
      <w:tr w:rsidR="00D75EF5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85503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Karta</w:t>
            </w:r>
            <w:r w:rsidR="006A3DB7">
              <w:rPr>
                <w:sz w:val="16"/>
              </w:rPr>
              <w:t xml:space="preserve"> duż</w:t>
            </w:r>
            <w:r>
              <w:rPr>
                <w:sz w:val="16"/>
              </w:rPr>
              <w:t>ej rodziny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500,00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236,05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47,21 %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419,00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2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197,25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47,08 %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6A3DB7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ubezpieczenia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6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71,00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1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33,96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47,83 %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Fundusz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4,84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48,40 %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85504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220.000,00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774.025,00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754.885,22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97,53 %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6A3DB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wiadczenia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496.800,00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496.500,00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99,94 %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68.000,00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88.245,00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77.422,24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87,74 %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4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5.600,00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5.600,00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5.131,18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91,63 %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2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Składki na ubezpieczenia społ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12.650,00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15.080,00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14.301,87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94,84 %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6A3DB7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Fundusz Pracy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1.800,00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2.150,00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1.884,90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87,67 %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A3DB7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ug pozosta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4.200,00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3.147,35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74,94 %</w:t>
            </w:r>
          </w:p>
        </w:tc>
      </w:tr>
      <w:tr w:rsidR="00D75EF5" w:rsidTr="00C230F7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6A3DB7">
            <w:pPr>
              <w:pStyle w:val="TableParagraph"/>
              <w:spacing w:before="33" w:line="190" w:lineRule="atLeas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</w:t>
            </w:r>
            <w:r w:rsidR="006A3DB7">
              <w:rPr>
                <w:sz w:val="16"/>
              </w:rPr>
              <w:t>ł</w:t>
            </w:r>
            <w:r>
              <w:rPr>
                <w:sz w:val="16"/>
              </w:rPr>
              <w:t>ug przez jednostki samorz</w:t>
            </w:r>
            <w:r w:rsidR="006A3DB7">
              <w:rPr>
                <w:sz w:val="16"/>
              </w:rPr>
              <w:t>ą</w:t>
            </w:r>
            <w:r>
              <w:rPr>
                <w:sz w:val="16"/>
              </w:rPr>
              <w:t>du terytorialnego od innych jednostek samorz</w:t>
            </w:r>
            <w:r w:rsidR="006A3DB7">
              <w:rPr>
                <w:sz w:val="16"/>
              </w:rPr>
              <w:t>ą</w:t>
            </w:r>
            <w:r>
              <w:rPr>
                <w:sz w:val="16"/>
              </w:rPr>
              <w:t>du terytorialnego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129.580,00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159.580,00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154.127,68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96,58 %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4440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F7184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Odpisy na zak</w:t>
            </w:r>
            <w:r w:rsidR="00BF7184">
              <w:rPr>
                <w:sz w:val="16"/>
              </w:rPr>
              <w:t>ł</w:t>
            </w:r>
            <w:r>
              <w:rPr>
                <w:sz w:val="16"/>
              </w:rPr>
              <w:t xml:space="preserve">adowy fundusz </w:t>
            </w:r>
            <w:r w:rsidR="00BF7184">
              <w:rPr>
                <w:sz w:val="16"/>
              </w:rPr>
              <w:t>ś</w:t>
            </w:r>
            <w:r>
              <w:rPr>
                <w:sz w:val="16"/>
              </w:rPr>
              <w:t>wiadcze</w:t>
            </w:r>
            <w:r w:rsidR="00BF7184">
              <w:rPr>
                <w:sz w:val="16"/>
              </w:rPr>
              <w:t>ń</w:t>
            </w:r>
            <w:r>
              <w:rPr>
                <w:sz w:val="16"/>
              </w:rPr>
              <w:t xml:space="preserve"> socjalnych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2.370,00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2.370,00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2.370,00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1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85505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BF7184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Tworzenie i funkcjonowanie żł</w:t>
            </w:r>
            <w:r w:rsidR="00D75EF5">
              <w:rPr>
                <w:sz w:val="16"/>
              </w:rPr>
              <w:t>obków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86.400,00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86.400,00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86.400,00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BF7184" w:rsidP="00BF7184">
            <w:pPr>
              <w:pStyle w:val="TableParagraph"/>
              <w:spacing w:before="34" w:line="190" w:lineRule="atLeast"/>
              <w:ind w:left="17" w:right="303"/>
              <w:jc w:val="left"/>
              <w:rPr>
                <w:sz w:val="16"/>
              </w:rPr>
            </w:pPr>
            <w:r>
              <w:rPr>
                <w:sz w:val="16"/>
              </w:rPr>
              <w:t>Dotacja celowa z budż</w:t>
            </w:r>
            <w:r w:rsidR="00D75EF5">
              <w:rPr>
                <w:sz w:val="16"/>
              </w:rPr>
              <w:t>etu na finansowanie lub dofinansowanie zada</w:t>
            </w:r>
            <w:r>
              <w:rPr>
                <w:sz w:val="16"/>
              </w:rPr>
              <w:t>ń</w:t>
            </w:r>
            <w:r w:rsidR="00D75EF5">
              <w:rPr>
                <w:sz w:val="16"/>
              </w:rPr>
              <w:t xml:space="preserve"> zleconych do realizacji stowarzyszeniom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86.400,00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86.400,00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86.400,00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BC4F1A">
        <w:trPr>
          <w:trHeight w:val="250"/>
        </w:trPr>
        <w:tc>
          <w:tcPr>
            <w:tcW w:w="15335" w:type="dxa"/>
            <w:gridSpan w:val="8"/>
            <w:shd w:val="clear" w:color="auto" w:fill="D6D6D6"/>
          </w:tcPr>
          <w:p w:rsidR="00D75EF5" w:rsidRDefault="00D75EF5" w:rsidP="00BC4F1A">
            <w:pPr>
              <w:pStyle w:val="TableParagraph"/>
              <w:tabs>
                <w:tab w:val="left" w:pos="2311"/>
                <w:tab w:val="left" w:pos="8836"/>
                <w:tab w:val="left" w:pos="10912"/>
                <w:tab w:val="left" w:pos="12953"/>
                <w:tab w:val="left" w:pos="14652"/>
              </w:tabs>
              <w:spacing w:before="10"/>
              <w:ind w:left="211" w:right="-29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pacing w:val="4"/>
                <w:sz w:val="18"/>
              </w:rPr>
              <w:t>900</w:t>
            </w:r>
            <w:r>
              <w:rPr>
                <w:rFonts w:ascii="Arial"/>
                <w:spacing w:val="4"/>
                <w:sz w:val="18"/>
              </w:rPr>
              <w:tab/>
            </w:r>
            <w:r>
              <w:rPr>
                <w:position w:val="1"/>
                <w:sz w:val="16"/>
              </w:rPr>
              <w:t>Gospodarka komunalna i</w:t>
            </w:r>
            <w:r>
              <w:rPr>
                <w:spacing w:val="5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ochrona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 w:rsidR="00BF7184">
              <w:rPr>
                <w:position w:val="1"/>
                <w:sz w:val="16"/>
              </w:rPr>
              <w:t>ś</w:t>
            </w:r>
            <w:r>
              <w:rPr>
                <w:position w:val="1"/>
                <w:sz w:val="16"/>
              </w:rPr>
              <w:t>rodowiska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Arial"/>
                <w:spacing w:val="5"/>
                <w:position w:val="1"/>
                <w:sz w:val="18"/>
              </w:rPr>
              <w:t>4.518.204,00</w:t>
            </w:r>
            <w:r>
              <w:rPr>
                <w:rFonts w:ascii="Arial"/>
                <w:spacing w:val="5"/>
                <w:position w:val="1"/>
                <w:sz w:val="18"/>
              </w:rPr>
              <w:tab/>
              <w:t>4.366.152,68</w:t>
            </w:r>
            <w:r>
              <w:rPr>
                <w:rFonts w:ascii="Arial"/>
                <w:spacing w:val="5"/>
                <w:position w:val="1"/>
                <w:sz w:val="18"/>
              </w:rPr>
              <w:tab/>
              <w:t>4.178.984,36</w:t>
            </w:r>
            <w:r>
              <w:rPr>
                <w:rFonts w:ascii="Arial"/>
                <w:spacing w:val="5"/>
                <w:position w:val="1"/>
                <w:sz w:val="18"/>
              </w:rPr>
              <w:tab/>
            </w:r>
            <w:r>
              <w:rPr>
                <w:rFonts w:ascii="Arial"/>
                <w:spacing w:val="4"/>
                <w:position w:val="1"/>
                <w:sz w:val="18"/>
              </w:rPr>
              <w:t>95,71</w:t>
            </w:r>
            <w:r>
              <w:rPr>
                <w:rFonts w:ascii="Arial"/>
                <w:spacing w:val="13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%</w:t>
            </w:r>
          </w:p>
        </w:tc>
      </w:tr>
      <w:tr w:rsidR="00D75EF5" w:rsidTr="00BC4F1A">
        <w:trPr>
          <w:trHeight w:val="268"/>
        </w:trPr>
        <w:tc>
          <w:tcPr>
            <w:tcW w:w="15335" w:type="dxa"/>
            <w:gridSpan w:val="8"/>
            <w:shd w:val="clear" w:color="auto" w:fill="E0E0E0"/>
          </w:tcPr>
          <w:p w:rsidR="00D75EF5" w:rsidRDefault="00D75EF5" w:rsidP="00BC4F1A">
            <w:pPr>
              <w:pStyle w:val="TableParagraph"/>
              <w:tabs>
                <w:tab w:val="left" w:pos="1530"/>
                <w:tab w:val="left" w:pos="2291"/>
                <w:tab w:val="left" w:pos="7970"/>
                <w:tab w:val="left" w:pos="10055"/>
                <w:tab w:val="left" w:pos="12140"/>
                <w:tab w:val="left" w:pos="14140"/>
              </w:tabs>
              <w:spacing w:line="20" w:lineRule="exact"/>
              <w:ind w:left="763"/>
              <w:jc w:val="lef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pl-PL" w:eastAsia="pl-PL"/>
              </w:rPr>
              <mc:AlternateContent>
                <mc:Choice Requires="wpg">
                  <w:drawing>
                    <wp:inline distT="0" distB="0" distL="0" distR="0" wp14:anchorId="1F29BBA4" wp14:editId="1F104006">
                      <wp:extent cx="1270" cy="13335"/>
                      <wp:effectExtent l="6985" t="8890" r="10795" b="6350"/>
                      <wp:docPr id="43" name="Grupa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3335"/>
                                <a:chOff x="0" y="0"/>
                                <a:chExt cx="2" cy="21"/>
                              </a:xfrm>
                            </wpg:grpSpPr>
                            <wps:wsp>
                              <wps:cNvPr id="4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A52A719" id="Grupa 43" o:spid="_x0000_s1026" style="width:.1pt;height:1.05pt;mso-position-horizontal-relative:char;mso-position-vertical-relative:line" coordsize="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">
                      <v:line id="Line 15" o:spid="_x0000_s1027" style="position:absolute;visibility:visible;mso-wrap-style:square" from="0,0" to="0,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+kNsQAAADbAAAADwAAAGRycy9kb3ducmV2LnhtbESPQWvCQBSE74X+h+UJvdWNojZNs0qR&#10;ivZmUwM9PrLPZDH7NmRXjf/eLRR6HGbmGyZfDbYVF+q9caxgMk5AEFdOG64VHL43zykIH5A1to5J&#10;wY08rJaPDzlm2l35iy5FqEWEsM9QQRNCl0npq4Ys+rHriKN3dL3FEGVfS93jNcJtK6dJspAWDceF&#10;BjtaN1SdirNVYPaL7fzzpXwt5cc2TH7SU2rsQamn0fD+BiLQEP7Df+2dVjCbwe+X+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D6Q2xAAAANsAAAAPAAAAAAAAAAAA&#10;AAAAAKECAABkcnMvZG93bnJldi54bWxQSwUGAAAAAAQABAD5AAAAkgMAAAAA&#10;" strokeweight="0"/>
                      <w10:anchorlock/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noProof/>
                <w:sz w:val="2"/>
                <w:lang w:val="pl-PL" w:eastAsia="pl-PL"/>
              </w:rPr>
              <mc:AlternateContent>
                <mc:Choice Requires="wpg">
                  <w:drawing>
                    <wp:inline distT="0" distB="0" distL="0" distR="0" wp14:anchorId="4D74D78F" wp14:editId="167E5754">
                      <wp:extent cx="1270" cy="13335"/>
                      <wp:effectExtent l="8255" t="8890" r="9525" b="6350"/>
                      <wp:docPr id="41" name="Grupa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3335"/>
                                <a:chOff x="0" y="0"/>
                                <a:chExt cx="2" cy="21"/>
                              </a:xfrm>
                            </wpg:grpSpPr>
                            <wps:wsp>
                              <wps:cNvPr id="4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442FF47" id="Grupa 41" o:spid="_x0000_s1026" style="width:.1pt;height:1.05pt;mso-position-horizontal-relative:char;mso-position-vertical-relative:line" coordsize="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">
                      <v:line id="Line 13" o:spid="_x0000_s1027" style="position:absolute;visibility:visible;mso-wrap-style:square" from="0,0" to="0,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qZ2cQAAADbAAAADwAAAGRycy9kb3ducmV2LnhtbESPQWvCQBSE74X+h+UJvdWNUm2MWaWU&#10;Fu3NRgMeH9lnsph9G7Jbjf/eLRR6HGbmGyZfD7YVF+q9caxgMk5AEFdOG64VHPafzykIH5A1to5J&#10;wY08rFePDzlm2l35my5FqEWEsM9QQRNCl0npq4Ys+rHriKN3cr3FEGVfS93jNcJtK6dJMpcWDceF&#10;Bjt6b6g6Fz9WgdnNN7Ov13JRyo9NmBzTc2rsQamn0fC2BBFoCP/hv/ZWK3iZwu+X+AP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qpnZxAAAANsAAAAPAAAAAAAAAAAA&#10;AAAAAKECAABkcnMvZG93bnJldi54bWxQSwUGAAAAAAQABAD5AAAAkgMAAAAA&#10;" strokeweight="0"/>
                      <w10:anchorlock/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noProof/>
                <w:sz w:val="2"/>
                <w:lang w:val="pl-PL" w:eastAsia="pl-PL"/>
              </w:rPr>
              <mc:AlternateContent>
                <mc:Choice Requires="wpg">
                  <w:drawing>
                    <wp:inline distT="0" distB="0" distL="0" distR="0" wp14:anchorId="07E8E4D8" wp14:editId="0C9FF635">
                      <wp:extent cx="1270" cy="13335"/>
                      <wp:effectExtent l="5715" t="8890" r="12065" b="6350"/>
                      <wp:docPr id="39" name="Grupa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3335"/>
                                <a:chOff x="0" y="0"/>
                                <a:chExt cx="2" cy="21"/>
                              </a:xfrm>
                            </wpg:grpSpPr>
                            <wps:wsp>
                              <wps:cNvPr id="4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F97EFAB" id="Grupa 39" o:spid="_x0000_s1026" style="width:.1pt;height:1.05pt;mso-position-horizontal-relative:char;mso-position-vertical-relative:line" coordsize="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">
                      <v:line id="Line 11" o:spid="_x0000_s1027" style="position:absolute;visibility:visible;mso-wrap-style:square" from="0,0" to="0,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SiNcAAAADbAAAADwAAAGRycy9kb3ducmV2LnhtbERPy4rCMBTdD/gP4QruxtTBR61GkUHR&#10;2fkEl5fm2gabm9JE7fz9ZCHM8nDe82VrK/GkxhvHCgb9BARx7rThQsH5tPlMQfiArLFyTAp+ycNy&#10;0fmYY6bdiw/0PIZCxBD2GSooQ6gzKX1ekkXfdzVx5G6usRgibAqpG3zFcFvJryQZS4uGY0OJNX2X&#10;lN+PD6vA7Mfb0c/kMr3I9TYMruk9NfasVK/brmYgArXhX/x277SCYVwfv8QfIB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A0ojXAAAAA2wAAAA8AAAAAAAAAAAAAAAAA&#10;oQIAAGRycy9kb3ducmV2LnhtbFBLBQYAAAAABAAEAPkAAACOAwAAAAA=&#10;" strokeweight="0"/>
                      <w10:anchorlock/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noProof/>
                <w:sz w:val="2"/>
                <w:lang w:val="pl-PL" w:eastAsia="pl-PL"/>
              </w:rPr>
              <mc:AlternateContent>
                <mc:Choice Requires="wpg">
                  <w:drawing>
                    <wp:inline distT="0" distB="0" distL="0" distR="0" wp14:anchorId="6FB50A85" wp14:editId="0F618429">
                      <wp:extent cx="1270" cy="13335"/>
                      <wp:effectExtent l="11430" t="8890" r="6350" b="6350"/>
                      <wp:docPr id="37" name="Grupa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3335"/>
                                <a:chOff x="0" y="0"/>
                                <a:chExt cx="2" cy="21"/>
                              </a:xfrm>
                            </wpg:grpSpPr>
                            <wps:wsp>
                              <wps:cNvPr id="3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485924D" id="Grupa 37" o:spid="_x0000_s1026" style="width:.1pt;height:1.05pt;mso-position-horizontal-relative:char;mso-position-vertical-relative:line" coordsize="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">
                      <v:line id="Line 9" o:spid="_x0000_s1027" style="position:absolute;visibility:visible;mso-wrap-style:square" from="0,0" to="0,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TdTsAAAADbAAAADwAAAGRycy9kb3ducmV2LnhtbERPy4rCMBTdD/gP4QruxtQRtVajyKDo&#10;7HyCy0tzbYPNTWmidv5+shBmeTjv+bK1lXhS441jBYN+AoI4d9pwoeB82nymIHxA1lg5JgW/5GG5&#10;6HzMMdPuxQd6HkMhYgj7DBWUIdSZlD4vyaLvu5o4cjfXWAwRNoXUDb5iuK3kV5KMpUXDsaHEmr5L&#10;yu/Hh1Vg9uPt6GdymV7kehsG1/SeGntWqtdtVzMQgdrwL367d1rBMI6NX+IPkI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ZE3U7AAAAA2wAAAA8AAAAAAAAAAAAAAAAA&#10;oQIAAGRycy9kb3ducmV2LnhtbFBLBQYAAAAABAAEAPkAAACOAwAAAAA=&#10;" strokeweight="0"/>
                      <w10:anchorlock/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noProof/>
                <w:sz w:val="2"/>
                <w:lang w:val="pl-PL" w:eastAsia="pl-PL"/>
              </w:rPr>
              <mc:AlternateContent>
                <mc:Choice Requires="wpg">
                  <w:drawing>
                    <wp:inline distT="0" distB="0" distL="0" distR="0" wp14:anchorId="2B17C554" wp14:editId="49F9F657">
                      <wp:extent cx="1270" cy="13335"/>
                      <wp:effectExtent l="11430" t="8890" r="6350" b="6350"/>
                      <wp:docPr id="35" name="Grupa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3335"/>
                                <a:chOff x="0" y="0"/>
                                <a:chExt cx="2" cy="21"/>
                              </a:xfrm>
                            </wpg:grpSpPr>
                            <wps:wsp>
                              <wps:cNvPr id="3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CECC1E1" id="Grupa 35" o:spid="_x0000_s1026" style="width:.1pt;height:1.05pt;mso-position-horizontal-relative:char;mso-position-vertical-relative:line" coordsize="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">
                      <v:line id="Line 7" o:spid="_x0000_s1027" style="position:absolute;visibility:visible;mso-wrap-style:square" from="0,0" to="0,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fsp8QAAADbAAAADwAAAGRycy9kb3ducmV2LnhtbESPT2vCQBTE74LfYXmCN92oNKapq0hp&#10;UW+tf6DHR/Y1Wcy+Ddmtpt/eFQSPw8z8hlmsOluLC7XeOFYwGScgiAunDZcKjofPUQbCB2SNtWNS&#10;8E8eVst+b4G5dlf+pss+lCJC2OeooAqhyaX0RUUW/dg1xNH7da3FEGVbSt3iNcJtLadJkkqLhuNC&#10;hQ29V1Sc939WgflKNy+7+en1JD82YfKTnTNjj0oNB936DUSgLjzDj/ZWK5il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l+ynxAAAANsAAAAPAAAAAAAAAAAA&#10;AAAAAKECAABkcnMvZG93bnJldi54bWxQSwUGAAAAAAQABAD5AAAAkgMAAAAA&#10;" strokeweight="0"/>
                      <w10:anchorlock/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noProof/>
                <w:sz w:val="2"/>
                <w:lang w:val="pl-PL" w:eastAsia="pl-PL"/>
              </w:rPr>
              <mc:AlternateContent>
                <mc:Choice Requires="wpg">
                  <w:drawing>
                    <wp:inline distT="0" distB="0" distL="0" distR="0" wp14:anchorId="156C44BF" wp14:editId="7595FE65">
                      <wp:extent cx="1270" cy="13335"/>
                      <wp:effectExtent l="11430" t="8890" r="6350" b="6350"/>
                      <wp:docPr id="33" name="Grupa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3335"/>
                                <a:chOff x="0" y="0"/>
                                <a:chExt cx="2" cy="21"/>
                              </a:xfrm>
                            </wpg:grpSpPr>
                            <wps:wsp>
                              <wps:cNvPr id="3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0B738A9" id="Grupa 33" o:spid="_x0000_s1026" style="width:.1pt;height:1.05pt;mso-position-horizontal-relative:char;mso-position-vertical-relative:line" coordsize="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">
                      <v:line id="Line 5" o:spid="_x0000_s1027" style="position:absolute;visibility:visible;mso-wrap-style:square" from="0,0" to="0,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nXS8QAAADbAAAADwAAAGRycy9kb3ducmV2LnhtbESPT2sCMRTE70K/Q3gFb5q1Wt1ujVKK&#10;ot7qP/D42LzuBjcvyybq+u2NUOhxmJnfMNN5aytxpcYbxwoG/QQEce604ULBYb/spSB8QNZYOSYF&#10;d/Iwn710pphpd+MtXXehEBHCPkMFZQh1JqXPS7Lo+64mjt6vayyGKJtC6gZvEW4r+ZYkY2nRcFwo&#10;sabvkvLz7mIVmJ/x6n0zOX4c5WIVBqf0nBp7UKr72n59ggjUhv/wX3utFQxH8PwSf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CddLxAAAANsAAAAPAAAAAAAAAAAA&#10;AAAAAKECAABkcnMvZG93bnJldi54bWxQSwUGAAAAAAQABAD5AAAAkgMAAAAA&#10;" strokeweight="0"/>
                      <w10:anchorlock/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noProof/>
                <w:sz w:val="2"/>
                <w:lang w:val="pl-PL" w:eastAsia="pl-PL"/>
              </w:rPr>
              <mc:AlternateContent>
                <mc:Choice Requires="wpg">
                  <w:drawing>
                    <wp:inline distT="0" distB="0" distL="0" distR="0" wp14:anchorId="164D4C93" wp14:editId="2E7F5BD3">
                      <wp:extent cx="1270" cy="13335"/>
                      <wp:effectExtent l="5080" t="8890" r="12700" b="6350"/>
                      <wp:docPr id="31" name="Grupa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3335"/>
                                <a:chOff x="0" y="0"/>
                                <a:chExt cx="2" cy="21"/>
                              </a:xfrm>
                            </wpg:grpSpPr>
                            <wps:wsp>
                              <wps:cNvPr id="3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757C807" id="Grupa 31" o:spid="_x0000_s1026" style="width:.1pt;height:1.05pt;mso-position-horizontal-relative:char;mso-position-vertical-relative:line" coordsize="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">
                      <v:line id="Line 3" o:spid="_x0000_s1027" style="position:absolute;visibility:visible;mso-wrap-style:square" from="0,0" to="0,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zqpMQAAADbAAAADwAAAGRycy9kb3ducmV2LnhtbESPQWvCQBSE74X+h+UJvdWNFm2MWaWU&#10;Fu3NRgMeH9lnsph9G7Jbjf/eLRR6HGbmGyZfD7YVF+q9caxgMk5AEFdOG64VHPafzykIH5A1to5J&#10;wY08rFePDzlm2l35my5FqEWEsM9QQRNCl0npq4Ys+rHriKN3cr3FEGVfS93jNcJtK6dJMpcWDceF&#10;Bjt6b6g6Fz9WgdnNN7Ov13JRyo9NmBzTc2rsQamn0fC2BBFoCP/hv/ZWK3iZwu+X+AP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rOqkxAAAANsAAAAPAAAAAAAAAAAA&#10;AAAAAKECAABkcnMvZG93bnJldi54bWxQSwUGAAAAAAQABAD5AAAAkgMAAAAA&#10;" strokeweight="0"/>
                      <w10:anchorlock/>
                    </v:group>
                  </w:pict>
                </mc:Fallback>
              </mc:AlternateContent>
            </w:r>
          </w:p>
          <w:p w:rsidR="00D75EF5" w:rsidRDefault="00D75EF5" w:rsidP="00BC4F1A">
            <w:pPr>
              <w:pStyle w:val="TableParagraph"/>
              <w:tabs>
                <w:tab w:val="left" w:pos="2311"/>
                <w:tab w:val="left" w:pos="8834"/>
                <w:tab w:val="left" w:pos="10908"/>
                <w:tab w:val="left" w:pos="12953"/>
                <w:tab w:val="left" w:pos="14652"/>
              </w:tabs>
              <w:ind w:left="877" w:right="-29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pacing w:val="4"/>
                <w:sz w:val="18"/>
              </w:rPr>
              <w:t>90002</w:t>
            </w:r>
            <w:r>
              <w:rPr>
                <w:rFonts w:ascii="Arial"/>
                <w:spacing w:val="4"/>
                <w:sz w:val="18"/>
              </w:rPr>
              <w:tab/>
            </w:r>
            <w:r>
              <w:rPr>
                <w:position w:val="1"/>
                <w:sz w:val="16"/>
              </w:rPr>
              <w:t>Gospodarka odpadami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Arial"/>
                <w:spacing w:val="5"/>
                <w:position w:val="1"/>
                <w:sz w:val="18"/>
              </w:rPr>
              <w:t>2.065.710,00</w:t>
            </w:r>
            <w:r>
              <w:rPr>
                <w:rFonts w:ascii="Arial"/>
                <w:spacing w:val="5"/>
                <w:position w:val="1"/>
                <w:sz w:val="18"/>
              </w:rPr>
              <w:tab/>
              <w:t>2.145.710,00</w:t>
            </w:r>
            <w:r>
              <w:rPr>
                <w:rFonts w:ascii="Arial"/>
                <w:spacing w:val="5"/>
                <w:position w:val="1"/>
                <w:sz w:val="18"/>
              </w:rPr>
              <w:tab/>
              <w:t>2.144.247,79</w:t>
            </w:r>
            <w:r>
              <w:rPr>
                <w:rFonts w:ascii="Arial"/>
                <w:spacing w:val="5"/>
                <w:position w:val="1"/>
                <w:sz w:val="18"/>
              </w:rPr>
              <w:tab/>
            </w:r>
            <w:r>
              <w:rPr>
                <w:rFonts w:ascii="Arial"/>
                <w:spacing w:val="4"/>
                <w:position w:val="1"/>
                <w:sz w:val="18"/>
              </w:rPr>
              <w:t>99,93</w:t>
            </w:r>
            <w:r>
              <w:rPr>
                <w:rFonts w:ascii="Arial"/>
                <w:spacing w:val="13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%</w:t>
            </w:r>
          </w:p>
        </w:tc>
      </w:tr>
    </w:tbl>
    <w:p w:rsidR="00D75EF5" w:rsidRDefault="00D75EF5" w:rsidP="00D75EF5">
      <w:pPr>
        <w:rPr>
          <w:rFonts w:ascii="Arial"/>
          <w:sz w:val="18"/>
        </w:rPr>
        <w:sectPr w:rsidR="00D75EF5">
          <w:pgSz w:w="15840" w:h="12240" w:orient="landscape"/>
          <w:pgMar w:top="280" w:right="80" w:bottom="1600" w:left="80" w:header="0" w:footer="1408" w:gutter="0"/>
          <w:cols w:space="708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66"/>
        <w:gridCol w:w="762"/>
        <w:gridCol w:w="5677"/>
        <w:gridCol w:w="2084"/>
        <w:gridCol w:w="2085"/>
        <w:gridCol w:w="1999"/>
        <w:gridCol w:w="1196"/>
      </w:tblGrid>
      <w:tr w:rsidR="00D75EF5" w:rsidTr="00BC4F1A">
        <w:trPr>
          <w:trHeight w:val="250"/>
        </w:trPr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96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>900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D75EF5" w:rsidRDefault="00BF7184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Gospodarka komunalna i ochrona ś</w:t>
            </w:r>
            <w:r w:rsidR="00D75EF5">
              <w:rPr>
                <w:sz w:val="16"/>
              </w:rPr>
              <w:t>rodowiska</w:t>
            </w:r>
          </w:p>
        </w:tc>
        <w:tc>
          <w:tcPr>
            <w:tcW w:w="2084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8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4.518.204,00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9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4.366.152,68</w:t>
            </w:r>
          </w:p>
        </w:tc>
        <w:tc>
          <w:tcPr>
            <w:tcW w:w="1999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4.178.984,36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95,71 %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90002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Gospodarka odpadami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2.065.710,00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2.145.710,00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2.144.247,79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99,93 %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BF7184" w:rsidP="00BF7184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2.065.710,00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2.145.710,00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2.144.247,79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99,93 %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90003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Oczyszczanie miast i wsi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96.000,00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91.600,00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90.831,03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99,16 %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11B8A" w:rsidP="00D11B8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materiał</w:t>
            </w:r>
            <w:r w:rsidR="00D75EF5">
              <w:rPr>
                <w:sz w:val="16"/>
              </w:rPr>
              <w:t>ów i wyposa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2.330,83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77,69 %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11B8A" w:rsidP="00D11B8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86.000,00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88.600,00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88.500,20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99,89 %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90004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108.000,00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108.250,00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104.650,11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96,67 %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11B8A" w:rsidP="00D11B8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materiał</w:t>
            </w:r>
            <w:r w:rsidR="00D75EF5">
              <w:rPr>
                <w:sz w:val="16"/>
              </w:rPr>
              <w:t>ów i wyposa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4.400,11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4270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11B8A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remontowych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D11B8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</w:t>
            </w:r>
            <w:r w:rsidR="00D11B8A">
              <w:rPr>
                <w:sz w:val="16"/>
              </w:rPr>
              <w:t>ł</w:t>
            </w:r>
            <w:r>
              <w:rPr>
                <w:sz w:val="16"/>
              </w:rPr>
              <w:t>ug pozosta</w:t>
            </w:r>
            <w:r w:rsidR="00D11B8A">
              <w:rPr>
                <w:sz w:val="16"/>
              </w:rPr>
              <w:t>ł</w:t>
            </w:r>
            <w:r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100.250,00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100.250,00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90005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Ochrona powietrza atmosferycznego i klimatu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687.694,00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301.702,68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256.089,00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84,88 %</w:t>
            </w:r>
          </w:p>
        </w:tc>
      </w:tr>
      <w:tr w:rsidR="00D75EF5" w:rsidTr="00C230F7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D11B8A">
            <w:pPr>
              <w:pStyle w:val="TableParagraph"/>
              <w:spacing w:before="34" w:line="190" w:lineRule="atLeast"/>
              <w:ind w:left="17" w:right="303"/>
              <w:jc w:val="left"/>
              <w:rPr>
                <w:sz w:val="16"/>
              </w:rPr>
            </w:pPr>
            <w:r>
              <w:rPr>
                <w:sz w:val="16"/>
              </w:rPr>
              <w:t>Dotacja celowa z bud</w:t>
            </w:r>
            <w:r w:rsidR="00D11B8A">
              <w:rPr>
                <w:sz w:val="16"/>
              </w:rPr>
              <w:t>ż</w:t>
            </w:r>
            <w:r>
              <w:rPr>
                <w:sz w:val="16"/>
              </w:rPr>
              <w:t>etu na finansowanie lub dofinansowanie zada</w:t>
            </w:r>
            <w:r w:rsidR="00D11B8A">
              <w:rPr>
                <w:sz w:val="16"/>
              </w:rPr>
              <w:t>ń</w:t>
            </w:r>
            <w:r>
              <w:rPr>
                <w:sz w:val="16"/>
              </w:rPr>
              <w:t xml:space="preserve"> zleconych do realizacji pozosta</w:t>
            </w:r>
            <w:r w:rsidR="00D11B8A">
              <w:rPr>
                <w:sz w:val="16"/>
              </w:rPr>
              <w:t>ł</w:t>
            </w:r>
            <w:r>
              <w:rPr>
                <w:sz w:val="16"/>
              </w:rPr>
              <w:t>ym jednostkom nie zaliczanym do sektora finansów publicznych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215.000,00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213.900,00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99,49 %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11B8A" w:rsidP="00D11B8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44.502,68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6050</w:t>
            </w:r>
          </w:p>
        </w:tc>
        <w:tc>
          <w:tcPr>
            <w:tcW w:w="5677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Wydatki inwestycyjne jednostek bud</w:t>
            </w:r>
            <w:r w:rsidR="00D11B8A">
              <w:rPr>
                <w:sz w:val="16"/>
              </w:rPr>
              <w:t>ż</w:t>
            </w:r>
            <w:r>
              <w:rPr>
                <w:sz w:val="16"/>
              </w:rPr>
              <w:t>etowych</w:t>
            </w:r>
          </w:p>
        </w:tc>
        <w:tc>
          <w:tcPr>
            <w:tcW w:w="2084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42.200,00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42.189,00</w:t>
            </w:r>
          </w:p>
        </w:tc>
        <w:tc>
          <w:tcPr>
            <w:tcW w:w="119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99,97 %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6057</w:t>
            </w:r>
          </w:p>
        </w:tc>
        <w:tc>
          <w:tcPr>
            <w:tcW w:w="5677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</w:t>
            </w:r>
            <w:r w:rsidR="00D11B8A">
              <w:rPr>
                <w:sz w:val="16"/>
              </w:rPr>
              <w:t>atki inwestycyjne jednostek budż</w:t>
            </w:r>
            <w:r>
              <w:rPr>
                <w:sz w:val="16"/>
              </w:rPr>
              <w:t>etowych</w:t>
            </w:r>
          </w:p>
        </w:tc>
        <w:tc>
          <w:tcPr>
            <w:tcW w:w="2084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574.842,00</w:t>
            </w:r>
          </w:p>
        </w:tc>
        <w:tc>
          <w:tcPr>
            <w:tcW w:w="2085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6059</w:t>
            </w:r>
          </w:p>
        </w:tc>
        <w:tc>
          <w:tcPr>
            <w:tcW w:w="5677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</w:t>
            </w:r>
            <w:r w:rsidR="00D11B8A">
              <w:rPr>
                <w:sz w:val="16"/>
              </w:rPr>
              <w:t>atki inwestycyjne jednostek budż</w:t>
            </w:r>
            <w:r>
              <w:rPr>
                <w:sz w:val="16"/>
              </w:rPr>
              <w:t>etowych</w:t>
            </w:r>
          </w:p>
        </w:tc>
        <w:tc>
          <w:tcPr>
            <w:tcW w:w="2084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112.852,00</w:t>
            </w:r>
          </w:p>
        </w:tc>
        <w:tc>
          <w:tcPr>
            <w:tcW w:w="2085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119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0,00 %</w:t>
            </w:r>
          </w:p>
        </w:tc>
      </w:tr>
      <w:tr w:rsidR="00D75EF5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90015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11B8A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Oś</w:t>
            </w:r>
            <w:r w:rsidR="00D75EF5">
              <w:rPr>
                <w:sz w:val="16"/>
              </w:rPr>
              <w:t>wietlenie ulic, placów i dróg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1.134.000,00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1.246.305,00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1.157.581,35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92,88 %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11B8A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materiałów i wyposaż</w:t>
            </w:r>
            <w:r w:rsidR="00D75EF5"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2.063,33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51,58 %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690.000,00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690.000,00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620.019,42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89,86 %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11B8A" w:rsidP="00D11B8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342.000,00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350.305,00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347.710,58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99,26 %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6050</w:t>
            </w:r>
          </w:p>
        </w:tc>
        <w:tc>
          <w:tcPr>
            <w:tcW w:w="5677" w:type="dxa"/>
            <w:shd w:val="clear" w:color="auto" w:fill="FFE599" w:themeFill="accent4" w:themeFillTint="66"/>
          </w:tcPr>
          <w:p w:rsidR="00D75EF5" w:rsidRDefault="00D75EF5" w:rsidP="00D11B8A">
            <w:pPr>
              <w:pStyle w:val="TableParagraph"/>
              <w:spacing w:before="40" w:line="174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Wydatki inwestycyjne jednostek bud</w:t>
            </w:r>
            <w:r w:rsidR="00D11B8A">
              <w:rPr>
                <w:sz w:val="16"/>
              </w:rPr>
              <w:t>ż</w:t>
            </w:r>
            <w:r>
              <w:rPr>
                <w:sz w:val="16"/>
              </w:rPr>
              <w:t>etowych</w:t>
            </w:r>
          </w:p>
        </w:tc>
        <w:tc>
          <w:tcPr>
            <w:tcW w:w="2084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102.000,00</w:t>
            </w:r>
          </w:p>
        </w:tc>
        <w:tc>
          <w:tcPr>
            <w:tcW w:w="2085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202.000,00</w:t>
            </w:r>
          </w:p>
        </w:tc>
        <w:tc>
          <w:tcPr>
            <w:tcW w:w="1999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187.788,02</w:t>
            </w:r>
          </w:p>
        </w:tc>
        <w:tc>
          <w:tcPr>
            <w:tcW w:w="119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92,96 %</w:t>
            </w:r>
          </w:p>
        </w:tc>
      </w:tr>
      <w:tr w:rsidR="00D75EF5" w:rsidTr="00BC4F1A">
        <w:trPr>
          <w:trHeight w:val="446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1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90019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11B8A" w:rsidP="00D11B8A">
            <w:pPr>
              <w:pStyle w:val="TableParagraph"/>
              <w:spacing w:before="27" w:line="247" w:lineRule="auto"/>
              <w:ind w:left="14" w:firstLine="3"/>
              <w:jc w:val="left"/>
              <w:rPr>
                <w:sz w:val="16"/>
              </w:rPr>
            </w:pPr>
            <w:r>
              <w:rPr>
                <w:sz w:val="16"/>
              </w:rPr>
              <w:t>Wpł</w:t>
            </w:r>
            <w:r w:rsidR="00D75EF5">
              <w:rPr>
                <w:sz w:val="16"/>
              </w:rPr>
              <w:t>ywy i wydatki zwi</w:t>
            </w:r>
            <w:r>
              <w:rPr>
                <w:sz w:val="16"/>
              </w:rPr>
              <w:t>ą</w:t>
            </w:r>
            <w:r w:rsidR="00D75EF5">
              <w:rPr>
                <w:sz w:val="16"/>
              </w:rPr>
              <w:t xml:space="preserve">zane z gromadzeniem </w:t>
            </w: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rodków z op</w:t>
            </w:r>
            <w:r>
              <w:rPr>
                <w:sz w:val="16"/>
              </w:rPr>
              <w:t>łat i kar za korzystanie ze ś</w:t>
            </w:r>
            <w:r w:rsidR="00D75EF5">
              <w:rPr>
                <w:sz w:val="16"/>
              </w:rPr>
              <w:t>rodowiska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133.000,00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122.360,00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101.436,64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82,90 %</w:t>
            </w:r>
          </w:p>
        </w:tc>
      </w:tr>
      <w:tr w:rsidR="00D75EF5" w:rsidTr="00C230F7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D11B8A">
            <w:pPr>
              <w:pStyle w:val="TableParagraph"/>
              <w:spacing w:before="33" w:line="190" w:lineRule="atLeast"/>
              <w:ind w:left="17" w:right="303"/>
              <w:jc w:val="left"/>
              <w:rPr>
                <w:sz w:val="16"/>
              </w:rPr>
            </w:pPr>
            <w:r>
              <w:rPr>
                <w:sz w:val="16"/>
              </w:rPr>
              <w:t>Dotacja celowa z bud</w:t>
            </w:r>
            <w:r w:rsidR="00D11B8A">
              <w:rPr>
                <w:sz w:val="16"/>
              </w:rPr>
              <w:t>ż</w:t>
            </w:r>
            <w:r>
              <w:rPr>
                <w:sz w:val="16"/>
              </w:rPr>
              <w:t>etu na finansowanie lub dofinansowanie zada</w:t>
            </w:r>
            <w:r w:rsidR="00D11B8A">
              <w:rPr>
                <w:sz w:val="16"/>
              </w:rPr>
              <w:t>ń</w:t>
            </w:r>
            <w:r>
              <w:rPr>
                <w:sz w:val="16"/>
              </w:rPr>
              <w:t xml:space="preserve"> zleconych do realizacji stowarzyszeniom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7.850,23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98,13 %</w:t>
            </w:r>
          </w:p>
        </w:tc>
      </w:tr>
      <w:tr w:rsidR="00D75EF5" w:rsidTr="00C230F7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11B8A" w:rsidP="00D11B8A">
            <w:pPr>
              <w:pStyle w:val="TableParagraph"/>
              <w:spacing w:before="33" w:line="190" w:lineRule="atLeast"/>
              <w:ind w:left="17" w:right="303"/>
              <w:jc w:val="left"/>
              <w:rPr>
                <w:sz w:val="16"/>
              </w:rPr>
            </w:pPr>
            <w:r>
              <w:rPr>
                <w:sz w:val="16"/>
              </w:rPr>
              <w:t>Dotacja celowa z budż</w:t>
            </w:r>
            <w:r w:rsidR="00D75EF5">
              <w:rPr>
                <w:sz w:val="16"/>
              </w:rPr>
              <w:t>etu na finansowanie lub dofinansowanie zada</w:t>
            </w:r>
            <w:r>
              <w:rPr>
                <w:sz w:val="16"/>
              </w:rPr>
              <w:t>ń</w:t>
            </w:r>
            <w:r w:rsidR="00D75EF5">
              <w:rPr>
                <w:sz w:val="16"/>
              </w:rPr>
              <w:t xml:space="preserve"> </w:t>
            </w:r>
            <w:r>
              <w:rPr>
                <w:sz w:val="16"/>
              </w:rPr>
              <w:t>zleconych do realizacji pozostał</w:t>
            </w:r>
            <w:r w:rsidR="00D75EF5">
              <w:rPr>
                <w:sz w:val="16"/>
              </w:rPr>
              <w:t>ym jednostkom niezaliczanym do sektora finansów publicznych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48.599,79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81,00 %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D11B8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</w:t>
            </w:r>
            <w:r w:rsidR="00D11B8A">
              <w:rPr>
                <w:sz w:val="16"/>
              </w:rPr>
              <w:t>ł</w:t>
            </w:r>
            <w:r>
              <w:rPr>
                <w:sz w:val="16"/>
              </w:rPr>
              <w:t>ów i wyposa</w:t>
            </w:r>
            <w:r w:rsidR="00D11B8A">
              <w:rPr>
                <w:sz w:val="16"/>
              </w:rPr>
              <w:t>ż</w:t>
            </w:r>
            <w:r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1.305,20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87,01 %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11B8A" w:rsidP="00D11B8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63.500,00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52.860,00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43.681,42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82,64 %</w:t>
            </w:r>
          </w:p>
        </w:tc>
      </w:tr>
      <w:tr w:rsidR="00D75EF5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90095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11B8A" w:rsidP="00D11B8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Pozostał</w:t>
            </w:r>
            <w:r w:rsidR="00D75EF5">
              <w:rPr>
                <w:sz w:val="16"/>
              </w:rPr>
              <w:t>a dzia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alno</w:t>
            </w:r>
            <w:r>
              <w:rPr>
                <w:sz w:val="16"/>
              </w:rPr>
              <w:t>ść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293.800,00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350.225,00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324.148,44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92,55 %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4170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2.125,00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2.065,00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97,18 %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11B8A" w:rsidP="00D11B8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materiał</w:t>
            </w:r>
            <w:r w:rsidR="00D75EF5">
              <w:rPr>
                <w:sz w:val="16"/>
              </w:rPr>
              <w:t>ów i wyposa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enia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4.509,00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3.272,65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72,58 %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4260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12.800,00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12.670,00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8.191,68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64,65 %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4270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11B8A" w:rsidP="00BC4F1A">
            <w:pPr>
              <w:pStyle w:val="TableParagraph"/>
              <w:spacing w:before="40" w:line="174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remontowych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3.200,00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3.200,00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2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11B8A" w:rsidP="00D11B8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277.000,00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9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321.721,00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303.812,86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94,43 %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4430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11B8A" w:rsidP="00D11B8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Róż</w:t>
            </w:r>
            <w:r w:rsidR="00D75EF5">
              <w:rPr>
                <w:sz w:val="16"/>
              </w:rPr>
              <w:t>ne op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aty i sk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adki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1.640,00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54,67 %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4510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11B8A" w:rsidP="00D11B8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Opł</w:t>
            </w:r>
            <w:r w:rsidR="00D75EF5">
              <w:rPr>
                <w:sz w:val="16"/>
              </w:rPr>
              <w:t>aty na rzecz bud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etu pa</w:t>
            </w:r>
            <w:r>
              <w:rPr>
                <w:sz w:val="16"/>
              </w:rPr>
              <w:t>ń</w:t>
            </w:r>
            <w:r w:rsidR="00D75EF5">
              <w:rPr>
                <w:sz w:val="16"/>
              </w:rPr>
              <w:t>stwa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1.966,25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2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65,54 %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96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921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Kultura i ochrona dziedzictwa narodowego</w:t>
            </w:r>
          </w:p>
        </w:tc>
        <w:tc>
          <w:tcPr>
            <w:tcW w:w="2084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8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1.581.000,00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9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1.661.000,00</w:t>
            </w:r>
          </w:p>
        </w:tc>
        <w:tc>
          <w:tcPr>
            <w:tcW w:w="1999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1.661.000,00</w:t>
            </w:r>
          </w:p>
        </w:tc>
        <w:tc>
          <w:tcPr>
            <w:tcW w:w="119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92105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7" w:type="dxa"/>
            <w:shd w:val="clear" w:color="auto" w:fill="E0E0E0"/>
          </w:tcPr>
          <w:p w:rsidR="00D75EF5" w:rsidRDefault="00D11B8A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Pozostał</w:t>
            </w:r>
            <w:r w:rsidR="00D75EF5">
              <w:rPr>
                <w:sz w:val="16"/>
              </w:rPr>
              <w:t>e zadania w zakresie kultury</w:t>
            </w:r>
          </w:p>
        </w:tc>
        <w:tc>
          <w:tcPr>
            <w:tcW w:w="2084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7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11.000,00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8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11.000,00</w:t>
            </w:r>
          </w:p>
        </w:tc>
        <w:tc>
          <w:tcPr>
            <w:tcW w:w="1999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3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11.000,00</w:t>
            </w:r>
          </w:p>
        </w:tc>
        <w:tc>
          <w:tcPr>
            <w:tcW w:w="119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2820</w:t>
            </w:r>
          </w:p>
        </w:tc>
        <w:tc>
          <w:tcPr>
            <w:tcW w:w="5677" w:type="dxa"/>
            <w:shd w:val="clear" w:color="auto" w:fill="C5E0B3" w:themeFill="accent6" w:themeFillTint="66"/>
          </w:tcPr>
          <w:p w:rsidR="00D75EF5" w:rsidRDefault="00D75EF5" w:rsidP="00D11B8A">
            <w:pPr>
              <w:pStyle w:val="TableParagraph"/>
              <w:spacing w:before="34" w:line="190" w:lineRule="atLeast"/>
              <w:ind w:left="17" w:right="303"/>
              <w:jc w:val="left"/>
              <w:rPr>
                <w:sz w:val="16"/>
              </w:rPr>
            </w:pPr>
            <w:r>
              <w:rPr>
                <w:sz w:val="16"/>
              </w:rPr>
              <w:t>Dotacja celowa z bud</w:t>
            </w:r>
            <w:r w:rsidR="00D11B8A">
              <w:rPr>
                <w:sz w:val="16"/>
              </w:rPr>
              <w:t>ż</w:t>
            </w:r>
            <w:r>
              <w:rPr>
                <w:sz w:val="16"/>
              </w:rPr>
              <w:t>etu na finansowanie lub dofinansowanie zada</w:t>
            </w:r>
            <w:r w:rsidR="00D11B8A">
              <w:rPr>
                <w:sz w:val="16"/>
              </w:rPr>
              <w:t>ń</w:t>
            </w:r>
            <w:r>
              <w:rPr>
                <w:sz w:val="16"/>
              </w:rPr>
              <w:t xml:space="preserve"> zleconych do realizacji stowarzyszeniom</w:t>
            </w:r>
          </w:p>
        </w:tc>
        <w:tc>
          <w:tcPr>
            <w:tcW w:w="2084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8.000,00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8.000,00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3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8.000,00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</w:tbl>
    <w:p w:rsidR="00D75EF5" w:rsidRDefault="00D75EF5" w:rsidP="00D75EF5">
      <w:pPr>
        <w:rPr>
          <w:sz w:val="2"/>
          <w:szCs w:val="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6F27EDF" wp14:editId="7FFA2D50">
                <wp:simplePos x="0" y="0"/>
                <wp:positionH relativeFrom="page">
                  <wp:posOffset>150495</wp:posOffset>
                </wp:positionH>
                <wp:positionV relativeFrom="page">
                  <wp:posOffset>3404235</wp:posOffset>
                </wp:positionV>
                <wp:extent cx="9740900" cy="152400"/>
                <wp:effectExtent l="0" t="3810" r="0" b="0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384CC4" id="Prostokąt 30" o:spid="_x0000_s1026" style="position:absolute;margin-left:11.85pt;margin-top:268.05pt;width:767pt;height:12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" stroked="f">
                <w10:wrap anchorx="page" anchory="page"/>
              </v:rect>
            </w:pict>
          </mc:Fallback>
        </mc:AlternateContent>
      </w:r>
    </w:p>
    <w:p w:rsidR="00D75EF5" w:rsidRDefault="00D75EF5" w:rsidP="00D75EF5">
      <w:pPr>
        <w:rPr>
          <w:sz w:val="2"/>
          <w:szCs w:val="2"/>
        </w:rPr>
        <w:sectPr w:rsidR="00D75EF5">
          <w:pgSz w:w="15840" w:h="12240" w:orient="landscape"/>
          <w:pgMar w:top="280" w:right="80" w:bottom="1600" w:left="80" w:header="0" w:footer="1408" w:gutter="0"/>
          <w:cols w:space="708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66"/>
        <w:gridCol w:w="762"/>
        <w:gridCol w:w="5678"/>
        <w:gridCol w:w="2085"/>
        <w:gridCol w:w="2086"/>
        <w:gridCol w:w="2000"/>
        <w:gridCol w:w="1197"/>
      </w:tblGrid>
      <w:tr w:rsidR="00D75EF5" w:rsidTr="00BC4F1A">
        <w:trPr>
          <w:trHeight w:val="250"/>
        </w:trPr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0"/>
              <w:ind w:left="96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>921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Kultura i ochrona dziedzictwa narodowego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1.581.000,00</w:t>
            </w:r>
          </w:p>
        </w:tc>
        <w:tc>
          <w:tcPr>
            <w:tcW w:w="208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9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1.661.000,00</w:t>
            </w:r>
          </w:p>
        </w:tc>
        <w:tc>
          <w:tcPr>
            <w:tcW w:w="2000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5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1.661.000,00</w:t>
            </w:r>
          </w:p>
        </w:tc>
        <w:tc>
          <w:tcPr>
            <w:tcW w:w="1197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92105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D75EF5" w:rsidRDefault="00D11B8A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Pozostał</w:t>
            </w:r>
            <w:r w:rsidR="00D75EF5">
              <w:rPr>
                <w:sz w:val="16"/>
              </w:rPr>
              <w:t>e zadania w zakresie kultury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11.000,00</w:t>
            </w:r>
          </w:p>
        </w:tc>
        <w:tc>
          <w:tcPr>
            <w:tcW w:w="208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11.000,00</w:t>
            </w:r>
          </w:p>
        </w:tc>
        <w:tc>
          <w:tcPr>
            <w:tcW w:w="2000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11.000,00</w:t>
            </w:r>
          </w:p>
        </w:tc>
        <w:tc>
          <w:tcPr>
            <w:tcW w:w="119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3040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D11B8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Nagrody o charakterze szczególnym niezaliczone do wynagrodze</w:t>
            </w:r>
            <w:r w:rsidR="00D11B8A">
              <w:rPr>
                <w:sz w:val="16"/>
              </w:rPr>
              <w:t>ń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3.000,00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92109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D75EF5" w:rsidRDefault="00D11B8A" w:rsidP="00D11B8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Domy i oś</w:t>
            </w:r>
            <w:r w:rsidR="00D75EF5">
              <w:rPr>
                <w:sz w:val="16"/>
              </w:rPr>
              <w:t xml:space="preserve">rodki kultury, </w:t>
            </w:r>
            <w:r>
              <w:rPr>
                <w:sz w:val="16"/>
              </w:rPr>
              <w:t>ś</w:t>
            </w:r>
            <w:r w:rsidR="00D75EF5">
              <w:rPr>
                <w:sz w:val="16"/>
              </w:rPr>
              <w:t>wietlice i kluby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790.000,00</w:t>
            </w:r>
          </w:p>
        </w:tc>
        <w:tc>
          <w:tcPr>
            <w:tcW w:w="208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870.000,00</w:t>
            </w:r>
          </w:p>
        </w:tc>
        <w:tc>
          <w:tcPr>
            <w:tcW w:w="2000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870.000,00</w:t>
            </w:r>
          </w:p>
        </w:tc>
        <w:tc>
          <w:tcPr>
            <w:tcW w:w="119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2480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D11B8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Dotacja podmiotowa z bud</w:t>
            </w:r>
            <w:r w:rsidR="00D11B8A">
              <w:rPr>
                <w:sz w:val="16"/>
              </w:rPr>
              <w:t>ż</w:t>
            </w:r>
            <w:r>
              <w:rPr>
                <w:sz w:val="16"/>
              </w:rPr>
              <w:t>etu dla samorz</w:t>
            </w:r>
            <w:r w:rsidR="00D11B8A">
              <w:rPr>
                <w:sz w:val="16"/>
              </w:rPr>
              <w:t>ą</w:t>
            </w:r>
            <w:r>
              <w:rPr>
                <w:sz w:val="16"/>
              </w:rPr>
              <w:t>dowej instytucji kultury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790.000,00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870.000,00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870.000,00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92116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Biblioteki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780.000,00</w:t>
            </w:r>
          </w:p>
        </w:tc>
        <w:tc>
          <w:tcPr>
            <w:tcW w:w="208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780.000,00</w:t>
            </w:r>
          </w:p>
        </w:tc>
        <w:tc>
          <w:tcPr>
            <w:tcW w:w="2000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780.000,00</w:t>
            </w:r>
          </w:p>
        </w:tc>
        <w:tc>
          <w:tcPr>
            <w:tcW w:w="119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2480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D11B8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Dotacja podmiotowa z bud</w:t>
            </w:r>
            <w:r w:rsidR="00D11B8A">
              <w:rPr>
                <w:sz w:val="16"/>
              </w:rPr>
              <w:t>ż</w:t>
            </w:r>
            <w:r>
              <w:rPr>
                <w:sz w:val="16"/>
              </w:rPr>
              <w:t>etu dla samorz</w:t>
            </w:r>
            <w:r w:rsidR="00D11B8A">
              <w:rPr>
                <w:sz w:val="16"/>
              </w:rPr>
              <w:t>ą</w:t>
            </w:r>
            <w:r>
              <w:rPr>
                <w:sz w:val="16"/>
              </w:rPr>
              <w:t>dowej instytucji kultury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780.000,00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780.000,00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780.000,00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BC4F1A">
        <w:trPr>
          <w:trHeight w:val="249"/>
        </w:trPr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1"/>
              <w:ind w:left="96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926</w:t>
            </w:r>
          </w:p>
        </w:tc>
        <w:tc>
          <w:tcPr>
            <w:tcW w:w="766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D6D6D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27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Kultura fizyczna</w:t>
            </w:r>
          </w:p>
        </w:tc>
        <w:tc>
          <w:tcPr>
            <w:tcW w:w="2085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3.771.909,00</w:t>
            </w:r>
          </w:p>
        </w:tc>
        <w:tc>
          <w:tcPr>
            <w:tcW w:w="2086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9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3.771.909,00</w:t>
            </w:r>
          </w:p>
        </w:tc>
        <w:tc>
          <w:tcPr>
            <w:tcW w:w="2000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5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3.711.594,69</w:t>
            </w:r>
          </w:p>
        </w:tc>
        <w:tc>
          <w:tcPr>
            <w:tcW w:w="1197" w:type="dxa"/>
            <w:shd w:val="clear" w:color="auto" w:fill="D6D6D6"/>
          </w:tcPr>
          <w:p w:rsidR="00D75EF5" w:rsidRDefault="00D75EF5" w:rsidP="00BC4F1A">
            <w:pPr>
              <w:pStyle w:val="TableParagraph"/>
              <w:spacing w:before="10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98,40 %</w:t>
            </w:r>
          </w:p>
        </w:tc>
      </w:tr>
      <w:tr w:rsidR="00D75EF5" w:rsidTr="00BC4F1A">
        <w:trPr>
          <w:trHeight w:val="250"/>
        </w:trPr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0"/>
              <w:ind w:left="108" w:right="1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92605</w:t>
            </w:r>
          </w:p>
        </w:tc>
        <w:tc>
          <w:tcPr>
            <w:tcW w:w="762" w:type="dxa"/>
            <w:shd w:val="clear" w:color="auto" w:fill="E0E0E0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78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28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2085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9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3.771.909,00</w:t>
            </w:r>
          </w:p>
        </w:tc>
        <w:tc>
          <w:tcPr>
            <w:tcW w:w="2086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10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3.771.909,00</w:t>
            </w:r>
          </w:p>
        </w:tc>
        <w:tc>
          <w:tcPr>
            <w:tcW w:w="2000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5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3.711.594,69</w:t>
            </w:r>
          </w:p>
        </w:tc>
        <w:tc>
          <w:tcPr>
            <w:tcW w:w="1197" w:type="dxa"/>
            <w:shd w:val="clear" w:color="auto" w:fill="E0E0E0"/>
          </w:tcPr>
          <w:p w:rsidR="00D75EF5" w:rsidRDefault="00D75EF5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98,40 %</w:t>
            </w:r>
          </w:p>
        </w:tc>
      </w:tr>
      <w:tr w:rsidR="00D75EF5" w:rsidTr="00C230F7">
        <w:trPr>
          <w:trHeight w:val="421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2820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11B8A" w:rsidP="00D11B8A">
            <w:pPr>
              <w:pStyle w:val="TableParagraph"/>
              <w:spacing w:before="33" w:line="190" w:lineRule="atLeast"/>
              <w:ind w:left="17" w:right="304"/>
              <w:jc w:val="left"/>
              <w:rPr>
                <w:sz w:val="16"/>
              </w:rPr>
            </w:pPr>
            <w:r>
              <w:rPr>
                <w:sz w:val="16"/>
              </w:rPr>
              <w:t>Dotacja celowa z budż</w:t>
            </w:r>
            <w:r w:rsidR="00D75EF5">
              <w:rPr>
                <w:sz w:val="16"/>
              </w:rPr>
              <w:t>etu na finansowanie lub dofinansowanie zada</w:t>
            </w:r>
            <w:r>
              <w:rPr>
                <w:sz w:val="16"/>
              </w:rPr>
              <w:t>ń</w:t>
            </w:r>
            <w:r w:rsidR="00D75EF5">
              <w:rPr>
                <w:sz w:val="16"/>
              </w:rPr>
              <w:t xml:space="preserve"> zleconych do realizacji stowarzyszeniom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95.000,00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3020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Wydatki osobowe niezaliczone do wynagrodzeñ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8.779,61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87,80 %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3250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11B8A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Stypendia róż</w:t>
            </w:r>
            <w:r w:rsidR="00D75EF5">
              <w:rPr>
                <w:sz w:val="16"/>
              </w:rPr>
              <w:t>ne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105.000,00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111.315,00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111.315,00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4010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1.070.000,00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10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1.057.685,00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5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1.039.955,39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98,32 %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4040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70.133,20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70.133,20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4110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11B8A" w:rsidP="00D11B8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ubezpieczenia spo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eczne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158.692,24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158.692,24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4120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11B8A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Skł</w:t>
            </w:r>
            <w:r w:rsidR="00D75EF5">
              <w:rPr>
                <w:sz w:val="16"/>
              </w:rPr>
              <w:t>adki na Fundusz Pracy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25.503,57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25.503,57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4170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88.340,00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198.968,99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198.968,99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4210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D11B8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materia</w:t>
            </w:r>
            <w:r w:rsidR="00D11B8A">
              <w:rPr>
                <w:sz w:val="16"/>
              </w:rPr>
              <w:t>ł</w:t>
            </w:r>
            <w:r>
              <w:rPr>
                <w:sz w:val="16"/>
              </w:rPr>
              <w:t>ów i wyposa</w:t>
            </w:r>
            <w:r w:rsidR="00D11B8A">
              <w:rPr>
                <w:sz w:val="16"/>
              </w:rPr>
              <w:t>ż</w:t>
            </w:r>
            <w:r>
              <w:rPr>
                <w:sz w:val="16"/>
              </w:rPr>
              <w:t>enia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135.000,00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140.000,00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138.218,79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98,73 %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4260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9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1.021.369,00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10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1.021.369,00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5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1.014.259,33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99,30 %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4270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11B8A" w:rsidP="00BC4F1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remontowych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107.000,00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33.000,00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30.367,91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92,02 %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4280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11B8A" w:rsidP="00BC4F1A">
            <w:pPr>
              <w:pStyle w:val="TableParagraph"/>
              <w:spacing w:before="40" w:line="174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zdrowotnych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2.200,00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2.135,00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2.135,00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2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4300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11B8A" w:rsidP="00D11B8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pozosta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ych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671.000,00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9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698.500,33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676.981,81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96,92 %</w:t>
            </w:r>
          </w:p>
        </w:tc>
      </w:tr>
      <w:tr w:rsidR="00D75EF5" w:rsidTr="00C230F7">
        <w:trPr>
          <w:trHeight w:val="272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4360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11B8A" w:rsidP="00D11B8A">
            <w:pPr>
              <w:pStyle w:val="TableParagraph"/>
              <w:spacing w:before="34" w:line="190" w:lineRule="atLeas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Opł</w:t>
            </w:r>
            <w:r w:rsidR="00D75EF5">
              <w:rPr>
                <w:sz w:val="16"/>
              </w:rPr>
              <w:t>aty z tytu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u zakupu us</w:t>
            </w:r>
            <w:r>
              <w:rPr>
                <w:sz w:val="16"/>
              </w:rPr>
              <w:t xml:space="preserve">ług telekomunikacyjnych 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11.227,79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93,56 %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4390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11B8A" w:rsidP="00D11B8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Zakup usł</w:t>
            </w:r>
            <w:r w:rsidR="00D75EF5">
              <w:rPr>
                <w:sz w:val="16"/>
              </w:rPr>
              <w:t>ug obejmuj</w:t>
            </w:r>
            <w:r>
              <w:rPr>
                <w:sz w:val="16"/>
              </w:rPr>
              <w:t>ą</w:t>
            </w:r>
            <w:r w:rsidR="00D75EF5">
              <w:rPr>
                <w:sz w:val="16"/>
              </w:rPr>
              <w:t>cych wykonanie ekspertyz, analiz i opinii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22.351,14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89,40 %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4410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11B8A" w:rsidP="00D11B8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Podróż</w:t>
            </w:r>
            <w:r w:rsidR="00D75EF5">
              <w:rPr>
                <w:sz w:val="16"/>
              </w:rPr>
              <w:t>e s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u</w:t>
            </w:r>
            <w:r>
              <w:rPr>
                <w:sz w:val="16"/>
              </w:rPr>
              <w:t>ż</w:t>
            </w:r>
            <w:r w:rsidR="00D75EF5">
              <w:rPr>
                <w:sz w:val="16"/>
              </w:rPr>
              <w:t>bowe krajowe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1.609,72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80,49 %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4430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11B8A" w:rsidP="00D11B8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Róż</w:t>
            </w:r>
            <w:r w:rsidR="00D75EF5">
              <w:rPr>
                <w:sz w:val="16"/>
              </w:rPr>
              <w:t>ne op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aty i sk</w:t>
            </w:r>
            <w:r>
              <w:rPr>
                <w:sz w:val="16"/>
              </w:rPr>
              <w:t>ł</w:t>
            </w:r>
            <w:r w:rsidR="00D75EF5">
              <w:rPr>
                <w:sz w:val="16"/>
              </w:rPr>
              <w:t>adki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16.000,00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15.391,91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15.391,91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4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4440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D11B8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 xml:space="preserve">Odpisy na zakladowy fundusz </w:t>
            </w:r>
            <w:r w:rsidR="00D11B8A">
              <w:rPr>
                <w:sz w:val="16"/>
              </w:rPr>
              <w:t>ś</w:t>
            </w:r>
            <w:r>
              <w:rPr>
                <w:sz w:val="16"/>
              </w:rPr>
              <w:t>wiadczen socjalnych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27.187,18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90,62 %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4520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11B8A" w:rsidP="00D11B8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Opłaty na rzecz budż</w:t>
            </w:r>
            <w:r w:rsidR="00D75EF5">
              <w:rPr>
                <w:sz w:val="16"/>
              </w:rPr>
              <w:t>etów jednostek samorz</w:t>
            </w:r>
            <w:r>
              <w:rPr>
                <w:sz w:val="16"/>
              </w:rPr>
              <w:t>ą</w:t>
            </w:r>
            <w:r w:rsidR="00D75EF5">
              <w:rPr>
                <w:sz w:val="16"/>
              </w:rPr>
              <w:t>du terytorialnego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18.781,07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18.781,07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4530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11B8A" w:rsidP="00BC4F1A">
            <w:pPr>
              <w:pStyle w:val="TableParagraph"/>
              <w:spacing w:before="40" w:line="174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Podatek od towarów i usł</w:t>
            </w:r>
            <w:r w:rsidR="00D75EF5">
              <w:rPr>
                <w:sz w:val="16"/>
              </w:rPr>
              <w:t>ug (VAT).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1.351,19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1.351,19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2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4610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11B8A" w:rsidP="00D11B8A">
            <w:pPr>
              <w:pStyle w:val="TableParagraph"/>
              <w:spacing w:before="39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Koszty postę</w:t>
            </w:r>
            <w:r w:rsidR="00D75EF5">
              <w:rPr>
                <w:sz w:val="16"/>
              </w:rPr>
              <w:t>powania s</w:t>
            </w:r>
            <w:r>
              <w:rPr>
                <w:sz w:val="16"/>
              </w:rPr>
              <w:t>ą</w:t>
            </w:r>
            <w:r w:rsidR="00D75EF5">
              <w:rPr>
                <w:sz w:val="16"/>
              </w:rPr>
              <w:t>dowego i prokuratorskiego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82,50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2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82,50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1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100,00 %</w:t>
            </w:r>
          </w:p>
        </w:tc>
      </w:tr>
      <w:tr w:rsidR="00D75EF5" w:rsidTr="00C230F7">
        <w:trPr>
          <w:trHeight w:val="235"/>
        </w:trPr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21" w:line="194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4700</w:t>
            </w:r>
          </w:p>
        </w:tc>
        <w:tc>
          <w:tcPr>
            <w:tcW w:w="5678" w:type="dxa"/>
            <w:shd w:val="clear" w:color="auto" w:fill="C5E0B3" w:themeFill="accent6" w:themeFillTint="66"/>
          </w:tcPr>
          <w:p w:rsidR="00D75EF5" w:rsidRDefault="00D75EF5" w:rsidP="00D11B8A">
            <w:pPr>
              <w:pStyle w:val="TableParagraph"/>
              <w:spacing w:before="40" w:line="175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Szkolenia pracowników nieb</w:t>
            </w:r>
            <w:r w:rsidR="00D11B8A">
              <w:rPr>
                <w:sz w:val="16"/>
              </w:rPr>
              <w:t>ę</w:t>
            </w:r>
            <w:r>
              <w:rPr>
                <w:sz w:val="16"/>
              </w:rPr>
              <w:t>d</w:t>
            </w:r>
            <w:r w:rsidR="00D11B8A">
              <w:rPr>
                <w:sz w:val="16"/>
              </w:rPr>
              <w:t>ą</w:t>
            </w:r>
            <w:r>
              <w:rPr>
                <w:sz w:val="16"/>
              </w:rPr>
              <w:t>cych cz</w:t>
            </w:r>
            <w:r w:rsidR="00D11B8A">
              <w:rPr>
                <w:sz w:val="16"/>
              </w:rPr>
              <w:t>ł</w:t>
            </w:r>
            <w:r>
              <w:rPr>
                <w:sz w:val="16"/>
              </w:rPr>
              <w:t>onkami korpusu s</w:t>
            </w:r>
            <w:r w:rsidR="00D11B8A">
              <w:rPr>
                <w:sz w:val="16"/>
              </w:rPr>
              <w:t>ł</w:t>
            </w:r>
            <w:r>
              <w:rPr>
                <w:sz w:val="16"/>
              </w:rPr>
              <w:t>u</w:t>
            </w:r>
            <w:r w:rsidR="00D11B8A">
              <w:rPr>
                <w:sz w:val="16"/>
              </w:rPr>
              <w:t>ż</w:t>
            </w:r>
            <w:r>
              <w:rPr>
                <w:sz w:val="16"/>
              </w:rPr>
              <w:t>by cywilnej</w:t>
            </w:r>
          </w:p>
        </w:tc>
        <w:tc>
          <w:tcPr>
            <w:tcW w:w="2085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7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10.000,00</w:t>
            </w:r>
          </w:p>
        </w:tc>
        <w:tc>
          <w:tcPr>
            <w:tcW w:w="2086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11.000,00</w:t>
            </w:r>
          </w:p>
        </w:tc>
        <w:tc>
          <w:tcPr>
            <w:tcW w:w="2000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10.337,35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93,98 %</w:t>
            </w:r>
          </w:p>
        </w:tc>
      </w:tr>
      <w:tr w:rsidR="00D75EF5" w:rsidTr="00C230F7">
        <w:trPr>
          <w:trHeight w:val="234"/>
        </w:trPr>
        <w:tc>
          <w:tcPr>
            <w:tcW w:w="76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2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21" w:line="193" w:lineRule="exact"/>
              <w:ind w:left="15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6060</w:t>
            </w:r>
          </w:p>
        </w:tc>
        <w:tc>
          <w:tcPr>
            <w:tcW w:w="5678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40" w:line="174" w:lineRule="exact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Wydatki na za</w:t>
            </w:r>
            <w:r w:rsidR="00D11B8A">
              <w:rPr>
                <w:sz w:val="16"/>
              </w:rPr>
              <w:t>kupy inwestycyjne jednostek budż</w:t>
            </w:r>
            <w:r>
              <w:rPr>
                <w:sz w:val="16"/>
              </w:rPr>
              <w:t>etowych</w:t>
            </w:r>
          </w:p>
        </w:tc>
        <w:tc>
          <w:tcPr>
            <w:tcW w:w="2085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</w:p>
        </w:tc>
        <w:tc>
          <w:tcPr>
            <w:tcW w:w="2086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8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34.000,00</w:t>
            </w:r>
          </w:p>
        </w:tc>
        <w:tc>
          <w:tcPr>
            <w:tcW w:w="2000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4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32.964,00</w:t>
            </w:r>
          </w:p>
        </w:tc>
        <w:tc>
          <w:tcPr>
            <w:tcW w:w="1197" w:type="dxa"/>
            <w:shd w:val="clear" w:color="auto" w:fill="FFE599" w:themeFill="accent4" w:themeFillTint="66"/>
          </w:tcPr>
          <w:p w:rsidR="00D75EF5" w:rsidRDefault="00D75EF5" w:rsidP="00BC4F1A">
            <w:pPr>
              <w:pStyle w:val="TableParagraph"/>
              <w:spacing w:before="12" w:line="203" w:lineRule="exact"/>
              <w:ind w:right="-1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96,95 %</w:t>
            </w:r>
          </w:p>
        </w:tc>
      </w:tr>
    </w:tbl>
    <w:p w:rsidR="00D75EF5" w:rsidRDefault="00D75EF5" w:rsidP="00D75EF5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BA96361" wp14:editId="6C5649BE">
                <wp:simplePos x="0" y="0"/>
                <wp:positionH relativeFrom="page">
                  <wp:posOffset>150495</wp:posOffset>
                </wp:positionH>
                <wp:positionV relativeFrom="page">
                  <wp:posOffset>1134745</wp:posOffset>
                </wp:positionV>
                <wp:extent cx="9740900" cy="152400"/>
                <wp:effectExtent l="0" t="1270" r="0" b="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3D1DB7" id="Prostokąt 29" o:spid="_x0000_s1026" style="position:absolute;margin-left:11.85pt;margin-top:89.35pt;width:767pt;height:12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" stroked="f">
                <w10:wrap anchorx="page" anchory="page"/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557DF21" wp14:editId="5717DE69">
                <wp:simplePos x="0" y="0"/>
                <wp:positionH relativeFrom="page">
                  <wp:posOffset>150495</wp:posOffset>
                </wp:positionH>
                <wp:positionV relativeFrom="page">
                  <wp:posOffset>5197475</wp:posOffset>
                </wp:positionV>
                <wp:extent cx="9740900" cy="152400"/>
                <wp:effectExtent l="0" t="0" r="0" b="3175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71AC9C" id="Prostokąt 28" o:spid="_x0000_s1026" style="position:absolute;margin-left:11.85pt;margin-top:409.25pt;width:767pt;height:12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" stroked="f">
                <w10:wrap anchorx="page" anchory="page"/>
              </v:rect>
            </w:pict>
          </mc:Fallback>
        </mc:AlternateContent>
      </w:r>
    </w:p>
    <w:p w:rsidR="00E6637B" w:rsidRDefault="00E6637B" w:rsidP="00D75EF5">
      <w:pPr>
        <w:pStyle w:val="Tekstpodstawowy"/>
        <w:rPr>
          <w:sz w:val="11"/>
        </w:rPr>
      </w:pPr>
    </w:p>
    <w:tbl>
      <w:tblPr>
        <w:tblStyle w:val="Tabela-Siatka"/>
        <w:tblW w:w="0" w:type="auto"/>
        <w:tblInd w:w="240" w:type="dxa"/>
        <w:tblLook w:val="04A0" w:firstRow="1" w:lastRow="0" w:firstColumn="1" w:lastColumn="0" w:noHBand="0" w:noVBand="1"/>
      </w:tblPr>
      <w:tblGrid>
        <w:gridCol w:w="7948"/>
        <w:gridCol w:w="2126"/>
        <w:gridCol w:w="2127"/>
        <w:gridCol w:w="1984"/>
        <w:gridCol w:w="1134"/>
      </w:tblGrid>
      <w:tr w:rsidR="00E6637B" w:rsidRPr="00E6637B" w:rsidTr="00C230F7">
        <w:tc>
          <w:tcPr>
            <w:tcW w:w="7948" w:type="dxa"/>
            <w:shd w:val="clear" w:color="auto" w:fill="ACB9CA" w:themeFill="text2" w:themeFillTint="66"/>
          </w:tcPr>
          <w:p w:rsidR="00E6637B" w:rsidRPr="00E6637B" w:rsidRDefault="00E6637B" w:rsidP="00D75EF5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Wydatki ogółem w tym:</w:t>
            </w:r>
          </w:p>
        </w:tc>
        <w:tc>
          <w:tcPr>
            <w:tcW w:w="2126" w:type="dxa"/>
            <w:shd w:val="clear" w:color="auto" w:fill="ACB9CA" w:themeFill="text2" w:themeFillTint="66"/>
            <w:vAlign w:val="center"/>
          </w:tcPr>
          <w:p w:rsidR="00E6637B" w:rsidRPr="00E6637B" w:rsidRDefault="00E6637B" w:rsidP="00E6637B">
            <w:pPr>
              <w:jc w:val="right"/>
              <w:rPr>
                <w:sz w:val="22"/>
                <w:szCs w:val="22"/>
              </w:rPr>
            </w:pPr>
            <w:r w:rsidRPr="00E6637B">
              <w:rPr>
                <w:sz w:val="22"/>
                <w:szCs w:val="22"/>
              </w:rPr>
              <w:t>61.727.842,00</w:t>
            </w:r>
          </w:p>
        </w:tc>
        <w:tc>
          <w:tcPr>
            <w:tcW w:w="2127" w:type="dxa"/>
            <w:shd w:val="clear" w:color="auto" w:fill="ACB9CA" w:themeFill="text2" w:themeFillTint="66"/>
            <w:vAlign w:val="center"/>
          </w:tcPr>
          <w:p w:rsidR="00E6637B" w:rsidRPr="00E6637B" w:rsidRDefault="00E6637B" w:rsidP="00E6637B">
            <w:pPr>
              <w:jc w:val="right"/>
              <w:rPr>
                <w:sz w:val="22"/>
                <w:szCs w:val="22"/>
              </w:rPr>
            </w:pPr>
            <w:r w:rsidRPr="00E6637B">
              <w:rPr>
                <w:sz w:val="22"/>
                <w:szCs w:val="22"/>
              </w:rPr>
              <w:t>66.585.270,63</w:t>
            </w:r>
          </w:p>
        </w:tc>
        <w:tc>
          <w:tcPr>
            <w:tcW w:w="1984" w:type="dxa"/>
            <w:shd w:val="clear" w:color="auto" w:fill="ACB9CA" w:themeFill="text2" w:themeFillTint="66"/>
            <w:vAlign w:val="center"/>
          </w:tcPr>
          <w:p w:rsidR="00E6637B" w:rsidRPr="00E6637B" w:rsidRDefault="00E6637B" w:rsidP="00E6637B">
            <w:pPr>
              <w:jc w:val="right"/>
              <w:rPr>
                <w:sz w:val="22"/>
                <w:szCs w:val="22"/>
              </w:rPr>
            </w:pPr>
            <w:r w:rsidRPr="00E6637B">
              <w:rPr>
                <w:sz w:val="22"/>
                <w:szCs w:val="22"/>
              </w:rPr>
              <w:t>64.897.669,72</w:t>
            </w:r>
          </w:p>
        </w:tc>
        <w:tc>
          <w:tcPr>
            <w:tcW w:w="1134" w:type="dxa"/>
            <w:shd w:val="clear" w:color="auto" w:fill="ACB9CA" w:themeFill="text2" w:themeFillTint="66"/>
            <w:vAlign w:val="center"/>
          </w:tcPr>
          <w:p w:rsidR="00E6637B" w:rsidRPr="00E6637B" w:rsidRDefault="00E6637B" w:rsidP="00E6637B">
            <w:pPr>
              <w:jc w:val="right"/>
              <w:rPr>
                <w:sz w:val="22"/>
                <w:szCs w:val="22"/>
              </w:rPr>
            </w:pPr>
            <w:r w:rsidRPr="00E6637B">
              <w:rPr>
                <w:sz w:val="22"/>
                <w:szCs w:val="22"/>
              </w:rPr>
              <w:t>97,47 %</w:t>
            </w:r>
          </w:p>
        </w:tc>
      </w:tr>
      <w:tr w:rsidR="00E6637B" w:rsidRPr="00E6637B" w:rsidTr="00C230F7">
        <w:tc>
          <w:tcPr>
            <w:tcW w:w="7948" w:type="dxa"/>
            <w:shd w:val="clear" w:color="auto" w:fill="C5E0B3" w:themeFill="accent6" w:themeFillTint="66"/>
          </w:tcPr>
          <w:p w:rsidR="00E6637B" w:rsidRPr="00E6637B" w:rsidRDefault="00E6637B" w:rsidP="00E6637B">
            <w:pPr>
              <w:pStyle w:val="Tekstpodstawowy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6637B">
              <w:rPr>
                <w:rFonts w:ascii="Times New Roman" w:hAnsi="Times New Roman" w:cs="Times New Roman"/>
                <w:sz w:val="24"/>
                <w:szCs w:val="24"/>
              </w:rPr>
              <w:t>ydatki bieżące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:rsidR="00E6637B" w:rsidRPr="00E6637B" w:rsidRDefault="000828BC" w:rsidP="00E6637B">
            <w:pPr>
              <w:pStyle w:val="Tekstpodstawowy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52.439.687,00</w:t>
            </w:r>
          </w:p>
        </w:tc>
        <w:tc>
          <w:tcPr>
            <w:tcW w:w="2127" w:type="dxa"/>
            <w:shd w:val="clear" w:color="auto" w:fill="C5E0B3" w:themeFill="accent6" w:themeFillTint="66"/>
            <w:vAlign w:val="center"/>
          </w:tcPr>
          <w:p w:rsidR="00E6637B" w:rsidRPr="00E6637B" w:rsidRDefault="00E6637B" w:rsidP="00E6637B">
            <w:pPr>
              <w:pStyle w:val="Tekstpodstawowy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6637B">
              <w:rPr>
                <w:rFonts w:ascii="Times New Roman" w:hAnsi="Times New Roman" w:cs="Times New Roman"/>
                <w:sz w:val="22"/>
                <w:szCs w:val="22"/>
              </w:rPr>
              <w:t>55.858.141,23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:rsidR="00E6637B" w:rsidRPr="00E6637B" w:rsidRDefault="00E6637B" w:rsidP="00E6637B">
            <w:pPr>
              <w:pStyle w:val="Tekstpodstawowy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6637B">
              <w:rPr>
                <w:rFonts w:ascii="Times New Roman" w:hAnsi="Times New Roman" w:cs="Times New Roman"/>
                <w:sz w:val="22"/>
                <w:szCs w:val="22"/>
              </w:rPr>
              <w:t>54.291.181,16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E6637B" w:rsidRPr="00E6637B" w:rsidRDefault="00E6637B" w:rsidP="00E6637B">
            <w:pPr>
              <w:pStyle w:val="Tekstpodstawowy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6637B">
              <w:rPr>
                <w:rFonts w:ascii="Times New Roman" w:hAnsi="Times New Roman" w:cs="Times New Roman"/>
                <w:sz w:val="22"/>
                <w:szCs w:val="22"/>
              </w:rPr>
              <w:t>97,19 %</w:t>
            </w:r>
          </w:p>
        </w:tc>
      </w:tr>
      <w:tr w:rsidR="00E6637B" w:rsidRPr="00E6637B" w:rsidTr="00C230F7">
        <w:tc>
          <w:tcPr>
            <w:tcW w:w="7948" w:type="dxa"/>
            <w:shd w:val="clear" w:color="auto" w:fill="FFE599" w:themeFill="accent4" w:themeFillTint="66"/>
          </w:tcPr>
          <w:p w:rsidR="00E6637B" w:rsidRPr="00E6637B" w:rsidRDefault="00E6637B" w:rsidP="00E6637B">
            <w:pPr>
              <w:pStyle w:val="Tekstpodstawowy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6637B">
              <w:rPr>
                <w:rFonts w:ascii="Times New Roman" w:hAnsi="Times New Roman" w:cs="Times New Roman"/>
                <w:sz w:val="24"/>
                <w:szCs w:val="24"/>
              </w:rPr>
              <w:t>ydatki majątkowe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E6637B" w:rsidRPr="00E6637B" w:rsidRDefault="000828BC" w:rsidP="00E6637B">
            <w:pPr>
              <w:pStyle w:val="Tekstpodstawowy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9.288.155,00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:rsidR="00E6637B" w:rsidRPr="00E6637B" w:rsidRDefault="00E6637B" w:rsidP="00E6637B">
            <w:pPr>
              <w:pStyle w:val="Tekstpodstawowy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6637B">
              <w:rPr>
                <w:rFonts w:ascii="Times New Roman" w:hAnsi="Times New Roman" w:cs="Times New Roman"/>
                <w:sz w:val="22"/>
                <w:szCs w:val="22"/>
              </w:rPr>
              <w:t>10.727.129,40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E6637B" w:rsidRPr="00E6637B" w:rsidRDefault="00E6637B" w:rsidP="00E6637B">
            <w:pPr>
              <w:pStyle w:val="Tekstpodstawowy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6637B">
              <w:rPr>
                <w:rFonts w:ascii="Times New Roman" w:hAnsi="Times New Roman" w:cs="Times New Roman"/>
                <w:sz w:val="22"/>
                <w:szCs w:val="22"/>
              </w:rPr>
              <w:t>10.606.488,56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:rsidR="00E6637B" w:rsidRPr="00E6637B" w:rsidRDefault="00E6637B" w:rsidP="00E6637B">
            <w:pPr>
              <w:pStyle w:val="Tekstpodstawowy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98,88 %</w:t>
            </w:r>
          </w:p>
        </w:tc>
      </w:tr>
    </w:tbl>
    <w:p w:rsidR="00E6637B" w:rsidRDefault="00E6637B" w:rsidP="00D75EF5">
      <w:pPr>
        <w:pStyle w:val="Tekstpodstawowy"/>
        <w:rPr>
          <w:sz w:val="11"/>
        </w:rPr>
      </w:pPr>
    </w:p>
    <w:p w:rsidR="00E6637B" w:rsidRDefault="00E6637B" w:rsidP="00D75EF5">
      <w:pPr>
        <w:pStyle w:val="Tekstpodstawowy"/>
        <w:rPr>
          <w:sz w:val="11"/>
        </w:rPr>
      </w:pPr>
    </w:p>
    <w:p w:rsidR="00E6637B" w:rsidRDefault="00E6637B" w:rsidP="00D75EF5">
      <w:pPr>
        <w:pStyle w:val="Tekstpodstawowy"/>
        <w:rPr>
          <w:sz w:val="11"/>
        </w:rPr>
      </w:pPr>
    </w:p>
    <w:p w:rsidR="00E6637B" w:rsidRDefault="00E6637B" w:rsidP="00D75EF5">
      <w:pPr>
        <w:pStyle w:val="Tekstpodstawowy"/>
        <w:rPr>
          <w:sz w:val="11"/>
        </w:rPr>
      </w:pPr>
    </w:p>
    <w:p w:rsidR="00E6637B" w:rsidRDefault="00E6637B" w:rsidP="00D75EF5">
      <w:pPr>
        <w:pStyle w:val="Tekstpodstawowy"/>
        <w:rPr>
          <w:sz w:val="11"/>
        </w:rPr>
      </w:pPr>
    </w:p>
    <w:p w:rsidR="00D75EF5" w:rsidRDefault="00D75EF5" w:rsidP="00142A74">
      <w:pPr>
        <w:sectPr w:rsidR="00D75EF5" w:rsidSect="000D1E25">
          <w:footerReference w:type="default" r:id="rId19"/>
          <w:pgSz w:w="15840" w:h="12240" w:orient="landscape"/>
          <w:pgMar w:top="280" w:right="80" w:bottom="1600" w:left="80" w:header="0" w:footer="1408" w:gutter="0"/>
          <w:cols w:space="708"/>
          <w:docGrid w:linePitch="326"/>
        </w:sectPr>
      </w:pPr>
    </w:p>
    <w:p w:rsidR="00D75EF5" w:rsidRPr="000828BC" w:rsidRDefault="00D75EF5" w:rsidP="00D75EF5">
      <w:pPr>
        <w:pStyle w:val="Tekstpodstawowy"/>
        <w:spacing w:line="360" w:lineRule="auto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28BC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WYDATKI WG DZIAŁÓW KLASYFIKACJI BUDŻETOWEJ</w:t>
      </w:r>
    </w:p>
    <w:p w:rsidR="00D75EF5" w:rsidRPr="000828BC" w:rsidRDefault="00D75EF5" w:rsidP="00D75EF5">
      <w:pPr>
        <w:pStyle w:val="Tekstpodstawowy"/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75EF5" w:rsidRPr="00831F17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31F17">
        <w:rPr>
          <w:rFonts w:ascii="Times New Roman" w:hAnsi="Times New Roman" w:cs="Times New Roman"/>
          <w:bCs/>
          <w:iCs/>
          <w:sz w:val="24"/>
          <w:szCs w:val="24"/>
        </w:rPr>
        <w:t>Na poniżej zamieszczonym diagramie kołowym przedstawiono strukturę wydatków wg działów klasyfikacji budżetowej.</w:t>
      </w:r>
    </w:p>
    <w:p w:rsidR="006C35F2" w:rsidRPr="00831F17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Bezwzględnie największy udział w wydatkach budżetowych ma </w:t>
      </w:r>
      <w:r w:rsidRPr="00831F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dział 801 – oświata                i wychowanie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. Wydatki tego działu w wysokości </w:t>
      </w:r>
      <w:r w:rsidR="006C35F2" w:rsidRPr="00831F17">
        <w:rPr>
          <w:rFonts w:ascii="Times New Roman" w:hAnsi="Times New Roman" w:cs="Times New Roman"/>
          <w:bCs/>
          <w:iCs/>
          <w:sz w:val="24"/>
          <w:szCs w:val="24"/>
        </w:rPr>
        <w:t>18.336.260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zł stanowią </w:t>
      </w:r>
      <w:r w:rsidR="006C35F2" w:rsidRPr="00831F17">
        <w:rPr>
          <w:rFonts w:ascii="Times New Roman" w:hAnsi="Times New Roman" w:cs="Times New Roman"/>
          <w:bCs/>
          <w:iCs/>
          <w:sz w:val="24"/>
          <w:szCs w:val="24"/>
        </w:rPr>
        <w:t>28,3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% wydatków budżetowych. Po doliczeniu wydatków bezpośrednio związanych z oświatą  z działu 854 – edukacyjna opieka wychowawcza – </w:t>
      </w:r>
      <w:r w:rsidR="006C35F2" w:rsidRPr="00831F17">
        <w:rPr>
          <w:rFonts w:ascii="Times New Roman" w:hAnsi="Times New Roman" w:cs="Times New Roman"/>
          <w:bCs/>
          <w:iCs/>
          <w:sz w:val="24"/>
          <w:szCs w:val="24"/>
        </w:rPr>
        <w:t>0,8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%, ich łączny udział w budżecie gminy wyniesie  </w:t>
      </w:r>
      <w:r w:rsidR="006C35F2" w:rsidRPr="00831F17">
        <w:rPr>
          <w:rFonts w:ascii="Times New Roman" w:hAnsi="Times New Roman" w:cs="Times New Roman"/>
          <w:bCs/>
          <w:iCs/>
          <w:sz w:val="24"/>
          <w:szCs w:val="24"/>
        </w:rPr>
        <w:t>29,2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% ogółu wydatków budżetowych. Wydatki w dziale 801 zrealizowano na poziomie                9</w:t>
      </w:r>
      <w:r w:rsidR="006C35F2" w:rsidRPr="00831F17">
        <w:rPr>
          <w:rFonts w:ascii="Times New Roman" w:hAnsi="Times New Roman" w:cs="Times New Roman"/>
          <w:bCs/>
          <w:iCs/>
          <w:sz w:val="24"/>
          <w:szCs w:val="24"/>
        </w:rPr>
        <w:t>9,62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% wartości planowanych. Z łącznej kwoty wydatków na wydatki majątkowe wydatkowano 20.</w:t>
      </w:r>
      <w:r w:rsidR="006C35F2" w:rsidRPr="00831F17">
        <w:rPr>
          <w:rFonts w:ascii="Times New Roman" w:hAnsi="Times New Roman" w:cs="Times New Roman"/>
          <w:bCs/>
          <w:iCs/>
          <w:sz w:val="24"/>
          <w:szCs w:val="24"/>
        </w:rPr>
        <w:t>024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zł</w:t>
      </w:r>
      <w:r w:rsidR="006C35F2" w:rsidRPr="00831F17">
        <w:rPr>
          <w:rFonts w:ascii="Times New Roman" w:hAnsi="Times New Roman" w:cs="Times New Roman"/>
          <w:bCs/>
          <w:iCs/>
          <w:sz w:val="24"/>
          <w:szCs w:val="24"/>
        </w:rPr>
        <w:t>. Udział wydatków działu 801 -oświata i wychowanie - w wydatkach bieżących ogółem wynióśł 33,8 % i edukacyjnej opieki wychowawczej – dział 854 – 1,%, co łącznie daje udział w wysokości 34,8 %.</w:t>
      </w:r>
    </w:p>
    <w:p w:rsidR="006C35F2" w:rsidRPr="00831F17" w:rsidRDefault="006C35F2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31F17">
        <w:rPr>
          <w:rFonts w:ascii="Times New Roman" w:hAnsi="Times New Roman" w:cs="Times New Roman"/>
          <w:bCs/>
          <w:iCs/>
          <w:sz w:val="24"/>
          <w:szCs w:val="24"/>
        </w:rPr>
        <w:t>N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>a szkoły podstawowe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– rozdział 80101 - 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wydatkowano zł 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>11.100.160 zł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(w roku poprzednim 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>8.253.591 zł). Należy pamiętać, że rok 2018 był rokiem funkcjonowania klas siódmych i tworzenia od września klas ósmych szkół podstawowych, stąd znaczący wzrost wydatków w stosuku do roku poprzedniego.</w:t>
      </w:r>
      <w:r w:rsidR="009203A0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Na wydatki placówek publicznych wydatkowano 8.694.664 zł</w:t>
      </w:r>
      <w:r w:rsidR="00831F17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(w roku poprzednim 6.169.653 zł)</w:t>
      </w:r>
      <w:r w:rsidR="009203A0" w:rsidRPr="00831F17">
        <w:rPr>
          <w:rFonts w:ascii="Times New Roman" w:hAnsi="Times New Roman" w:cs="Times New Roman"/>
          <w:bCs/>
          <w:iCs/>
          <w:sz w:val="24"/>
          <w:szCs w:val="24"/>
        </w:rPr>
        <w:t>, a na wydatki placówek niepublicznych</w:t>
      </w:r>
      <w:r w:rsidR="00831F17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</w:t>
      </w:r>
      <w:r w:rsidR="009203A0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w formie dotacji podmiotowej 2.405.496 zł</w:t>
      </w:r>
      <w:r w:rsidR="00831F17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w roku poprzednim 2.083.938 zł)</w:t>
      </w:r>
      <w:r w:rsidR="009203A0" w:rsidRPr="00831F1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6C35F2" w:rsidRPr="00831F17" w:rsidRDefault="006C35F2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Na 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oddziały przedszkolne w szkołach podstawowych –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rozdział 80103 – wydatkowano kwotę 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1.696.612 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zł (w roku poprzednim 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1.517.323 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>zł)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>. Z kwoty tej na placówki publiczne 1.159.649 zł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a na placówki niepubliczne w formie dotacji podmiotowej 536.963 zł.</w:t>
      </w:r>
    </w:p>
    <w:p w:rsidR="00C833E2" w:rsidRPr="00831F17" w:rsidRDefault="006C35F2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Wydatki 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przedszkol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>rozdział 80104 – wyniosły 1.673.432 zł</w:t>
      </w:r>
      <w:r w:rsidR="00C833E2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zł (w roku poprzednim </w:t>
      </w:r>
      <w:r w:rsidR="00C833E2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1.183.318 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>zł),</w:t>
      </w:r>
      <w:r w:rsidR="00C833E2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z czego na placówki publiczne przypada 1.258.302 zł, a na placówki niepubliczne na terenie gminy 376.980 zł oraz dla placówek spoza terenu gminy 38.150 zł.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3E2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Na utrzymanie 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>gimnazj</w:t>
      </w:r>
      <w:r w:rsidR="00C833E2" w:rsidRPr="00831F17">
        <w:rPr>
          <w:rFonts w:ascii="Times New Roman" w:hAnsi="Times New Roman" w:cs="Times New Roman"/>
          <w:bCs/>
          <w:iCs/>
          <w:sz w:val="24"/>
          <w:szCs w:val="24"/>
        </w:rPr>
        <w:t>ów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–</w:t>
      </w:r>
      <w:r w:rsidR="00C833E2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rozdział 80110 – wydatkowano kwotę 1.306.267 zł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zł (w roku poprzednim </w:t>
      </w:r>
      <w:r w:rsidR="00C833E2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3.372.496 zł). Znaczny spadek wydatków wynika z procesu likwidacji gimnazjów i w związku z tym funkcjonowaniem do sierpnia klas drugich i trzecich, a od września tylko klas trzecich. </w:t>
      </w:r>
    </w:p>
    <w:p w:rsidR="00C833E2" w:rsidRPr="00831F17" w:rsidRDefault="00C833E2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Na 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>dowożenie uczniów do szkół –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rozdział 80113 – wydatkowano kwotę 372.048 zł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(w roku poprzednim 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>283.036 zł). W kwocie tej ujęto dowóz uczniów do szkół podstawowych gimnazjów wynikający z obowiązku dowożenia ze względu na odległość od miejsca zamieszkania do placówki na terenie gminy, jak też dowożenie do placówek  uczniów  wychowanków niepełnosprawnych dowożonych także do placówek poza teren gminy.</w:t>
      </w:r>
    </w:p>
    <w:p w:rsidR="009203A0" w:rsidRPr="00831F17" w:rsidRDefault="00C833E2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31F1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D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oskonalenie i dokształcanie nauczycieli – 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rozdział 80146 – zaangażowało kwotę 66.645 zł 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(w roku poprzednim 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>64.266 zł</w:t>
      </w:r>
      <w:r w:rsidR="009203A0" w:rsidRPr="00831F17"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:rsidR="00831F17" w:rsidRDefault="009203A0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Na 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stołówki szkolne –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rozdział 80148 – wydatkowano kwotę 363.823 zł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(w roku poprzednim 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>437.165 zł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), </w:t>
      </w:r>
    </w:p>
    <w:p w:rsidR="00D75EF5" w:rsidRPr="00C508C3" w:rsidRDefault="00831F17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Na 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>realizację zadań wymagających stosowania specjalnej organizacji nauki w przedszkolach –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468.587 zł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(w roku poprzednim 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260.630 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>zł),</w:t>
      </w:r>
      <w:r w:rsidRPr="00831F17">
        <w:rPr>
          <w:rFonts w:ascii="Times New Roman" w:hAnsi="Times New Roman" w:cs="Times New Roman"/>
          <w:bCs/>
          <w:iCs/>
          <w:sz w:val="24"/>
          <w:szCs w:val="24"/>
        </w:rPr>
        <w:t xml:space="preserve"> na</w:t>
      </w:r>
      <w:r w:rsidR="00D75EF5" w:rsidRPr="00831F1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5EF5" w:rsidRPr="00831F17">
        <w:rPr>
          <w:rFonts w:ascii="Times New Roman" w:hAnsi="Times New Roman" w:cs="Times New Roman"/>
          <w:bCs/>
          <w:iCs/>
          <w:sz w:val="24"/>
          <w:szCs w:val="24"/>
        </w:rPr>
        <w:t>realizację zadań wymagających stosowania specjalnej organizacji nauki w</w:t>
      </w:r>
      <w:r w:rsidR="00D75EF5" w:rsidRPr="00831F17">
        <w:rPr>
          <w:rFonts w:ascii="Times New Roman" w:hAnsi="Times New Roman" w:cs="Times New Roman"/>
          <w:iCs/>
          <w:sz w:val="24"/>
          <w:szCs w:val="24"/>
        </w:rPr>
        <w:t xml:space="preserve"> szkołach podstawowych  i gimnazjach –</w:t>
      </w:r>
      <w:r w:rsidRPr="00831F17">
        <w:rPr>
          <w:rFonts w:ascii="Times New Roman" w:hAnsi="Times New Roman" w:cs="Times New Roman"/>
          <w:iCs/>
          <w:sz w:val="24"/>
          <w:szCs w:val="24"/>
        </w:rPr>
        <w:t xml:space="preserve"> 647.937 </w:t>
      </w:r>
      <w:r w:rsidR="00D75EF5" w:rsidRPr="00831F17">
        <w:rPr>
          <w:rFonts w:ascii="Times New Roman" w:hAnsi="Times New Roman" w:cs="Times New Roman"/>
          <w:iCs/>
          <w:sz w:val="24"/>
          <w:szCs w:val="24"/>
        </w:rPr>
        <w:t xml:space="preserve">zł (w roku </w:t>
      </w:r>
      <w:r w:rsidR="00D75EF5" w:rsidRPr="00C508C3">
        <w:rPr>
          <w:rFonts w:ascii="Times New Roman" w:hAnsi="Times New Roman" w:cs="Times New Roman"/>
          <w:iCs/>
          <w:sz w:val="24"/>
          <w:szCs w:val="24"/>
        </w:rPr>
        <w:t xml:space="preserve">poprzednim </w:t>
      </w:r>
      <w:r w:rsidRPr="00C508C3">
        <w:rPr>
          <w:rFonts w:ascii="Times New Roman" w:hAnsi="Times New Roman" w:cs="Times New Roman"/>
          <w:iCs/>
          <w:sz w:val="24"/>
          <w:szCs w:val="24"/>
        </w:rPr>
        <w:t xml:space="preserve">828.021 </w:t>
      </w:r>
      <w:r w:rsidR="00D75EF5" w:rsidRPr="00C508C3">
        <w:rPr>
          <w:rFonts w:ascii="Times New Roman" w:hAnsi="Times New Roman" w:cs="Times New Roman"/>
          <w:iCs/>
          <w:sz w:val="24"/>
          <w:szCs w:val="24"/>
        </w:rPr>
        <w:t>zł)</w:t>
      </w:r>
      <w:r w:rsidR="00D75EF5" w:rsidRPr="00C508C3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C508C3">
        <w:rPr>
          <w:rFonts w:ascii="Times New Roman" w:hAnsi="Times New Roman" w:cs="Times New Roman"/>
          <w:bCs/>
          <w:iCs/>
          <w:sz w:val="24"/>
          <w:szCs w:val="24"/>
        </w:rPr>
        <w:t>na</w:t>
      </w:r>
      <w:r w:rsidR="00D75EF5" w:rsidRPr="00C508C3">
        <w:rPr>
          <w:rFonts w:ascii="Times New Roman" w:hAnsi="Times New Roman" w:cs="Times New Roman"/>
          <w:bCs/>
          <w:iCs/>
          <w:sz w:val="24"/>
          <w:szCs w:val="24"/>
        </w:rPr>
        <w:t xml:space="preserve">  pozostałą działalność – </w:t>
      </w:r>
      <w:r w:rsidRPr="00C508C3">
        <w:rPr>
          <w:rFonts w:ascii="Times New Roman" w:hAnsi="Times New Roman" w:cs="Times New Roman"/>
          <w:bCs/>
          <w:iCs/>
          <w:sz w:val="24"/>
          <w:szCs w:val="24"/>
        </w:rPr>
        <w:t>347.302</w:t>
      </w:r>
      <w:r w:rsidR="00D75EF5" w:rsidRPr="00C508C3">
        <w:rPr>
          <w:rFonts w:ascii="Times New Roman" w:hAnsi="Times New Roman" w:cs="Times New Roman"/>
          <w:bCs/>
          <w:iCs/>
          <w:sz w:val="24"/>
          <w:szCs w:val="24"/>
        </w:rPr>
        <w:t xml:space="preserve"> zł (w roku poprzednim </w:t>
      </w:r>
      <w:r w:rsidRPr="00C508C3">
        <w:rPr>
          <w:rFonts w:ascii="Times New Roman" w:hAnsi="Times New Roman" w:cs="Times New Roman"/>
          <w:bCs/>
          <w:iCs/>
          <w:sz w:val="24"/>
          <w:szCs w:val="24"/>
        </w:rPr>
        <w:t>558.693</w:t>
      </w:r>
      <w:r w:rsidR="00D75EF5" w:rsidRPr="00C508C3">
        <w:rPr>
          <w:rFonts w:ascii="Times New Roman" w:hAnsi="Times New Roman" w:cs="Times New Roman"/>
          <w:bCs/>
          <w:iCs/>
          <w:sz w:val="24"/>
          <w:szCs w:val="24"/>
        </w:rPr>
        <w:t xml:space="preserve">) zł z czego na realizację projektów unijnych </w:t>
      </w:r>
      <w:r w:rsidRPr="00C508C3">
        <w:rPr>
          <w:rFonts w:ascii="Times New Roman" w:hAnsi="Times New Roman" w:cs="Times New Roman"/>
          <w:bCs/>
          <w:iCs/>
          <w:sz w:val="24"/>
          <w:szCs w:val="24"/>
        </w:rPr>
        <w:t>125.546</w:t>
      </w:r>
      <w:r w:rsidR="00D75EF5" w:rsidRPr="00C508C3">
        <w:rPr>
          <w:rFonts w:ascii="Times New Roman" w:hAnsi="Times New Roman" w:cs="Times New Roman"/>
          <w:bCs/>
          <w:iCs/>
          <w:sz w:val="24"/>
          <w:szCs w:val="24"/>
        </w:rPr>
        <w:t xml:space="preserve"> zł  i wydatki statutowe jednostek budżetowych (zakup usług remontowych, odpis na fundusz świadczeń socjalnych emerytowanych nauczycieli) – </w:t>
      </w:r>
      <w:r w:rsidRPr="00C508C3">
        <w:rPr>
          <w:rFonts w:ascii="Times New Roman" w:hAnsi="Times New Roman" w:cs="Times New Roman"/>
          <w:bCs/>
          <w:iCs/>
          <w:sz w:val="24"/>
          <w:szCs w:val="24"/>
        </w:rPr>
        <w:t>201.155 zł  oraz na wydatki majątkowe 20.024 zł.</w:t>
      </w:r>
      <w:r w:rsidR="00D75EF5" w:rsidRPr="00C508C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D75EF5" w:rsidRPr="000828BC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D75EF5" w:rsidRPr="006033F3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143C2">
        <w:rPr>
          <w:rFonts w:ascii="Times New Roman" w:hAnsi="Times New Roman" w:cs="Times New Roman"/>
          <w:bCs/>
          <w:iCs/>
          <w:sz w:val="24"/>
          <w:szCs w:val="24"/>
        </w:rPr>
        <w:t xml:space="preserve">Drugim, co do wielkości wydatkowanych środków jest </w:t>
      </w:r>
      <w:r w:rsidRPr="00C143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dział 855 – rodzina</w:t>
      </w:r>
      <w:r w:rsidRPr="00C143C2">
        <w:rPr>
          <w:rFonts w:ascii="Times New Roman" w:hAnsi="Times New Roman" w:cs="Times New Roman"/>
          <w:bCs/>
          <w:iCs/>
          <w:sz w:val="24"/>
          <w:szCs w:val="24"/>
        </w:rPr>
        <w:t xml:space="preserve"> –    w którym wydatkowano 1</w:t>
      </w:r>
      <w:r w:rsidR="00C143C2" w:rsidRPr="00C143C2">
        <w:rPr>
          <w:rFonts w:ascii="Times New Roman" w:hAnsi="Times New Roman" w:cs="Times New Roman"/>
          <w:bCs/>
          <w:iCs/>
          <w:sz w:val="24"/>
          <w:szCs w:val="24"/>
        </w:rPr>
        <w:t>7,</w:t>
      </w:r>
      <w:r w:rsidRPr="00C143C2">
        <w:rPr>
          <w:rFonts w:ascii="Times New Roman" w:hAnsi="Times New Roman" w:cs="Times New Roman"/>
          <w:bCs/>
          <w:iCs/>
          <w:sz w:val="24"/>
          <w:szCs w:val="24"/>
        </w:rPr>
        <w:t xml:space="preserve">9 % środków budżetowych w wysokości </w:t>
      </w:r>
      <w:r w:rsidR="00C143C2" w:rsidRPr="00C143C2">
        <w:rPr>
          <w:rFonts w:ascii="Times New Roman" w:hAnsi="Times New Roman" w:cs="Times New Roman"/>
          <w:bCs/>
          <w:iCs/>
          <w:sz w:val="24"/>
          <w:szCs w:val="24"/>
        </w:rPr>
        <w:t xml:space="preserve">11.635.541 zł (w roku poprzednim </w:t>
      </w:r>
      <w:r w:rsidRPr="00C143C2">
        <w:rPr>
          <w:rFonts w:ascii="Times New Roman" w:hAnsi="Times New Roman" w:cs="Times New Roman"/>
          <w:bCs/>
          <w:iCs/>
          <w:sz w:val="24"/>
          <w:szCs w:val="24"/>
        </w:rPr>
        <w:t>11.264.305 zł</w:t>
      </w:r>
      <w:r w:rsidR="00C143C2" w:rsidRPr="00C143C2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C143C2">
        <w:rPr>
          <w:rFonts w:ascii="Times New Roman" w:hAnsi="Times New Roman" w:cs="Times New Roman"/>
          <w:bCs/>
          <w:iCs/>
          <w:sz w:val="24"/>
          <w:szCs w:val="24"/>
        </w:rPr>
        <w:t xml:space="preserve">. Środki te wydatkowane są przez Ośrodek Pomocy Społecznej w Łazach i razem z </w:t>
      </w:r>
      <w:r w:rsidRPr="00C143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wydatkami działu 852 – pomoc społeczna –</w:t>
      </w:r>
      <w:r w:rsidRPr="00C143C2">
        <w:rPr>
          <w:rFonts w:ascii="Times New Roman" w:hAnsi="Times New Roman" w:cs="Times New Roman"/>
          <w:bCs/>
          <w:iCs/>
          <w:sz w:val="24"/>
          <w:szCs w:val="24"/>
        </w:rPr>
        <w:t xml:space="preserve"> realizowanymi także przez ten Ośrodek w wysokości </w:t>
      </w:r>
      <w:r w:rsidR="00C143C2" w:rsidRPr="00C143C2">
        <w:rPr>
          <w:rFonts w:ascii="Times New Roman" w:hAnsi="Times New Roman" w:cs="Times New Roman"/>
          <w:bCs/>
          <w:iCs/>
          <w:sz w:val="24"/>
          <w:szCs w:val="24"/>
        </w:rPr>
        <w:t xml:space="preserve">3.250.602 zł ( w roku poprzednim </w:t>
      </w:r>
      <w:r w:rsidRPr="00C143C2">
        <w:rPr>
          <w:rFonts w:ascii="Times New Roman" w:hAnsi="Times New Roman" w:cs="Times New Roman"/>
          <w:bCs/>
          <w:iCs/>
          <w:sz w:val="24"/>
          <w:szCs w:val="24"/>
        </w:rPr>
        <w:t>3.434,788 zł</w:t>
      </w:r>
      <w:r w:rsidR="00C143C2" w:rsidRPr="00C143C2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C143C2">
        <w:rPr>
          <w:rFonts w:ascii="Times New Roman" w:hAnsi="Times New Roman" w:cs="Times New Roman"/>
          <w:bCs/>
          <w:iCs/>
          <w:sz w:val="24"/>
          <w:szCs w:val="24"/>
        </w:rPr>
        <w:t xml:space="preserve"> stanowią łącznie </w:t>
      </w:r>
      <w:r w:rsidR="00C143C2" w:rsidRPr="00C143C2">
        <w:rPr>
          <w:rFonts w:ascii="Times New Roman" w:hAnsi="Times New Roman" w:cs="Times New Roman"/>
          <w:bCs/>
          <w:iCs/>
          <w:sz w:val="24"/>
          <w:szCs w:val="24"/>
        </w:rPr>
        <w:t>22,9</w:t>
      </w:r>
      <w:r w:rsidRPr="00C143C2">
        <w:rPr>
          <w:rFonts w:ascii="Times New Roman" w:hAnsi="Times New Roman" w:cs="Times New Roman"/>
          <w:bCs/>
          <w:iCs/>
          <w:sz w:val="24"/>
          <w:szCs w:val="24"/>
        </w:rPr>
        <w:t xml:space="preserve"> % środków budżetowych w wysokości 14.</w:t>
      </w:r>
      <w:r w:rsidR="00C143C2" w:rsidRPr="00C143C2">
        <w:rPr>
          <w:rFonts w:ascii="Times New Roman" w:hAnsi="Times New Roman" w:cs="Times New Roman"/>
          <w:bCs/>
          <w:iCs/>
          <w:sz w:val="24"/>
          <w:szCs w:val="24"/>
        </w:rPr>
        <w:t>886.143</w:t>
      </w:r>
      <w:r w:rsidRPr="00C143C2">
        <w:rPr>
          <w:rFonts w:ascii="Times New Roman" w:hAnsi="Times New Roman" w:cs="Times New Roman"/>
          <w:bCs/>
          <w:iCs/>
          <w:sz w:val="24"/>
          <w:szCs w:val="24"/>
        </w:rPr>
        <w:t xml:space="preserve"> zł.</w:t>
      </w:r>
      <w:r w:rsidR="00C143C2" w:rsidRPr="00C143C2">
        <w:rPr>
          <w:rFonts w:ascii="Times New Roman" w:hAnsi="Times New Roman" w:cs="Times New Roman"/>
          <w:bCs/>
          <w:iCs/>
          <w:sz w:val="24"/>
          <w:szCs w:val="24"/>
        </w:rPr>
        <w:t xml:space="preserve"> W Łącznej kwocie wydatków bieżących </w:t>
      </w:r>
      <w:r w:rsidR="00C143C2" w:rsidRPr="006033F3">
        <w:rPr>
          <w:rFonts w:ascii="Times New Roman" w:hAnsi="Times New Roman" w:cs="Times New Roman"/>
          <w:bCs/>
          <w:iCs/>
          <w:sz w:val="24"/>
          <w:szCs w:val="24"/>
        </w:rPr>
        <w:t>kwota ta stanowiła 27,5 %.</w:t>
      </w:r>
      <w:r w:rsidRPr="006033F3">
        <w:rPr>
          <w:rFonts w:ascii="Times New Roman" w:hAnsi="Times New Roman" w:cs="Times New Roman"/>
          <w:bCs/>
          <w:iCs/>
          <w:sz w:val="24"/>
          <w:szCs w:val="24"/>
        </w:rPr>
        <w:t xml:space="preserve"> Środki w całości wykorzystano na wydatki bieżące w tym  głównie na świadczenia społeczne, wychowawcze, rodzinne, świadczenia z funduszu alimentacyjnego – </w:t>
      </w:r>
      <w:r w:rsidR="006033F3" w:rsidRPr="006033F3">
        <w:rPr>
          <w:rFonts w:ascii="Times New Roman" w:hAnsi="Times New Roman" w:cs="Times New Roman"/>
          <w:bCs/>
          <w:iCs/>
          <w:sz w:val="24"/>
          <w:szCs w:val="24"/>
        </w:rPr>
        <w:t>12.076.101 zł (w roku poprzednim</w:t>
      </w:r>
      <w:r w:rsidRPr="006033F3">
        <w:rPr>
          <w:rFonts w:ascii="Times New Roman" w:hAnsi="Times New Roman" w:cs="Times New Roman"/>
          <w:bCs/>
          <w:iCs/>
          <w:sz w:val="24"/>
          <w:szCs w:val="24"/>
        </w:rPr>
        <w:t>12.038.677 zł</w:t>
      </w:r>
      <w:r w:rsidR="006033F3" w:rsidRPr="006033F3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6033F3">
        <w:rPr>
          <w:rFonts w:ascii="Times New Roman" w:hAnsi="Times New Roman" w:cs="Times New Roman"/>
          <w:bCs/>
          <w:iCs/>
          <w:sz w:val="24"/>
          <w:szCs w:val="24"/>
        </w:rPr>
        <w:t xml:space="preserve">.  Na wynagrodzenia i ich pochodne – </w:t>
      </w:r>
      <w:r w:rsidR="006033F3" w:rsidRPr="006033F3">
        <w:rPr>
          <w:rFonts w:ascii="Times New Roman" w:hAnsi="Times New Roman" w:cs="Times New Roman"/>
          <w:bCs/>
          <w:iCs/>
          <w:sz w:val="24"/>
          <w:szCs w:val="24"/>
        </w:rPr>
        <w:t>1.612.680 zł (w roku poprzednim</w:t>
      </w:r>
      <w:r w:rsidRPr="006033F3">
        <w:rPr>
          <w:rFonts w:ascii="Times New Roman" w:hAnsi="Times New Roman" w:cs="Times New Roman"/>
          <w:bCs/>
          <w:iCs/>
          <w:sz w:val="24"/>
          <w:szCs w:val="24"/>
        </w:rPr>
        <w:t>1.556.245 zł</w:t>
      </w:r>
      <w:r w:rsidR="006033F3" w:rsidRPr="006033F3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6033F3">
        <w:rPr>
          <w:rFonts w:ascii="Times New Roman" w:hAnsi="Times New Roman" w:cs="Times New Roman"/>
          <w:bCs/>
          <w:iCs/>
          <w:sz w:val="24"/>
          <w:szCs w:val="24"/>
        </w:rPr>
        <w:t xml:space="preserve"> w tym także ubezpieczenia społeczne osób pobierających niektóre świadczenia. Na wydatki statutowe wydatkowano </w:t>
      </w:r>
      <w:r w:rsidR="006033F3" w:rsidRPr="006033F3">
        <w:rPr>
          <w:rFonts w:ascii="Times New Roman" w:hAnsi="Times New Roman" w:cs="Times New Roman"/>
          <w:bCs/>
          <w:iCs/>
          <w:sz w:val="24"/>
          <w:szCs w:val="24"/>
        </w:rPr>
        <w:t xml:space="preserve">1.110.962 zł (w roku poprzednim </w:t>
      </w:r>
      <w:r w:rsidRPr="006033F3">
        <w:rPr>
          <w:rFonts w:ascii="Times New Roman" w:hAnsi="Times New Roman" w:cs="Times New Roman"/>
          <w:bCs/>
          <w:iCs/>
          <w:sz w:val="24"/>
          <w:szCs w:val="24"/>
        </w:rPr>
        <w:t>1.017.771 zł</w:t>
      </w:r>
      <w:r w:rsidR="006033F3" w:rsidRPr="006033F3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6033F3">
        <w:rPr>
          <w:rFonts w:ascii="Times New Roman" w:hAnsi="Times New Roman" w:cs="Times New Roman"/>
          <w:bCs/>
          <w:iCs/>
          <w:sz w:val="24"/>
          <w:szCs w:val="24"/>
        </w:rPr>
        <w:t xml:space="preserve"> w tym ubezpieczenia zdrowotne dla osób pobierające niektóre świadczenia oraz opłaty za pobyt podopiecznych w domach pomocy społecznej ora z dzieci w placówkach opiekuńczych </w:t>
      </w:r>
      <w:r w:rsidR="006033F3" w:rsidRPr="006033F3">
        <w:rPr>
          <w:rFonts w:ascii="Times New Roman" w:hAnsi="Times New Roman" w:cs="Times New Roman"/>
          <w:bCs/>
          <w:iCs/>
          <w:sz w:val="24"/>
          <w:szCs w:val="24"/>
        </w:rPr>
        <w:t xml:space="preserve">734.164 zł </w:t>
      </w:r>
      <w:r w:rsidRPr="006033F3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6033F3" w:rsidRPr="006033F3">
        <w:rPr>
          <w:rFonts w:ascii="Times New Roman" w:hAnsi="Times New Roman" w:cs="Times New Roman"/>
          <w:bCs/>
          <w:iCs/>
          <w:sz w:val="24"/>
          <w:szCs w:val="24"/>
        </w:rPr>
        <w:t xml:space="preserve">w roku poprzednim </w:t>
      </w:r>
      <w:r w:rsidRPr="006033F3">
        <w:rPr>
          <w:rFonts w:ascii="Times New Roman" w:hAnsi="Times New Roman" w:cs="Times New Roman"/>
          <w:bCs/>
          <w:iCs/>
          <w:sz w:val="24"/>
          <w:szCs w:val="24"/>
        </w:rPr>
        <w:t xml:space="preserve">656.063 zł).                     </w:t>
      </w:r>
    </w:p>
    <w:p w:rsidR="00D75EF5" w:rsidRPr="009D501C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Najwięcej – </w:t>
      </w:r>
      <w:r w:rsidR="00515342" w:rsidRPr="009D501C">
        <w:rPr>
          <w:rFonts w:ascii="Times New Roman" w:hAnsi="Times New Roman" w:cs="Times New Roman"/>
          <w:bCs/>
          <w:iCs/>
          <w:sz w:val="24"/>
          <w:szCs w:val="24"/>
        </w:rPr>
        <w:t>7.122.260 zł (w roku poprzednim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>7.364.775 zł</w:t>
      </w:r>
      <w:r w:rsidR="00515342" w:rsidRPr="009D501C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wydatkowano na świadczenia wychowawcze (500+) rozdział 85501</w:t>
      </w:r>
      <w:r w:rsidR="00515342" w:rsidRPr="009D501C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w całości finansowane ze środków dotacji celowej</w:t>
      </w:r>
      <w:r w:rsidR="00515342"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z budżetu państwa. Na świadczenia rodzinne, świadczenia z funduszu alimentacyjnego oraz składki na ubezpieczenia emerytalne i rentowe (rozdział 85502) w całości finansowane ze środków dotacji celowych z budżetu państwa wydatkowano </w:t>
      </w:r>
      <w:r w:rsidR="00515342" w:rsidRPr="009D501C">
        <w:rPr>
          <w:rFonts w:ascii="Times New Roman" w:hAnsi="Times New Roman" w:cs="Times New Roman"/>
          <w:bCs/>
          <w:iCs/>
          <w:sz w:val="24"/>
          <w:szCs w:val="24"/>
        </w:rPr>
        <w:t>3.671.760 zł (w roku poprzednim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>3.633.429 zł</w:t>
      </w:r>
      <w:r w:rsidR="00515342" w:rsidRPr="009D501C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>. Składki na ubezpieczenia zdrowotne opłacane za osoby pobierające niektóre świadczenia z pomocy społecznej (rozdział 85213), to kwota 6</w:t>
      </w:r>
      <w:r w:rsidR="00515342" w:rsidRPr="009D501C">
        <w:rPr>
          <w:rFonts w:ascii="Times New Roman" w:hAnsi="Times New Roman" w:cs="Times New Roman"/>
          <w:bCs/>
          <w:iCs/>
          <w:sz w:val="24"/>
          <w:szCs w:val="24"/>
        </w:rPr>
        <w:t>3.406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zł sfinansowane 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dotacją na zadania zlecone w wysokości </w:t>
      </w:r>
      <w:r w:rsidR="00515342" w:rsidRPr="009D501C">
        <w:rPr>
          <w:rFonts w:ascii="Times New Roman" w:hAnsi="Times New Roman" w:cs="Times New Roman"/>
          <w:bCs/>
          <w:iCs/>
          <w:sz w:val="24"/>
          <w:szCs w:val="24"/>
        </w:rPr>
        <w:t>28.619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zł i dotacją na zadania własne w wysokości </w:t>
      </w:r>
      <w:r w:rsidR="00515342" w:rsidRPr="009D501C">
        <w:rPr>
          <w:rFonts w:ascii="Times New Roman" w:hAnsi="Times New Roman" w:cs="Times New Roman"/>
          <w:bCs/>
          <w:iCs/>
          <w:sz w:val="24"/>
          <w:szCs w:val="24"/>
        </w:rPr>
        <w:t>34787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zł. Na zasiłki okresowe i pomoc w naturze oraz składki na ubezpieczenie emerytalne</w:t>
      </w:r>
      <w:r w:rsidR="009D501C"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i rentowe (rozdział 85214) wydatkowano </w:t>
      </w:r>
      <w:r w:rsidR="00515342" w:rsidRPr="009D501C">
        <w:rPr>
          <w:rFonts w:ascii="Times New Roman" w:hAnsi="Times New Roman" w:cs="Times New Roman"/>
          <w:bCs/>
          <w:iCs/>
          <w:sz w:val="24"/>
          <w:szCs w:val="24"/>
        </w:rPr>
        <w:t>1.076.818 zł (w roku poprzednim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>1.181.970 zł</w:t>
      </w:r>
      <w:r w:rsidR="00515342" w:rsidRPr="009D501C">
        <w:rPr>
          <w:rFonts w:ascii="Times New Roman" w:hAnsi="Times New Roman" w:cs="Times New Roman"/>
          <w:bCs/>
          <w:iCs/>
          <w:sz w:val="24"/>
          <w:szCs w:val="24"/>
        </w:rPr>
        <w:t>),</w:t>
      </w:r>
      <w:r w:rsidR="009D501C"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 z czego  świadczenia społeczne w wysokości </w:t>
      </w:r>
      <w:r w:rsidR="00515342"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502.294 zł (w roku poprzednim 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>618.232 zł</w:t>
      </w:r>
      <w:r w:rsidR="00515342" w:rsidRPr="009D501C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sfinansowane częściowo dotacją na zadania własne  w wysokości </w:t>
      </w:r>
      <w:r w:rsidR="00515342" w:rsidRPr="009D501C">
        <w:rPr>
          <w:rFonts w:ascii="Times New Roman" w:hAnsi="Times New Roman" w:cs="Times New Roman"/>
          <w:bCs/>
          <w:iCs/>
          <w:sz w:val="24"/>
          <w:szCs w:val="24"/>
        </w:rPr>
        <w:t>300.725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zł, a </w:t>
      </w:r>
      <w:r w:rsidR="00515342" w:rsidRPr="009D501C">
        <w:rPr>
          <w:rFonts w:ascii="Times New Roman" w:hAnsi="Times New Roman" w:cs="Times New Roman"/>
          <w:bCs/>
          <w:iCs/>
          <w:sz w:val="24"/>
          <w:szCs w:val="24"/>
        </w:rPr>
        <w:t>574.519 zł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zakup usług – opł</w:t>
      </w:r>
      <w:r w:rsidR="00515342"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aty za pobyt mieszkańców gminy 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w domach pomocy społecznej finansowany w całości ze środków własnych gminy. Na dodatki mieszkaniowe (rozdział 85215) wydatkowano 2</w:t>
      </w:r>
      <w:r w:rsidR="00515342" w:rsidRPr="009D501C">
        <w:rPr>
          <w:rFonts w:ascii="Times New Roman" w:hAnsi="Times New Roman" w:cs="Times New Roman"/>
          <w:bCs/>
          <w:iCs/>
          <w:sz w:val="24"/>
          <w:szCs w:val="24"/>
        </w:rPr>
        <w:t>03.745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zł w całości ze środków własnych i dodatki energetyczne w wysokości </w:t>
      </w:r>
      <w:r w:rsidR="009D501C" w:rsidRPr="009D501C">
        <w:rPr>
          <w:rFonts w:ascii="Times New Roman" w:hAnsi="Times New Roman" w:cs="Times New Roman"/>
          <w:bCs/>
          <w:iCs/>
          <w:sz w:val="24"/>
          <w:szCs w:val="24"/>
        </w:rPr>
        <w:t>9.861 zł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sfinansowane w całości dotacją na zadania zlecone. Zasiłki stałe (rozdział 85216) wypłacono w wysokości </w:t>
      </w:r>
      <w:r w:rsidR="009D501C" w:rsidRPr="009D501C">
        <w:rPr>
          <w:rFonts w:ascii="Times New Roman" w:hAnsi="Times New Roman" w:cs="Times New Roman"/>
          <w:bCs/>
          <w:iCs/>
          <w:sz w:val="24"/>
          <w:szCs w:val="24"/>
        </w:rPr>
        <w:t>359.906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zł sfinansowane  w całości z dotacji z budżetu państwa na zadania własne. Na funkcjonowanie Ośrodka Pomocy Społecznej w Łazach (rozdział 85219) wydatkowano </w:t>
      </w:r>
      <w:r w:rsidR="009D501C"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1.373.424 zł (w roku poprzednim 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>1.346.182 zł</w:t>
      </w:r>
      <w:r w:rsidR="009D501C" w:rsidRPr="009D501C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>, z czego 18</w:t>
      </w:r>
      <w:r w:rsidR="009D501C" w:rsidRPr="009D501C">
        <w:rPr>
          <w:rFonts w:ascii="Times New Roman" w:hAnsi="Times New Roman" w:cs="Times New Roman"/>
          <w:bCs/>
          <w:iCs/>
          <w:sz w:val="24"/>
          <w:szCs w:val="24"/>
        </w:rPr>
        <w:t>1.888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zł pochodziło z dotacji na zadania własne,  a pozostałe 1.1</w:t>
      </w:r>
      <w:r w:rsidR="009D501C" w:rsidRPr="009D501C">
        <w:rPr>
          <w:rFonts w:ascii="Times New Roman" w:hAnsi="Times New Roman" w:cs="Times New Roman"/>
          <w:bCs/>
          <w:iCs/>
          <w:sz w:val="24"/>
          <w:szCs w:val="24"/>
        </w:rPr>
        <w:t>91.536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zł ze środków własnych. Na usługi opiekuńcze (85228) wydatkowano </w:t>
      </w:r>
      <w:r w:rsidR="009D501C"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45.850 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>zł  w całości ze środków dotacji celowej na zadania zlecone. Na pozostałą działalność w tym realizację programu rządowego pomoc państwa w dożywianiu (rozdział 85230) wydatkowano</w:t>
      </w:r>
      <w:r w:rsidR="009D501C"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115.318 zł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501C"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(w roku poprzednim 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>144.482 zł</w:t>
      </w:r>
      <w:r w:rsidR="009D501C" w:rsidRPr="009D501C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, z czego </w:t>
      </w:r>
      <w:r w:rsidR="009D501C" w:rsidRPr="009D501C">
        <w:rPr>
          <w:rFonts w:ascii="Times New Roman" w:hAnsi="Times New Roman" w:cs="Times New Roman"/>
          <w:bCs/>
          <w:iCs/>
          <w:sz w:val="24"/>
          <w:szCs w:val="24"/>
        </w:rPr>
        <w:t>64.583</w:t>
      </w:r>
      <w:r w:rsidRPr="009D501C">
        <w:rPr>
          <w:rFonts w:ascii="Times New Roman" w:hAnsi="Times New Roman" w:cs="Times New Roman"/>
          <w:bCs/>
          <w:iCs/>
          <w:sz w:val="24"/>
          <w:szCs w:val="24"/>
        </w:rPr>
        <w:t xml:space="preserve"> zł pochodziło z dotacji celowej na zadania własne.</w:t>
      </w:r>
    </w:p>
    <w:p w:rsidR="009D501C" w:rsidRPr="00A3320E" w:rsidRDefault="009D501C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D501C" w:rsidRPr="00A3320E" w:rsidRDefault="009D501C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3320E">
        <w:rPr>
          <w:rFonts w:ascii="Times New Roman" w:hAnsi="Times New Roman" w:cs="Times New Roman"/>
          <w:bCs/>
          <w:iCs/>
          <w:sz w:val="24"/>
          <w:szCs w:val="24"/>
        </w:rPr>
        <w:t xml:space="preserve">Na trzecim miejscu pod względem wielkości wydatków jest </w:t>
      </w:r>
      <w:r w:rsidRPr="00A33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dział 700 – gospodarka mieszkaniowa. </w:t>
      </w:r>
      <w:r w:rsidRPr="00A3320E">
        <w:rPr>
          <w:rFonts w:ascii="Times New Roman" w:hAnsi="Times New Roman" w:cs="Times New Roman"/>
          <w:bCs/>
          <w:iCs/>
          <w:sz w:val="24"/>
          <w:szCs w:val="24"/>
        </w:rPr>
        <w:t>Wydatki w tym dziale</w:t>
      </w:r>
      <w:r w:rsidRPr="00A33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3320E">
        <w:rPr>
          <w:rFonts w:ascii="Times New Roman" w:hAnsi="Times New Roman" w:cs="Times New Roman"/>
          <w:bCs/>
          <w:iCs/>
          <w:sz w:val="24"/>
          <w:szCs w:val="24"/>
        </w:rPr>
        <w:t xml:space="preserve">wyniosły </w:t>
      </w:r>
      <w:r w:rsidR="00DC0CBA" w:rsidRPr="00A3320E">
        <w:rPr>
          <w:rFonts w:ascii="Times New Roman" w:hAnsi="Times New Roman" w:cs="Times New Roman"/>
          <w:bCs/>
          <w:iCs/>
          <w:sz w:val="24"/>
          <w:szCs w:val="24"/>
        </w:rPr>
        <w:t xml:space="preserve">9.987.860 </w:t>
      </w:r>
      <w:r w:rsidRPr="00A3320E">
        <w:rPr>
          <w:rFonts w:ascii="Times New Roman" w:hAnsi="Times New Roman" w:cs="Times New Roman"/>
          <w:bCs/>
          <w:iCs/>
          <w:sz w:val="24"/>
          <w:szCs w:val="24"/>
        </w:rPr>
        <w:t>zł, co stanowiło</w:t>
      </w:r>
      <w:r w:rsidR="00DC0CBA" w:rsidRPr="00A3320E">
        <w:rPr>
          <w:rFonts w:ascii="Times New Roman" w:hAnsi="Times New Roman" w:cs="Times New Roman"/>
          <w:bCs/>
          <w:iCs/>
          <w:sz w:val="24"/>
          <w:szCs w:val="24"/>
        </w:rPr>
        <w:t xml:space="preserve"> 15,4</w:t>
      </w:r>
      <w:r w:rsidRPr="00A3320E">
        <w:rPr>
          <w:rFonts w:ascii="Times New Roman" w:hAnsi="Times New Roman" w:cs="Times New Roman"/>
          <w:bCs/>
          <w:iCs/>
          <w:sz w:val="24"/>
          <w:szCs w:val="24"/>
        </w:rPr>
        <w:t xml:space="preserve"> % ogółu wydatków. Ich realizacja wyniosła </w:t>
      </w:r>
      <w:r w:rsidR="00DC0CBA" w:rsidRPr="00A3320E">
        <w:rPr>
          <w:rFonts w:ascii="Times New Roman" w:hAnsi="Times New Roman" w:cs="Times New Roman"/>
          <w:bCs/>
          <w:iCs/>
          <w:sz w:val="24"/>
          <w:szCs w:val="24"/>
        </w:rPr>
        <w:t>98,21</w:t>
      </w:r>
      <w:r w:rsidRPr="00A3320E">
        <w:rPr>
          <w:rFonts w:ascii="Times New Roman" w:hAnsi="Times New Roman" w:cs="Times New Roman"/>
          <w:bCs/>
          <w:iCs/>
          <w:sz w:val="24"/>
          <w:szCs w:val="24"/>
        </w:rPr>
        <w:t xml:space="preserve"> % wartości planowanych. Na wydatki majątkowe wydatkowano </w:t>
      </w:r>
      <w:r w:rsidR="00DC0CBA" w:rsidRPr="00A3320E">
        <w:rPr>
          <w:rFonts w:ascii="Times New Roman" w:hAnsi="Times New Roman" w:cs="Times New Roman"/>
          <w:bCs/>
          <w:iCs/>
          <w:sz w:val="24"/>
          <w:szCs w:val="24"/>
        </w:rPr>
        <w:t>8.037.877</w:t>
      </w:r>
      <w:r w:rsidRPr="00A3320E">
        <w:rPr>
          <w:rFonts w:ascii="Times New Roman" w:hAnsi="Times New Roman" w:cs="Times New Roman"/>
          <w:bCs/>
          <w:iCs/>
          <w:sz w:val="24"/>
          <w:szCs w:val="24"/>
        </w:rPr>
        <w:t xml:space="preserve"> zł, z czego na modernizację komunaln</w:t>
      </w:r>
      <w:r w:rsidR="00DC0CBA" w:rsidRPr="00A3320E">
        <w:rPr>
          <w:rFonts w:ascii="Times New Roman" w:hAnsi="Times New Roman" w:cs="Times New Roman"/>
          <w:bCs/>
          <w:iCs/>
          <w:sz w:val="24"/>
          <w:szCs w:val="24"/>
        </w:rPr>
        <w:t>ych budynków mieszkalnych 27.833</w:t>
      </w:r>
      <w:r w:rsidRPr="00A3320E">
        <w:rPr>
          <w:rFonts w:ascii="Times New Roman" w:hAnsi="Times New Roman" w:cs="Times New Roman"/>
          <w:bCs/>
          <w:iCs/>
          <w:sz w:val="24"/>
          <w:szCs w:val="24"/>
        </w:rPr>
        <w:t xml:space="preserve"> zł,  plan zagospodarowania przestrzennego </w:t>
      </w:r>
      <w:r w:rsidR="00DC0CBA" w:rsidRPr="00A3320E">
        <w:rPr>
          <w:rFonts w:ascii="Times New Roman" w:hAnsi="Times New Roman" w:cs="Times New Roman"/>
          <w:bCs/>
          <w:iCs/>
          <w:sz w:val="24"/>
          <w:szCs w:val="24"/>
        </w:rPr>
        <w:t>35.734</w:t>
      </w:r>
      <w:r w:rsidRPr="00A3320E">
        <w:rPr>
          <w:rFonts w:ascii="Times New Roman" w:hAnsi="Times New Roman" w:cs="Times New Roman"/>
          <w:bCs/>
          <w:iCs/>
          <w:sz w:val="24"/>
          <w:szCs w:val="24"/>
        </w:rPr>
        <w:t xml:space="preserve"> zł,  kaucję gwarancyjną na poczet wykupu pływalni 384.889 zł, rewitalizację terenu po ogródkach działkowych </w:t>
      </w:r>
      <w:r w:rsidR="00DC0CBA" w:rsidRPr="00A3320E">
        <w:rPr>
          <w:rFonts w:ascii="Times New Roman" w:hAnsi="Times New Roman" w:cs="Times New Roman"/>
          <w:bCs/>
          <w:iCs/>
          <w:sz w:val="24"/>
          <w:szCs w:val="24"/>
        </w:rPr>
        <w:t>2.593.320</w:t>
      </w:r>
      <w:r w:rsidRPr="00A3320E">
        <w:rPr>
          <w:rFonts w:ascii="Times New Roman" w:hAnsi="Times New Roman" w:cs="Times New Roman"/>
          <w:bCs/>
          <w:iCs/>
          <w:sz w:val="24"/>
          <w:szCs w:val="24"/>
        </w:rPr>
        <w:t xml:space="preserve"> zł oraz na wniesienie udziału gotówkowego do spół</w:t>
      </w:r>
      <w:r w:rsidR="00DC0CBA" w:rsidRPr="00A3320E">
        <w:rPr>
          <w:rFonts w:ascii="Times New Roman" w:hAnsi="Times New Roman" w:cs="Times New Roman"/>
          <w:bCs/>
          <w:iCs/>
          <w:sz w:val="24"/>
          <w:szCs w:val="24"/>
        </w:rPr>
        <w:t>ki</w:t>
      </w:r>
      <w:r w:rsidRPr="00A3320E">
        <w:rPr>
          <w:rFonts w:ascii="Times New Roman" w:hAnsi="Times New Roman" w:cs="Times New Roman"/>
          <w:bCs/>
          <w:iCs/>
          <w:sz w:val="24"/>
          <w:szCs w:val="24"/>
        </w:rPr>
        <w:t xml:space="preserve"> gminn</w:t>
      </w:r>
      <w:r w:rsidR="00DC0CBA" w:rsidRPr="00A3320E">
        <w:rPr>
          <w:rFonts w:ascii="Times New Roman" w:hAnsi="Times New Roman" w:cs="Times New Roman"/>
          <w:bCs/>
          <w:iCs/>
          <w:sz w:val="24"/>
          <w:szCs w:val="24"/>
        </w:rPr>
        <w:t>ej Promax</w:t>
      </w:r>
      <w:r w:rsidRPr="00A3320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C0CBA" w:rsidRPr="00A3320E">
        <w:rPr>
          <w:rFonts w:ascii="Times New Roman" w:hAnsi="Times New Roman" w:cs="Times New Roman"/>
          <w:bCs/>
          <w:iCs/>
          <w:sz w:val="24"/>
          <w:szCs w:val="24"/>
        </w:rPr>
        <w:t>4.996.100</w:t>
      </w:r>
      <w:r w:rsidRPr="00A3320E">
        <w:rPr>
          <w:rFonts w:ascii="Times New Roman" w:hAnsi="Times New Roman" w:cs="Times New Roman"/>
          <w:bCs/>
          <w:iCs/>
          <w:sz w:val="24"/>
          <w:szCs w:val="24"/>
        </w:rPr>
        <w:t xml:space="preserve"> zł. Na wydatki bieżące w tym dziale wydatkowano </w:t>
      </w:r>
      <w:r w:rsidR="00DC0CBA" w:rsidRPr="00A3320E">
        <w:rPr>
          <w:rFonts w:ascii="Times New Roman" w:hAnsi="Times New Roman" w:cs="Times New Roman"/>
          <w:bCs/>
          <w:iCs/>
          <w:sz w:val="24"/>
          <w:szCs w:val="24"/>
        </w:rPr>
        <w:t>1.949.983</w:t>
      </w:r>
      <w:r w:rsidRPr="00A3320E">
        <w:rPr>
          <w:rFonts w:ascii="Times New Roman" w:hAnsi="Times New Roman" w:cs="Times New Roman"/>
          <w:bCs/>
          <w:iCs/>
          <w:sz w:val="24"/>
          <w:szCs w:val="24"/>
        </w:rPr>
        <w:t xml:space="preserve"> zł</w:t>
      </w:r>
      <w:r w:rsidR="00DC0CBA" w:rsidRPr="00A3320E">
        <w:rPr>
          <w:rFonts w:ascii="Times New Roman" w:hAnsi="Times New Roman" w:cs="Times New Roman"/>
          <w:bCs/>
          <w:iCs/>
          <w:sz w:val="24"/>
          <w:szCs w:val="24"/>
        </w:rPr>
        <w:t xml:space="preserve">, co stnowiło 3,6% łącznej kwoty wydatków bieżących, </w:t>
      </w:r>
      <w:r w:rsidRPr="00A3320E">
        <w:rPr>
          <w:rFonts w:ascii="Times New Roman" w:hAnsi="Times New Roman" w:cs="Times New Roman"/>
          <w:bCs/>
          <w:iCs/>
          <w:sz w:val="24"/>
          <w:szCs w:val="24"/>
        </w:rPr>
        <w:t xml:space="preserve"> w tym na utrzymanie gminnego zasobu mieszkaniowego </w:t>
      </w:r>
      <w:r w:rsidR="00DC0CBA" w:rsidRPr="00A3320E">
        <w:rPr>
          <w:rFonts w:ascii="Times New Roman" w:hAnsi="Times New Roman" w:cs="Times New Roman"/>
          <w:bCs/>
          <w:iCs/>
          <w:sz w:val="24"/>
          <w:szCs w:val="24"/>
        </w:rPr>
        <w:t>599.830</w:t>
      </w:r>
      <w:r w:rsidRPr="00A3320E">
        <w:rPr>
          <w:rFonts w:ascii="Times New Roman" w:hAnsi="Times New Roman" w:cs="Times New Roman"/>
          <w:bCs/>
          <w:iCs/>
          <w:sz w:val="24"/>
          <w:szCs w:val="24"/>
        </w:rPr>
        <w:t xml:space="preserve"> zł, a na gospodarkę gruntami  i nieruchomościami 1.3</w:t>
      </w:r>
      <w:r w:rsidR="00DC0CBA" w:rsidRPr="00A3320E">
        <w:rPr>
          <w:rFonts w:ascii="Times New Roman" w:hAnsi="Times New Roman" w:cs="Times New Roman"/>
          <w:bCs/>
          <w:iCs/>
          <w:sz w:val="24"/>
          <w:szCs w:val="24"/>
        </w:rPr>
        <w:t>50.153</w:t>
      </w:r>
      <w:r w:rsidRPr="00A3320E">
        <w:rPr>
          <w:rFonts w:ascii="Times New Roman" w:hAnsi="Times New Roman" w:cs="Times New Roman"/>
          <w:bCs/>
          <w:iCs/>
          <w:sz w:val="24"/>
          <w:szCs w:val="24"/>
        </w:rPr>
        <w:t xml:space="preserve"> zł, w tym raty leasingowe </w:t>
      </w:r>
      <w:r w:rsidR="00A3320E" w:rsidRPr="00A3320E">
        <w:rPr>
          <w:rFonts w:ascii="Times New Roman" w:hAnsi="Times New Roman" w:cs="Times New Roman"/>
          <w:bCs/>
          <w:iCs/>
          <w:sz w:val="24"/>
          <w:szCs w:val="24"/>
        </w:rPr>
        <w:t>883.243,50</w:t>
      </w:r>
      <w:r w:rsidRPr="00A3320E">
        <w:rPr>
          <w:rFonts w:ascii="Times New Roman" w:hAnsi="Times New Roman" w:cs="Times New Roman"/>
          <w:bCs/>
          <w:iCs/>
          <w:sz w:val="24"/>
          <w:szCs w:val="24"/>
        </w:rPr>
        <w:t xml:space="preserve"> zł.</w:t>
      </w:r>
    </w:p>
    <w:p w:rsidR="00D75EF5" w:rsidRPr="00A3320E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75EF5" w:rsidRPr="00445742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5742">
        <w:rPr>
          <w:rFonts w:ascii="Times New Roman" w:hAnsi="Times New Roman" w:cs="Times New Roman"/>
          <w:bCs/>
          <w:iCs/>
          <w:sz w:val="24"/>
          <w:szCs w:val="24"/>
        </w:rPr>
        <w:t xml:space="preserve">Na </w:t>
      </w:r>
      <w:r w:rsidR="00A3320E" w:rsidRPr="00445742">
        <w:rPr>
          <w:rFonts w:ascii="Times New Roman" w:hAnsi="Times New Roman" w:cs="Times New Roman"/>
          <w:bCs/>
          <w:iCs/>
          <w:sz w:val="24"/>
          <w:szCs w:val="24"/>
        </w:rPr>
        <w:t>czwartym</w:t>
      </w:r>
      <w:r w:rsidRPr="00445742">
        <w:rPr>
          <w:rFonts w:ascii="Times New Roman" w:hAnsi="Times New Roman" w:cs="Times New Roman"/>
          <w:bCs/>
          <w:iCs/>
          <w:sz w:val="24"/>
          <w:szCs w:val="24"/>
        </w:rPr>
        <w:t xml:space="preserve"> miejscu pod względem ilości wydatkowanych środków jest </w:t>
      </w:r>
      <w:r w:rsidRPr="004457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dział 750 – administracja publiczna </w:t>
      </w:r>
      <w:r w:rsidRPr="00445742">
        <w:rPr>
          <w:rFonts w:ascii="Times New Roman" w:hAnsi="Times New Roman" w:cs="Times New Roman"/>
          <w:bCs/>
          <w:iCs/>
          <w:sz w:val="24"/>
          <w:szCs w:val="24"/>
        </w:rPr>
        <w:t>– gdzie wydatkowano kwotę</w:t>
      </w:r>
      <w:r w:rsidR="00A3320E" w:rsidRPr="00445742">
        <w:rPr>
          <w:rFonts w:ascii="Times New Roman" w:hAnsi="Times New Roman" w:cs="Times New Roman"/>
          <w:bCs/>
          <w:iCs/>
          <w:sz w:val="24"/>
          <w:szCs w:val="24"/>
        </w:rPr>
        <w:t xml:space="preserve"> 6.150.211 zł (w roku poprzednim</w:t>
      </w:r>
      <w:r w:rsidRPr="00445742">
        <w:rPr>
          <w:rFonts w:ascii="Times New Roman" w:hAnsi="Times New Roman" w:cs="Times New Roman"/>
          <w:bCs/>
          <w:iCs/>
          <w:sz w:val="24"/>
          <w:szCs w:val="24"/>
        </w:rPr>
        <w:t xml:space="preserve"> 5.823.121 zł</w:t>
      </w:r>
      <w:r w:rsidR="00A3320E" w:rsidRPr="00445742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445742">
        <w:rPr>
          <w:rFonts w:ascii="Times New Roman" w:hAnsi="Times New Roman" w:cs="Times New Roman"/>
          <w:bCs/>
          <w:iCs/>
          <w:sz w:val="24"/>
          <w:szCs w:val="24"/>
        </w:rPr>
        <w:t xml:space="preserve">, stanowiącą </w:t>
      </w:r>
      <w:r w:rsidR="00A3320E" w:rsidRPr="00445742">
        <w:rPr>
          <w:rFonts w:ascii="Times New Roman" w:hAnsi="Times New Roman" w:cs="Times New Roman"/>
          <w:bCs/>
          <w:iCs/>
          <w:sz w:val="24"/>
          <w:szCs w:val="24"/>
        </w:rPr>
        <w:t>9,5</w:t>
      </w:r>
      <w:r w:rsidRPr="00445742">
        <w:rPr>
          <w:rFonts w:ascii="Times New Roman" w:hAnsi="Times New Roman" w:cs="Times New Roman"/>
          <w:bCs/>
          <w:iCs/>
          <w:sz w:val="24"/>
          <w:szCs w:val="24"/>
        </w:rPr>
        <w:t xml:space="preserve"> % ogółu wydatków. Wydatki zrealizowane zostały na poziomie 9</w:t>
      </w:r>
      <w:r w:rsidR="00A3320E" w:rsidRPr="00445742">
        <w:rPr>
          <w:rFonts w:ascii="Times New Roman" w:hAnsi="Times New Roman" w:cs="Times New Roman"/>
          <w:bCs/>
          <w:iCs/>
          <w:sz w:val="24"/>
          <w:szCs w:val="24"/>
        </w:rPr>
        <w:t>7,25</w:t>
      </w:r>
      <w:r w:rsidRPr="00445742">
        <w:rPr>
          <w:rFonts w:ascii="Times New Roman" w:hAnsi="Times New Roman" w:cs="Times New Roman"/>
          <w:bCs/>
          <w:iCs/>
          <w:sz w:val="24"/>
          <w:szCs w:val="24"/>
        </w:rPr>
        <w:t xml:space="preserve"> % wartości planowanych. Z kwoty tej  na wydatki majątkowe przeznaczono 9</w:t>
      </w:r>
      <w:r w:rsidR="00A3320E" w:rsidRPr="00445742">
        <w:rPr>
          <w:rFonts w:ascii="Times New Roman" w:hAnsi="Times New Roman" w:cs="Times New Roman"/>
          <w:bCs/>
          <w:iCs/>
          <w:sz w:val="24"/>
          <w:szCs w:val="24"/>
        </w:rPr>
        <w:t>1.278</w:t>
      </w:r>
      <w:r w:rsidRPr="00445742">
        <w:rPr>
          <w:rFonts w:ascii="Times New Roman" w:hAnsi="Times New Roman" w:cs="Times New Roman"/>
          <w:bCs/>
          <w:iCs/>
          <w:sz w:val="24"/>
          <w:szCs w:val="24"/>
        </w:rPr>
        <w:t xml:space="preserve"> zł  - zakup środków trwałych.</w:t>
      </w:r>
    </w:p>
    <w:p w:rsidR="00D75EF5" w:rsidRPr="00445742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5742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Na wydatki bieżące wydatkowano </w:t>
      </w:r>
      <w:r w:rsidR="00445742" w:rsidRPr="00445742">
        <w:rPr>
          <w:rFonts w:ascii="Times New Roman" w:hAnsi="Times New Roman" w:cs="Times New Roman"/>
          <w:bCs/>
          <w:iCs/>
          <w:sz w:val="24"/>
          <w:szCs w:val="24"/>
        </w:rPr>
        <w:t>6.058.933</w:t>
      </w:r>
      <w:r w:rsidRPr="00445742">
        <w:rPr>
          <w:rFonts w:ascii="Times New Roman" w:hAnsi="Times New Roman" w:cs="Times New Roman"/>
          <w:bCs/>
          <w:iCs/>
          <w:sz w:val="24"/>
          <w:szCs w:val="24"/>
        </w:rPr>
        <w:t xml:space="preserve"> zł</w:t>
      </w:r>
      <w:r w:rsidR="00445742" w:rsidRPr="00445742">
        <w:rPr>
          <w:rFonts w:ascii="Times New Roman" w:hAnsi="Times New Roman" w:cs="Times New Roman"/>
          <w:bCs/>
          <w:iCs/>
          <w:sz w:val="24"/>
          <w:szCs w:val="24"/>
        </w:rPr>
        <w:t xml:space="preserve"> I kwota ta stanowiła 11,2 % łącznej kwoty wydatków bieżących. Z kwoty tej</w:t>
      </w:r>
      <w:r w:rsidRPr="00445742">
        <w:rPr>
          <w:rFonts w:ascii="Times New Roman" w:hAnsi="Times New Roman" w:cs="Times New Roman"/>
          <w:bCs/>
          <w:iCs/>
          <w:sz w:val="24"/>
          <w:szCs w:val="24"/>
        </w:rPr>
        <w:t xml:space="preserve"> na zadania w zakresie urzędów wojewódzkich </w:t>
      </w:r>
      <w:r w:rsidR="00445742" w:rsidRPr="00445742">
        <w:rPr>
          <w:rFonts w:ascii="Times New Roman" w:hAnsi="Times New Roman" w:cs="Times New Roman"/>
          <w:bCs/>
          <w:iCs/>
          <w:sz w:val="24"/>
          <w:szCs w:val="24"/>
        </w:rPr>
        <w:t xml:space="preserve">wydatkowano 377.199 zł (w roku poprzednim </w:t>
      </w:r>
      <w:r w:rsidRPr="00445742">
        <w:rPr>
          <w:rFonts w:ascii="Times New Roman" w:hAnsi="Times New Roman" w:cs="Times New Roman"/>
          <w:bCs/>
          <w:iCs/>
          <w:sz w:val="24"/>
          <w:szCs w:val="24"/>
        </w:rPr>
        <w:t>355.723 zł</w:t>
      </w:r>
      <w:r w:rsidR="00445742" w:rsidRPr="00445742">
        <w:rPr>
          <w:rFonts w:ascii="Times New Roman" w:hAnsi="Times New Roman" w:cs="Times New Roman"/>
          <w:bCs/>
          <w:iCs/>
          <w:sz w:val="24"/>
          <w:szCs w:val="24"/>
        </w:rPr>
        <w:t>),</w:t>
      </w:r>
      <w:r w:rsidRPr="00445742">
        <w:rPr>
          <w:rFonts w:ascii="Times New Roman" w:hAnsi="Times New Roman" w:cs="Times New Roman"/>
          <w:bCs/>
          <w:iCs/>
          <w:sz w:val="24"/>
          <w:szCs w:val="24"/>
        </w:rPr>
        <w:t xml:space="preserve"> sfinansowanych częściowo dotacją celową z budżetu państwa  na zadania zlecone w wysokości </w:t>
      </w:r>
      <w:r w:rsidR="00445742" w:rsidRPr="00445742">
        <w:rPr>
          <w:rFonts w:ascii="Times New Roman" w:hAnsi="Times New Roman" w:cs="Times New Roman"/>
          <w:bCs/>
          <w:iCs/>
          <w:sz w:val="24"/>
          <w:szCs w:val="24"/>
        </w:rPr>
        <w:t>92.897</w:t>
      </w:r>
      <w:r w:rsidRPr="00445742">
        <w:rPr>
          <w:rFonts w:ascii="Times New Roman" w:hAnsi="Times New Roman" w:cs="Times New Roman"/>
          <w:bCs/>
          <w:iCs/>
          <w:sz w:val="24"/>
          <w:szCs w:val="24"/>
        </w:rPr>
        <w:t xml:space="preserve"> zł. Na radę gminy wydatkowano 2</w:t>
      </w:r>
      <w:r w:rsidR="00445742" w:rsidRPr="00445742">
        <w:rPr>
          <w:rFonts w:ascii="Times New Roman" w:hAnsi="Times New Roman" w:cs="Times New Roman"/>
          <w:bCs/>
          <w:iCs/>
          <w:sz w:val="24"/>
          <w:szCs w:val="24"/>
        </w:rPr>
        <w:t>61.872</w:t>
      </w:r>
      <w:r w:rsidRPr="00445742">
        <w:rPr>
          <w:rFonts w:ascii="Times New Roman" w:hAnsi="Times New Roman" w:cs="Times New Roman"/>
          <w:bCs/>
          <w:iCs/>
          <w:sz w:val="24"/>
          <w:szCs w:val="24"/>
        </w:rPr>
        <w:t xml:space="preserve"> zł,</w:t>
      </w:r>
      <w:r w:rsidR="00445742" w:rsidRPr="0044574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45742">
        <w:rPr>
          <w:rFonts w:ascii="Times New Roman" w:hAnsi="Times New Roman" w:cs="Times New Roman"/>
          <w:bCs/>
          <w:iCs/>
          <w:sz w:val="24"/>
          <w:szCs w:val="24"/>
        </w:rPr>
        <w:t xml:space="preserve">a na urząd miejski </w:t>
      </w:r>
      <w:r w:rsidR="00445742" w:rsidRPr="00445742">
        <w:rPr>
          <w:rFonts w:ascii="Times New Roman" w:hAnsi="Times New Roman" w:cs="Times New Roman"/>
          <w:bCs/>
          <w:iCs/>
          <w:sz w:val="24"/>
          <w:szCs w:val="24"/>
        </w:rPr>
        <w:t>5.012.660</w:t>
      </w:r>
      <w:r w:rsidRPr="00445742">
        <w:rPr>
          <w:rFonts w:ascii="Times New Roman" w:hAnsi="Times New Roman" w:cs="Times New Roman"/>
          <w:bCs/>
          <w:iCs/>
          <w:sz w:val="24"/>
          <w:szCs w:val="24"/>
        </w:rPr>
        <w:t xml:space="preserve"> zł. Na wydatki związane z promocją gminy wydatkowano 1</w:t>
      </w:r>
      <w:r w:rsidR="00445742" w:rsidRPr="00445742">
        <w:rPr>
          <w:rFonts w:ascii="Times New Roman" w:hAnsi="Times New Roman" w:cs="Times New Roman"/>
          <w:bCs/>
          <w:iCs/>
          <w:sz w:val="24"/>
          <w:szCs w:val="24"/>
        </w:rPr>
        <w:t>30.406</w:t>
      </w:r>
      <w:r w:rsidRPr="00445742">
        <w:rPr>
          <w:rFonts w:ascii="Times New Roman" w:hAnsi="Times New Roman" w:cs="Times New Roman"/>
          <w:bCs/>
          <w:iCs/>
          <w:sz w:val="24"/>
          <w:szCs w:val="24"/>
        </w:rPr>
        <w:t xml:space="preserve"> zł, a na pozostałą działalność t.j. utrzymanie obiektów administracji i dostawę mediów 3</w:t>
      </w:r>
      <w:r w:rsidR="00445742" w:rsidRPr="00445742">
        <w:rPr>
          <w:rFonts w:ascii="Times New Roman" w:hAnsi="Times New Roman" w:cs="Times New Roman"/>
          <w:bCs/>
          <w:iCs/>
          <w:sz w:val="24"/>
          <w:szCs w:val="24"/>
        </w:rPr>
        <w:t>68.074</w:t>
      </w:r>
      <w:r w:rsidRPr="00445742">
        <w:rPr>
          <w:rFonts w:ascii="Times New Roman" w:hAnsi="Times New Roman" w:cs="Times New Roman"/>
          <w:bCs/>
          <w:iCs/>
          <w:sz w:val="24"/>
          <w:szCs w:val="24"/>
        </w:rPr>
        <w:t xml:space="preserve"> zł.</w:t>
      </w:r>
    </w:p>
    <w:p w:rsidR="00445742" w:rsidRPr="00445742" w:rsidRDefault="00445742" w:rsidP="00D75EF5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D75EF5" w:rsidRPr="00445742" w:rsidRDefault="00D75EF5" w:rsidP="00D75EF5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45742">
        <w:rPr>
          <w:rFonts w:ascii="Times New Roman" w:hAnsi="Times New Roman" w:cs="Times New Roman"/>
          <w:noProof/>
          <w:sz w:val="24"/>
          <w:szCs w:val="24"/>
          <w:lang w:val="pl-PL" w:eastAsia="pl-PL"/>
        </w:rPr>
        <w:drawing>
          <wp:inline distT="0" distB="0" distL="0" distR="0" wp14:anchorId="49BC51CA" wp14:editId="589A7E95">
            <wp:extent cx="5772150" cy="3219450"/>
            <wp:effectExtent l="19050" t="19050" r="19050" b="19050"/>
            <wp:docPr id="63" name="Wykres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222A8" w:rsidRDefault="00B222A8" w:rsidP="00B222A8">
      <w:pPr>
        <w:pStyle w:val="Tekstpodstawowy"/>
        <w:spacing w:line="360" w:lineRule="auto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B222A8" w:rsidRPr="005833A8" w:rsidRDefault="00B222A8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Na wydatki związane z </w:t>
      </w:r>
      <w:r w:rsidRPr="00583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gospodarką komunalną i ochroną środowiska – dział 900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– przeznaczono kwotę 4.178.984 zł (w roku poprzednim 4.312.008 zł) stanowiącą 6,4 % ogółu wydatków. Wydatki zrealizowano na poziomie 95,71 % wartości planowanych. Z kwoty tej 229.977 zł to wydatki majątkowe, w tym  dobudowa oświetlenia ulicznego – 187.788 zł i project techniczny projektu instalacji odnawialnych źródeł energii – 42.189 zł.  Na wydatki bieżące wydatkowano 3.949.007 zł, co stanowiło 7,3 % ogółu wydatków bieżących. Z kwoty tej  na gospodarkę odpadami (rozdział 90002) –  wydatkowano 2.144.248 zł (w roku poprzednim 1.563.989 zł), oczyszczanie miast i wsi (rozdział 90003) – 90.831 zł, utrzymanie zieleni (rozdział 90004) – 104.650 zł, ochronę powietrza atmosferycznego i klimatu w formie dotacji dla osób fizycznych na wymianę źródeł ciepła  – 213.</w:t>
      </w:r>
      <w:r w:rsidR="005833A8" w:rsidRPr="005833A8">
        <w:rPr>
          <w:rFonts w:ascii="Times New Roman" w:hAnsi="Times New Roman" w:cs="Times New Roman"/>
          <w:bCs/>
          <w:iCs/>
          <w:sz w:val="24"/>
          <w:szCs w:val="24"/>
        </w:rPr>
        <w:t>900 zł,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na oświetlenie ulic, placów i dróg – 969.793 zł, wydatki związane z gromadzeniem środków z opłat i kar</w:t>
      </w:r>
      <w:r w:rsidR="005833A8"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za </w:t>
      </w:r>
      <w:r w:rsidR="005833A8" w:rsidRPr="005833A8">
        <w:rPr>
          <w:rFonts w:ascii="Times New Roman" w:hAnsi="Times New Roman" w:cs="Times New Roman"/>
          <w:bCs/>
          <w:iCs/>
          <w:sz w:val="24"/>
          <w:szCs w:val="24"/>
        </w:rPr>
        <w:t>ko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>rzystanie  ze środowiska – 101.437 zł, w tym dotacje na działanie proekologiczne</w:t>
      </w:r>
      <w:r w:rsidR="005833A8"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dla mieszkańców gminy </w:t>
      </w:r>
      <w:r w:rsidR="005833A8"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56.450 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>zł oraz</w:t>
      </w:r>
      <w:r w:rsidR="005833A8"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na 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pozostałą działalność – </w:t>
      </w:r>
      <w:r w:rsidR="005833A8" w:rsidRPr="005833A8">
        <w:rPr>
          <w:rFonts w:ascii="Times New Roman" w:hAnsi="Times New Roman" w:cs="Times New Roman"/>
          <w:bCs/>
          <w:iCs/>
          <w:sz w:val="24"/>
          <w:szCs w:val="24"/>
        </w:rPr>
        <w:t>324.148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zł.</w:t>
      </w:r>
    </w:p>
    <w:p w:rsidR="00C233C9" w:rsidRPr="005833A8" w:rsidRDefault="00C233C9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75EF5" w:rsidRPr="005833A8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Na </w:t>
      </w:r>
      <w:r w:rsidRPr="00583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kulturę fizyczną i sport – dział 926 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– przeznaczono </w:t>
      </w:r>
      <w:r w:rsidR="005833A8"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3.711.595 zł (w roku poprzednim 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>3.714.698 zł</w:t>
      </w:r>
      <w:r w:rsidR="005833A8" w:rsidRPr="005833A8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, czyli </w:t>
      </w:r>
      <w:r w:rsidR="005833A8" w:rsidRPr="005833A8">
        <w:rPr>
          <w:rFonts w:ascii="Times New Roman" w:hAnsi="Times New Roman" w:cs="Times New Roman"/>
          <w:bCs/>
          <w:iCs/>
          <w:sz w:val="24"/>
          <w:szCs w:val="24"/>
        </w:rPr>
        <w:t>5,7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% łącznej kwoty wydatków budżetowych. Z kwoty tej 3.</w:t>
      </w:r>
      <w:r w:rsidR="005833A8" w:rsidRPr="005833A8">
        <w:rPr>
          <w:rFonts w:ascii="Times New Roman" w:hAnsi="Times New Roman" w:cs="Times New Roman"/>
          <w:bCs/>
          <w:iCs/>
          <w:sz w:val="24"/>
          <w:szCs w:val="24"/>
        </w:rPr>
        <w:t>505.280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zł,</w:t>
      </w:r>
      <w:r w:rsidR="005833A8"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to wydatki Ośrodka Sportu  i Rekreacji w Łazach. Wydatki w tym dziale zrealizowane zostały na poziomie 9</w:t>
      </w:r>
      <w:r w:rsidR="005833A8" w:rsidRPr="005833A8">
        <w:rPr>
          <w:rFonts w:ascii="Times New Roman" w:hAnsi="Times New Roman" w:cs="Times New Roman"/>
          <w:bCs/>
          <w:iCs/>
          <w:sz w:val="24"/>
          <w:szCs w:val="24"/>
        </w:rPr>
        <w:t>8,4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% planowanych wartości. Z ogólnej kwoty wydatków w tym dziale na wydatki majątkowe przeznaczono  kwotę </w:t>
      </w:r>
      <w:r w:rsidR="005833A8" w:rsidRPr="005833A8">
        <w:rPr>
          <w:rFonts w:ascii="Times New Roman" w:hAnsi="Times New Roman" w:cs="Times New Roman"/>
          <w:bCs/>
          <w:iCs/>
          <w:sz w:val="24"/>
          <w:szCs w:val="24"/>
        </w:rPr>
        <w:t>32.964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zł</w:t>
      </w:r>
      <w:r w:rsidR="005833A8"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– zakup środków trwałych w OS i R Łazy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D75EF5" w:rsidRPr="005833A8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Wydatki bieżące w tym dziale to kwota </w:t>
      </w:r>
      <w:r w:rsidR="005833A8" w:rsidRPr="005833A8">
        <w:rPr>
          <w:rFonts w:ascii="Times New Roman" w:hAnsi="Times New Roman" w:cs="Times New Roman"/>
          <w:bCs/>
          <w:iCs/>
          <w:sz w:val="24"/>
          <w:szCs w:val="24"/>
        </w:rPr>
        <w:t>3.678.631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zł,</w:t>
      </w:r>
      <w:r w:rsidR="005833A8"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stanowiąca 6,8 % łącznej kwoty wydatków bieżących. W kwocie tej na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wynagrodzenia i ich pochodne</w:t>
      </w:r>
      <w:r w:rsidR="005833A8"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przeznaczono 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1.4</w:t>
      </w:r>
      <w:r w:rsidR="005833A8" w:rsidRPr="005833A8">
        <w:rPr>
          <w:rFonts w:ascii="Times New Roman" w:hAnsi="Times New Roman" w:cs="Times New Roman"/>
          <w:bCs/>
          <w:iCs/>
          <w:sz w:val="24"/>
          <w:szCs w:val="24"/>
        </w:rPr>
        <w:t>93.253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zł, wydatki statutowe – 1.97</w:t>
      </w:r>
      <w:r w:rsidR="005833A8" w:rsidRPr="005833A8">
        <w:rPr>
          <w:rFonts w:ascii="Times New Roman" w:hAnsi="Times New Roman" w:cs="Times New Roman"/>
          <w:bCs/>
          <w:iCs/>
          <w:sz w:val="24"/>
          <w:szCs w:val="24"/>
        </w:rPr>
        <w:t>0.283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zł, dotacje dla stowarzyszeń działających                       w zakresie kultury fizycznej – 95.000 zł, świadczenia na rzecz osób fizycznych – 1</w:t>
      </w:r>
      <w:r w:rsidR="005833A8" w:rsidRPr="005833A8">
        <w:rPr>
          <w:rFonts w:ascii="Times New Roman" w:hAnsi="Times New Roman" w:cs="Times New Roman"/>
          <w:bCs/>
          <w:iCs/>
          <w:sz w:val="24"/>
          <w:szCs w:val="24"/>
        </w:rPr>
        <w:t>20.095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zł                       w tym stypendia sportowe </w:t>
      </w:r>
      <w:r w:rsidR="005833A8" w:rsidRPr="005833A8">
        <w:rPr>
          <w:rFonts w:ascii="Times New Roman" w:hAnsi="Times New Roman" w:cs="Times New Roman"/>
          <w:bCs/>
          <w:iCs/>
          <w:sz w:val="24"/>
          <w:szCs w:val="24"/>
        </w:rPr>
        <w:t>111.315</w:t>
      </w:r>
      <w:r w:rsidRPr="005833A8">
        <w:rPr>
          <w:rFonts w:ascii="Times New Roman" w:hAnsi="Times New Roman" w:cs="Times New Roman"/>
          <w:bCs/>
          <w:iCs/>
          <w:sz w:val="24"/>
          <w:szCs w:val="24"/>
        </w:rPr>
        <w:t xml:space="preserve"> zł.</w:t>
      </w:r>
    </w:p>
    <w:p w:rsidR="00D75EF5" w:rsidRPr="007663EF" w:rsidRDefault="00D75EF5" w:rsidP="0049447B">
      <w:pPr>
        <w:pStyle w:val="Tekstpodstawowy"/>
        <w:tabs>
          <w:tab w:val="left" w:pos="8370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63EF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D75EF5" w:rsidRPr="007663EF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Wydatki </w:t>
      </w:r>
      <w:r w:rsidRPr="007663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dziale 600 – transport i łączność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– w kwocie</w:t>
      </w:r>
      <w:r w:rsidR="005833A8"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2.983.022 zł (w roku poprzednim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2.706.750  zł</w:t>
      </w:r>
      <w:r w:rsidR="005833A8" w:rsidRPr="007663EF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stanowiły </w:t>
      </w:r>
      <w:r w:rsidR="005833A8" w:rsidRPr="007663EF">
        <w:rPr>
          <w:rFonts w:ascii="Times New Roman" w:hAnsi="Times New Roman" w:cs="Times New Roman"/>
          <w:bCs/>
          <w:iCs/>
          <w:sz w:val="24"/>
          <w:szCs w:val="24"/>
        </w:rPr>
        <w:t>4,6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% ogółu wydatków budżetowych. Zrealizowano wydatki</w:t>
      </w:r>
      <w:r w:rsidR="005833A8"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na poziomie </w:t>
      </w:r>
      <w:r w:rsidR="005833A8" w:rsidRPr="007663EF">
        <w:rPr>
          <w:rFonts w:ascii="Times New Roman" w:hAnsi="Times New Roman" w:cs="Times New Roman"/>
          <w:bCs/>
          <w:iCs/>
          <w:sz w:val="24"/>
          <w:szCs w:val="24"/>
        </w:rPr>
        <w:t>98,12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% wartości planowanych. </w:t>
      </w:r>
    </w:p>
    <w:p w:rsidR="00D75EF5" w:rsidRPr="007663EF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63EF">
        <w:rPr>
          <w:rFonts w:ascii="Times New Roman" w:hAnsi="Times New Roman" w:cs="Times New Roman"/>
          <w:bCs/>
          <w:iCs/>
          <w:sz w:val="24"/>
          <w:szCs w:val="24"/>
        </w:rPr>
        <w:t>Z łącznej kwoty wydatków na wydatki majątkowe przeznaczono</w:t>
      </w:r>
      <w:r w:rsidR="005833A8"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1.528.105 zł (w roku poprzednim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1.460.752</w:t>
      </w:r>
      <w:r w:rsidR="005833A8"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zł),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w tym  na modernizację dróg gminnych 1.</w:t>
      </w:r>
      <w:r w:rsidR="005833A8" w:rsidRPr="007663EF">
        <w:rPr>
          <w:rFonts w:ascii="Times New Roman" w:hAnsi="Times New Roman" w:cs="Times New Roman"/>
          <w:bCs/>
          <w:iCs/>
          <w:sz w:val="24"/>
          <w:szCs w:val="24"/>
        </w:rPr>
        <w:t>281.646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zł, i dotację dla Powiatu Zawierciańskiego dofinansowującą budowę chodnika w Chruszczobrodzie</w:t>
      </w:r>
      <w:r w:rsidR="005833A8"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Piaskach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5833A8" w:rsidRPr="007663EF">
        <w:rPr>
          <w:rFonts w:ascii="Times New Roman" w:hAnsi="Times New Roman" w:cs="Times New Roman"/>
          <w:bCs/>
          <w:iCs/>
          <w:sz w:val="24"/>
          <w:szCs w:val="24"/>
        </w:rPr>
        <w:t>43.172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zł</w:t>
      </w:r>
      <w:r w:rsidR="005833A8"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, budżet obywatelski – 69.204 zł oraz realizację zadań w ramach funduszy sołeckich 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>134.084 zł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. Wydatki bieżące w tym dziale to kwota 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>1.454.918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zł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stanowiąca 2,7 % łącznej kwoty wydatków bieżących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, a w tym: lokalny transport zbiorowy 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>631.203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zł z czego linie busów 1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>71.510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zł, linie KZK GOP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i MZK Zawiercie 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>459.693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zł (w formie dotacji dla Województwa Śląskiego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i Miasta Zawiercie 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), bieżące utrzymanie dróg (remonty, ubezpieczenia, oznakowanie, odśnieżanie) – 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>823.715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zł.</w:t>
      </w:r>
    </w:p>
    <w:p w:rsidR="00D75EF5" w:rsidRPr="007663EF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75EF5" w:rsidRPr="007663EF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Wydatki na </w:t>
      </w:r>
      <w:r w:rsidRPr="007663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kulturę i ochronę dziedzictwa narodowego – dział 921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–  w wysokości  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>1.661.000 zł (w roku poprzednim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  1.556.000 zł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stanowiły 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>2,6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% łącznej kwoty wydatków. Zrealizowane zostały w wysokości 100 % wartości planowanych. W całości jako  wydatki bieżące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stanowiące 3,1 % wydatków bieżących,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w tym: dotacje  dla stowarzyszeń 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>d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ziałających   w sferze kultury w wysokości 8.000 zł, nagrody za działalność w tej sferze 3.000 zł, dotacja podmiotowa dla Miejskiego Ośrodka Kultury w wysokości  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>870.000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zł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i dotacja podmiotowa dla Biblioteki Publicznej Miasta i Gminy Łazy w wysokości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lastRenderedPageBreak/>
        <w:t>7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>80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.000 zł. </w:t>
      </w:r>
    </w:p>
    <w:p w:rsidR="00D75EF5" w:rsidRPr="007663EF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75EF5" w:rsidRPr="007663EF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Wydatki w </w:t>
      </w:r>
      <w:r w:rsidRPr="007663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dziale 757 – obsługa długu publicznego – 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>wyniosły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938.987 zł (w roku poprzednim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872.197 zł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>, co stanowiło 1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>,4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% łącznej kwoty planowanych wydatków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i 1,7 % wydatków bieżących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. Ich realizacja wyniosła </w:t>
      </w:r>
      <w:r w:rsidR="007663EF" w:rsidRPr="007663EF">
        <w:rPr>
          <w:rFonts w:ascii="Times New Roman" w:hAnsi="Times New Roman" w:cs="Times New Roman"/>
          <w:bCs/>
          <w:iCs/>
          <w:sz w:val="24"/>
          <w:szCs w:val="24"/>
        </w:rPr>
        <w:t>95,97</w:t>
      </w:r>
      <w:r w:rsidRPr="007663EF">
        <w:rPr>
          <w:rFonts w:ascii="Times New Roman" w:hAnsi="Times New Roman" w:cs="Times New Roman"/>
          <w:bCs/>
          <w:iCs/>
          <w:sz w:val="24"/>
          <w:szCs w:val="24"/>
        </w:rPr>
        <w:t xml:space="preserve"> % wartości planowanych.</w:t>
      </w:r>
    </w:p>
    <w:p w:rsidR="00D75EF5" w:rsidRPr="00080A7F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75EF5" w:rsidRPr="00080A7F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W </w:t>
      </w:r>
      <w:r w:rsidRPr="00080A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dziale 754 – bezpieczeństwo publiczne i ochrona przeciwpożarowa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– wydatkowano 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>875.064 zł (w roku poprzednim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>1.211.504 zł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, co stanowiło 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>1,3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% ogółu wydatków. Realizacja wydatków w dziale wyniosła 9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>8,64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% wartości planowanych. Na wydatki majątkowe wydatkowano 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>633.158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zł, w tym dotacja na zakup samochodu pożarniczego dla OSP Wiesiółka –  zł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599.869 zł i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dotacja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dla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Komendy Wojewódzkiej Policji na modernizację budynku przy ulicy Traugutta 15 – 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>33.289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zł. Na wydatki bieżące wydatkowano 2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>41.906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zł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>, co stanowiło 0,4 % łącznej kwoty wydatków bieżących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>, w tym na ochotnicze straże pożarne – 2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>33.593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zł, na obronę cywilną – 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>1.328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zł i na zarządzanie kryzysowe 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>6.985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zł</w:t>
      </w:r>
    </w:p>
    <w:p w:rsidR="00D75EF5" w:rsidRPr="00080A7F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D75EF5" w:rsidRPr="00080A7F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Wydatki w </w:t>
      </w:r>
      <w:r w:rsidRPr="00080A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dziale 854 – edukacyjna opieka wychowawcza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– w wysokości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535.037 zł (w roku poprzednim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469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>347 zł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stanowią 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>0,8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% łącznej kwoty wydatków budżetowych. Wydatki zrealizowano na poziomie 9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>3,49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% wartości planowanych. W całości wydatki były przeznaczone na zadania bieżące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i stanowiły 1% wartości wydatków bieżących.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Z łącznej kwoty wydatków 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na świetlice szkolne wydatkowano 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>417.316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zł, pomoc materialną dla uczniów o charakterze socjalnym (stypendia socjalne dla uczniów, zapomogi, wyprawka dla uczniów klas pierwszych) –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64.682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zł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z czego z dotacji celowych pochodziła kwota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>51.835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zł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 na stypendia motywacyjne dla uczniów – 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>45.439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zł w całości ze środków własnych</w:t>
      </w:r>
      <w:r w:rsidR="00080A7F" w:rsidRPr="00080A7F">
        <w:rPr>
          <w:rFonts w:ascii="Times New Roman" w:hAnsi="Times New Roman" w:cs="Times New Roman"/>
          <w:bCs/>
          <w:iCs/>
          <w:sz w:val="24"/>
          <w:szCs w:val="24"/>
        </w:rPr>
        <w:t xml:space="preserve"> i na wypoczynek śródroczny dzieci 7.600 zł pochodzących z dotacji z WFOŚ I GW w Katowicach </w:t>
      </w:r>
      <w:r w:rsidRPr="00080A7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D75EF5" w:rsidRPr="00347402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75EF5" w:rsidRPr="00347402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7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dziale 010 – rolnictwo i łowiectwo</w:t>
      </w:r>
      <w:r w:rsidRPr="00347402">
        <w:rPr>
          <w:rFonts w:ascii="Times New Roman" w:hAnsi="Times New Roman" w:cs="Times New Roman"/>
          <w:bCs/>
          <w:iCs/>
          <w:sz w:val="24"/>
          <w:szCs w:val="24"/>
        </w:rPr>
        <w:t xml:space="preserve"> wydatkowano</w:t>
      </w:r>
      <w:r w:rsidR="00F51CA9" w:rsidRPr="0034740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360E4" w:rsidRPr="00347402">
        <w:rPr>
          <w:rFonts w:ascii="Times New Roman" w:hAnsi="Times New Roman" w:cs="Times New Roman"/>
          <w:bCs/>
          <w:iCs/>
          <w:sz w:val="24"/>
          <w:szCs w:val="24"/>
        </w:rPr>
        <w:t>233.026 zł (w rok ubiegłym</w:t>
      </w:r>
      <w:r w:rsidRPr="0034740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360E4" w:rsidRPr="00347402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</w:t>
      </w:r>
      <w:r w:rsidRPr="00347402">
        <w:rPr>
          <w:rFonts w:ascii="Times New Roman" w:hAnsi="Times New Roman" w:cs="Times New Roman"/>
          <w:bCs/>
          <w:iCs/>
          <w:sz w:val="24"/>
          <w:szCs w:val="24"/>
        </w:rPr>
        <w:t>1.115.396 zł</w:t>
      </w:r>
      <w:r w:rsidR="00B360E4" w:rsidRPr="00347402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347402">
        <w:rPr>
          <w:rFonts w:ascii="Times New Roman" w:hAnsi="Times New Roman" w:cs="Times New Roman"/>
          <w:bCs/>
          <w:iCs/>
          <w:sz w:val="24"/>
          <w:szCs w:val="24"/>
        </w:rPr>
        <w:t xml:space="preserve">, co stanowiło </w:t>
      </w:r>
      <w:r w:rsidR="00B360E4" w:rsidRPr="00347402">
        <w:rPr>
          <w:rFonts w:ascii="Times New Roman" w:hAnsi="Times New Roman" w:cs="Times New Roman"/>
          <w:bCs/>
          <w:iCs/>
          <w:sz w:val="24"/>
          <w:szCs w:val="24"/>
        </w:rPr>
        <w:t>0,4</w:t>
      </w:r>
      <w:r w:rsidRPr="00347402">
        <w:rPr>
          <w:rFonts w:ascii="Times New Roman" w:hAnsi="Times New Roman" w:cs="Times New Roman"/>
          <w:bCs/>
          <w:iCs/>
          <w:sz w:val="24"/>
          <w:szCs w:val="24"/>
        </w:rPr>
        <w:t xml:space="preserve"> % ogólnej kwoty wydatków. Realizacja tych wydatków wyniosła </w:t>
      </w:r>
      <w:r w:rsidR="00B360E4" w:rsidRPr="00347402">
        <w:rPr>
          <w:rFonts w:ascii="Times New Roman" w:hAnsi="Times New Roman" w:cs="Times New Roman"/>
          <w:bCs/>
          <w:iCs/>
          <w:sz w:val="24"/>
          <w:szCs w:val="24"/>
        </w:rPr>
        <w:t>99,29</w:t>
      </w:r>
      <w:r w:rsidRPr="00347402">
        <w:rPr>
          <w:rFonts w:ascii="Times New Roman" w:hAnsi="Times New Roman" w:cs="Times New Roman"/>
          <w:bCs/>
          <w:iCs/>
          <w:sz w:val="24"/>
          <w:szCs w:val="24"/>
        </w:rPr>
        <w:t xml:space="preserve"> % wartości planowanych.</w:t>
      </w:r>
      <w:r w:rsidR="00B360E4" w:rsidRPr="0034740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47402">
        <w:rPr>
          <w:rFonts w:ascii="Times New Roman" w:hAnsi="Times New Roman" w:cs="Times New Roman"/>
          <w:bCs/>
          <w:iCs/>
          <w:sz w:val="24"/>
          <w:szCs w:val="24"/>
        </w:rPr>
        <w:t>Na wydatki majątkowe przeznaczono</w:t>
      </w:r>
      <w:r w:rsidR="00B360E4" w:rsidRPr="00347402">
        <w:rPr>
          <w:rFonts w:ascii="Times New Roman" w:hAnsi="Times New Roman" w:cs="Times New Roman"/>
          <w:bCs/>
          <w:iCs/>
          <w:sz w:val="24"/>
          <w:szCs w:val="24"/>
        </w:rPr>
        <w:t xml:space="preserve"> 33.107 zł</w:t>
      </w:r>
      <w:r w:rsidR="001E0FCD" w:rsidRPr="0034740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47402" w:rsidRPr="00347402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="001E0FCD" w:rsidRPr="00347402">
        <w:rPr>
          <w:rFonts w:ascii="Times New Roman" w:hAnsi="Times New Roman" w:cs="Times New Roman"/>
          <w:bCs/>
          <w:iCs/>
          <w:sz w:val="24"/>
          <w:szCs w:val="24"/>
        </w:rPr>
        <w:t>(w roku poprzednim</w:t>
      </w:r>
      <w:r w:rsidRPr="00347402">
        <w:rPr>
          <w:rFonts w:ascii="Times New Roman" w:hAnsi="Times New Roman" w:cs="Times New Roman"/>
          <w:bCs/>
          <w:iCs/>
          <w:sz w:val="24"/>
          <w:szCs w:val="24"/>
        </w:rPr>
        <w:t xml:space="preserve"> 1.011.323 zł</w:t>
      </w:r>
      <w:r w:rsidR="001E0FCD" w:rsidRPr="00347402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347402">
        <w:rPr>
          <w:rFonts w:ascii="Times New Roman" w:hAnsi="Times New Roman" w:cs="Times New Roman"/>
          <w:bCs/>
          <w:iCs/>
          <w:sz w:val="24"/>
          <w:szCs w:val="24"/>
        </w:rPr>
        <w:t xml:space="preserve"> – w </w:t>
      </w:r>
      <w:r w:rsidR="001E0FCD" w:rsidRPr="00347402">
        <w:rPr>
          <w:rFonts w:ascii="Times New Roman" w:hAnsi="Times New Roman" w:cs="Times New Roman"/>
          <w:bCs/>
          <w:iCs/>
          <w:sz w:val="24"/>
          <w:szCs w:val="24"/>
        </w:rPr>
        <w:t>całości na</w:t>
      </w:r>
      <w:r w:rsidRPr="00347402">
        <w:rPr>
          <w:rFonts w:ascii="Times New Roman" w:hAnsi="Times New Roman" w:cs="Times New Roman"/>
          <w:bCs/>
          <w:iCs/>
          <w:sz w:val="24"/>
          <w:szCs w:val="24"/>
        </w:rPr>
        <w:t xml:space="preserve">  zadania realizowane w ramach fundusz</w:t>
      </w:r>
      <w:r w:rsidR="001E0FCD" w:rsidRPr="00347402">
        <w:rPr>
          <w:rFonts w:ascii="Times New Roman" w:hAnsi="Times New Roman" w:cs="Times New Roman"/>
          <w:bCs/>
          <w:iCs/>
          <w:sz w:val="24"/>
          <w:szCs w:val="24"/>
        </w:rPr>
        <w:t>y</w:t>
      </w:r>
      <w:r w:rsidRPr="00347402">
        <w:rPr>
          <w:rFonts w:ascii="Times New Roman" w:hAnsi="Times New Roman" w:cs="Times New Roman"/>
          <w:bCs/>
          <w:iCs/>
          <w:sz w:val="24"/>
          <w:szCs w:val="24"/>
        </w:rPr>
        <w:t xml:space="preserve"> sołecki</w:t>
      </w:r>
      <w:r w:rsidR="001E0FCD" w:rsidRPr="00347402">
        <w:rPr>
          <w:rFonts w:ascii="Times New Roman" w:hAnsi="Times New Roman" w:cs="Times New Roman"/>
          <w:bCs/>
          <w:iCs/>
          <w:sz w:val="24"/>
          <w:szCs w:val="24"/>
        </w:rPr>
        <w:t>ch.</w:t>
      </w:r>
      <w:r w:rsidRPr="00347402">
        <w:rPr>
          <w:rFonts w:ascii="Times New Roman" w:hAnsi="Times New Roman" w:cs="Times New Roman"/>
          <w:bCs/>
          <w:iCs/>
          <w:sz w:val="24"/>
          <w:szCs w:val="24"/>
        </w:rPr>
        <w:t xml:space="preserve"> Na wyda</w:t>
      </w:r>
      <w:r w:rsidR="001E0FCD" w:rsidRPr="00347402">
        <w:rPr>
          <w:rFonts w:ascii="Times New Roman" w:hAnsi="Times New Roman" w:cs="Times New Roman"/>
          <w:bCs/>
          <w:iCs/>
          <w:sz w:val="24"/>
          <w:szCs w:val="24"/>
        </w:rPr>
        <w:t>tki bieżące przeznaczono 199.914 zł (w roku poprzednim</w:t>
      </w:r>
      <w:r w:rsidRPr="00347402">
        <w:rPr>
          <w:rFonts w:ascii="Times New Roman" w:hAnsi="Times New Roman" w:cs="Times New Roman"/>
          <w:bCs/>
          <w:iCs/>
          <w:sz w:val="24"/>
          <w:szCs w:val="24"/>
        </w:rPr>
        <w:t xml:space="preserve"> 104.073 zł</w:t>
      </w:r>
      <w:r w:rsidR="001E0FCD" w:rsidRPr="00347402">
        <w:rPr>
          <w:rFonts w:ascii="Times New Roman" w:hAnsi="Times New Roman" w:cs="Times New Roman"/>
          <w:bCs/>
          <w:iCs/>
          <w:sz w:val="24"/>
          <w:szCs w:val="24"/>
        </w:rPr>
        <w:t>) stanowiących 0,4 % łącznej kwoty wydatków bieżących</w:t>
      </w:r>
      <w:r w:rsidRPr="00347402">
        <w:rPr>
          <w:rFonts w:ascii="Times New Roman" w:hAnsi="Times New Roman" w:cs="Times New Roman"/>
          <w:bCs/>
          <w:iCs/>
          <w:sz w:val="24"/>
          <w:szCs w:val="24"/>
        </w:rPr>
        <w:t xml:space="preserve">, z czego na składki na Izby Rolnicze </w:t>
      </w:r>
      <w:r w:rsidR="001E0FCD" w:rsidRPr="00347402">
        <w:rPr>
          <w:rFonts w:ascii="Times New Roman" w:hAnsi="Times New Roman" w:cs="Times New Roman"/>
          <w:bCs/>
          <w:iCs/>
          <w:sz w:val="24"/>
          <w:szCs w:val="24"/>
        </w:rPr>
        <w:t>5.094</w:t>
      </w:r>
      <w:r w:rsidRPr="00347402">
        <w:rPr>
          <w:rFonts w:ascii="Times New Roman" w:hAnsi="Times New Roman" w:cs="Times New Roman"/>
          <w:bCs/>
          <w:iCs/>
          <w:sz w:val="24"/>
          <w:szCs w:val="24"/>
        </w:rPr>
        <w:t xml:space="preserve"> zł, na zwrot akcyzy zawartej w cenie oleju opałowego dla producentów rolnych  </w:t>
      </w:r>
      <w:r w:rsidR="001E0FCD" w:rsidRPr="0034740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47402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1E0FCD" w:rsidRPr="00347402">
        <w:rPr>
          <w:rFonts w:ascii="Times New Roman" w:hAnsi="Times New Roman" w:cs="Times New Roman"/>
          <w:bCs/>
          <w:iCs/>
          <w:sz w:val="24"/>
          <w:szCs w:val="24"/>
        </w:rPr>
        <w:t>8.687</w:t>
      </w:r>
      <w:r w:rsidRPr="00347402">
        <w:rPr>
          <w:rFonts w:ascii="Times New Roman" w:hAnsi="Times New Roman" w:cs="Times New Roman"/>
          <w:bCs/>
          <w:iCs/>
          <w:sz w:val="24"/>
          <w:szCs w:val="24"/>
        </w:rPr>
        <w:t xml:space="preserve"> zł w całości ze środków dotacji celowej i pozostałe wydatki bieżące w ramach </w:t>
      </w:r>
      <w:r w:rsidRPr="00347402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funduszy sołeckich </w:t>
      </w:r>
      <w:r w:rsidR="00347402" w:rsidRPr="00347402">
        <w:rPr>
          <w:rFonts w:ascii="Times New Roman" w:hAnsi="Times New Roman" w:cs="Times New Roman"/>
          <w:bCs/>
          <w:iCs/>
          <w:sz w:val="24"/>
          <w:szCs w:val="24"/>
        </w:rPr>
        <w:t>134.155</w:t>
      </w:r>
      <w:r w:rsidRPr="00347402">
        <w:rPr>
          <w:rFonts w:ascii="Times New Roman" w:hAnsi="Times New Roman" w:cs="Times New Roman"/>
          <w:bCs/>
          <w:iCs/>
          <w:sz w:val="24"/>
          <w:szCs w:val="24"/>
        </w:rPr>
        <w:t xml:space="preserve"> zł.</w:t>
      </w:r>
    </w:p>
    <w:p w:rsidR="00D75EF5" w:rsidRPr="00347402" w:rsidRDefault="00D75EF5" w:rsidP="0049447B">
      <w:pPr>
        <w:pStyle w:val="Tekstpodstawowy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75EF5" w:rsidRPr="008F2281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2281">
        <w:rPr>
          <w:rFonts w:ascii="Times New Roman" w:hAnsi="Times New Roman" w:cs="Times New Roman"/>
          <w:bCs/>
          <w:iCs/>
          <w:sz w:val="24"/>
          <w:szCs w:val="24"/>
        </w:rPr>
        <w:t xml:space="preserve">Wydatki </w:t>
      </w:r>
      <w:r w:rsidRPr="008F22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działu 851  – ochrona zdrowia</w:t>
      </w:r>
      <w:r w:rsidRPr="008F2281">
        <w:rPr>
          <w:rFonts w:ascii="Times New Roman" w:hAnsi="Times New Roman" w:cs="Times New Roman"/>
          <w:bCs/>
          <w:iCs/>
          <w:sz w:val="24"/>
          <w:szCs w:val="24"/>
        </w:rPr>
        <w:t xml:space="preserve"> stanowią 0,3% ogółu wydatków w kwocie                          </w:t>
      </w:r>
      <w:r w:rsidR="00347402" w:rsidRPr="008F2281">
        <w:rPr>
          <w:rFonts w:ascii="Times New Roman" w:hAnsi="Times New Roman" w:cs="Times New Roman"/>
          <w:bCs/>
          <w:iCs/>
          <w:sz w:val="24"/>
          <w:szCs w:val="24"/>
        </w:rPr>
        <w:t>211.271</w:t>
      </w:r>
      <w:r w:rsidRPr="008F2281">
        <w:rPr>
          <w:rFonts w:ascii="Times New Roman" w:hAnsi="Times New Roman" w:cs="Times New Roman"/>
          <w:bCs/>
          <w:iCs/>
          <w:sz w:val="24"/>
          <w:szCs w:val="24"/>
        </w:rPr>
        <w:t xml:space="preserve"> zł. Zrealizowane zostały na poziomie 9</w:t>
      </w:r>
      <w:r w:rsidR="00347402" w:rsidRPr="008F2281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8F228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347402" w:rsidRPr="008F2281">
        <w:rPr>
          <w:rFonts w:ascii="Times New Roman" w:hAnsi="Times New Roman" w:cs="Times New Roman"/>
          <w:bCs/>
          <w:iCs/>
          <w:sz w:val="24"/>
          <w:szCs w:val="24"/>
        </w:rPr>
        <w:t>87</w:t>
      </w:r>
      <w:r w:rsidRPr="008F2281">
        <w:rPr>
          <w:rFonts w:ascii="Times New Roman" w:hAnsi="Times New Roman" w:cs="Times New Roman"/>
          <w:bCs/>
          <w:iCs/>
          <w:sz w:val="24"/>
          <w:szCs w:val="24"/>
        </w:rPr>
        <w:t xml:space="preserve"> % wartości planowanych w całości jako wydatki bieżące. Z kwoty tej na  przeciwdziałanie narkomanii wydatkowano 13.8</w:t>
      </w:r>
      <w:r w:rsidR="00347402" w:rsidRPr="008F2281">
        <w:rPr>
          <w:rFonts w:ascii="Times New Roman" w:hAnsi="Times New Roman" w:cs="Times New Roman"/>
          <w:bCs/>
          <w:iCs/>
          <w:sz w:val="24"/>
          <w:szCs w:val="24"/>
        </w:rPr>
        <w:t>73</w:t>
      </w:r>
      <w:r w:rsidRPr="008F2281">
        <w:rPr>
          <w:rFonts w:ascii="Times New Roman" w:hAnsi="Times New Roman" w:cs="Times New Roman"/>
          <w:bCs/>
          <w:iCs/>
          <w:sz w:val="24"/>
          <w:szCs w:val="24"/>
        </w:rPr>
        <w:t xml:space="preserve"> zł,</w:t>
      </w:r>
      <w:r w:rsidR="00347402" w:rsidRPr="008F2281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</w:t>
      </w:r>
      <w:r w:rsidRPr="008F2281">
        <w:rPr>
          <w:rFonts w:ascii="Times New Roman" w:hAnsi="Times New Roman" w:cs="Times New Roman"/>
          <w:bCs/>
          <w:iCs/>
          <w:sz w:val="24"/>
          <w:szCs w:val="24"/>
        </w:rPr>
        <w:t xml:space="preserve">  na przeciwdziałanie alkoholizmowi 1</w:t>
      </w:r>
      <w:r w:rsidR="00347402" w:rsidRPr="008F2281">
        <w:rPr>
          <w:rFonts w:ascii="Times New Roman" w:hAnsi="Times New Roman" w:cs="Times New Roman"/>
          <w:bCs/>
          <w:iCs/>
          <w:sz w:val="24"/>
          <w:szCs w:val="24"/>
        </w:rPr>
        <w:t>94.898</w:t>
      </w:r>
      <w:r w:rsidRPr="008F2281">
        <w:rPr>
          <w:rFonts w:ascii="Times New Roman" w:hAnsi="Times New Roman" w:cs="Times New Roman"/>
          <w:bCs/>
          <w:iCs/>
          <w:sz w:val="24"/>
          <w:szCs w:val="24"/>
        </w:rPr>
        <w:t xml:space="preserve"> zł, w tym na świetlicę środowiskową </w:t>
      </w:r>
      <w:r w:rsidR="008F2281" w:rsidRPr="008F2281">
        <w:rPr>
          <w:rFonts w:ascii="Times New Roman" w:hAnsi="Times New Roman" w:cs="Times New Roman"/>
          <w:bCs/>
          <w:iCs/>
          <w:sz w:val="24"/>
          <w:szCs w:val="24"/>
        </w:rPr>
        <w:t>55.311</w:t>
      </w:r>
      <w:r w:rsidRPr="008F2281">
        <w:rPr>
          <w:rFonts w:ascii="Times New Roman" w:hAnsi="Times New Roman" w:cs="Times New Roman"/>
          <w:bCs/>
          <w:iCs/>
          <w:sz w:val="24"/>
          <w:szCs w:val="24"/>
        </w:rPr>
        <w:t xml:space="preserve"> zł</w:t>
      </w:r>
      <w:r w:rsidR="00347402" w:rsidRPr="008F2281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</w:t>
      </w:r>
      <w:r w:rsidRPr="008F2281">
        <w:rPr>
          <w:rFonts w:ascii="Times New Roman" w:hAnsi="Times New Roman" w:cs="Times New Roman"/>
          <w:bCs/>
          <w:iCs/>
          <w:sz w:val="24"/>
          <w:szCs w:val="24"/>
        </w:rPr>
        <w:t xml:space="preserve"> i dotację dla stowarzyszenia 2.500 zł.</w:t>
      </w:r>
    </w:p>
    <w:p w:rsidR="00D75EF5" w:rsidRPr="008F2281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75EF5" w:rsidRPr="00DE2AEE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Wydatki w </w:t>
      </w:r>
      <w:r w:rsidRPr="00DE2A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dziale 751 – urzędy naczelnych organów władzy państwowej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 – zrealizowano wydatki w wysokości </w:t>
      </w:r>
      <w:r w:rsidR="00DE2AEE" w:rsidRPr="00DE2AEE">
        <w:rPr>
          <w:rFonts w:ascii="Times New Roman" w:hAnsi="Times New Roman" w:cs="Times New Roman"/>
          <w:bCs/>
          <w:iCs/>
          <w:sz w:val="24"/>
          <w:szCs w:val="24"/>
        </w:rPr>
        <w:t>107.266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 zł na poziomie 9</w:t>
      </w:r>
      <w:r w:rsidR="00DE2AEE" w:rsidRPr="00DE2AEE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DE2AEE" w:rsidRPr="00DE2AEE">
        <w:rPr>
          <w:rFonts w:ascii="Times New Roman" w:hAnsi="Times New Roman" w:cs="Times New Roman"/>
          <w:bCs/>
          <w:iCs/>
          <w:sz w:val="24"/>
          <w:szCs w:val="24"/>
        </w:rPr>
        <w:t>88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 % wartości planowanych. Wydatki </w:t>
      </w:r>
      <w:r w:rsidR="00DE2AEE"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>w całości stanowiły wydatki bieżące sfinansowane dotacjami na zadania zlecone</w:t>
      </w:r>
      <w:r w:rsidR="0049447B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 i przeznaczone zostały na prowadzenie stałego rejestru wyborców</w:t>
      </w:r>
      <w:r w:rsidR="00DE2AEE"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 3.276 zł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 oraz</w:t>
      </w:r>
      <w:r w:rsidR="0049447B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E2AEE" w:rsidRPr="00DE2AEE">
        <w:rPr>
          <w:rFonts w:ascii="Times New Roman" w:hAnsi="Times New Roman" w:cs="Times New Roman"/>
          <w:bCs/>
          <w:iCs/>
          <w:sz w:val="24"/>
          <w:szCs w:val="24"/>
        </w:rPr>
        <w:t>na przeprowadzenie wyborów do rad gmin, powiatów I sejmików województw w wysokości 103.990 zł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37D7A" w:rsidRPr="00DE2AEE" w:rsidRDefault="00937D7A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75EF5" w:rsidRPr="001E5E36" w:rsidRDefault="00D75EF5" w:rsidP="00D75EF5">
      <w:pPr>
        <w:pStyle w:val="Tekstpodstawowy"/>
        <w:rPr>
          <w:bCs/>
          <w:iCs/>
          <w:color w:val="FF0000"/>
        </w:rPr>
      </w:pPr>
      <w:r w:rsidRPr="001E5E36">
        <w:rPr>
          <w:bCs/>
          <w:iCs/>
          <w:noProof/>
          <w:color w:val="FF0000"/>
          <w:lang w:val="pl-PL" w:eastAsia="pl-PL"/>
        </w:rPr>
        <w:drawing>
          <wp:inline distT="0" distB="0" distL="0" distR="0" wp14:anchorId="39F70FEB" wp14:editId="562A7287">
            <wp:extent cx="5562600" cy="3686175"/>
            <wp:effectExtent l="19050" t="19050" r="19050" b="9525"/>
            <wp:docPr id="62" name="Wykres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75EF5" w:rsidRPr="001E5E36" w:rsidRDefault="00D75EF5" w:rsidP="00D75EF5">
      <w:pPr>
        <w:pStyle w:val="Tekstpodstawowy"/>
        <w:spacing w:line="360" w:lineRule="auto"/>
        <w:rPr>
          <w:bCs/>
          <w:iCs/>
          <w:color w:val="FF0000"/>
        </w:rPr>
      </w:pPr>
    </w:p>
    <w:p w:rsidR="00DE2AEE" w:rsidRDefault="00DE2AEE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2A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dziale 710 - działalność usługowa -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 wykonano wydatki w wysokości 2.000 zł w całości sfinansowane dotacją z budżetu państwa na realizację zadań na podstwie porozumień przeznaczoną na utrzymanie miejsc pamięci narodowej.</w:t>
      </w:r>
    </w:p>
    <w:p w:rsidR="00DE2AEE" w:rsidRDefault="00DE2AEE" w:rsidP="00D75EF5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DE2AEE" w:rsidRDefault="00DE2AEE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2AE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W dziale 752 – obrona narodowa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– zrealizowano wydatki w wysokości 299 zł związane</w:t>
      </w:r>
      <w:r w:rsidR="0049447B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z zadaniami obronnymi w całości sfinansowane dotacją na zadania zlecone.</w:t>
      </w:r>
    </w:p>
    <w:p w:rsidR="00DE2AEE" w:rsidRPr="00DE2AEE" w:rsidRDefault="00DE2AEE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75EF5" w:rsidRPr="00DE2AEE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Powyżej na diagramie przedstawiono strukturę </w:t>
      </w:r>
      <w:r w:rsidRPr="00DE2A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wydatków bieżących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 wg działów                   klasyfikacji budżetowej.  Dość znacznie odbiega ona od struktury </w:t>
      </w:r>
      <w:r w:rsidRPr="00DE2A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wydatków ogółem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>.                    W tych wydatkach najwięcej zyskują na udziale w wydatkach ogółem wydatki na oświatę – 33</w:t>
      </w:r>
      <w:r w:rsidR="00DE2AEE" w:rsidRPr="00DE2AEE">
        <w:rPr>
          <w:rFonts w:ascii="Times New Roman" w:hAnsi="Times New Roman" w:cs="Times New Roman"/>
          <w:bCs/>
          <w:iCs/>
          <w:sz w:val="24"/>
          <w:szCs w:val="24"/>
        </w:rPr>
        <w:t>,8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 %, rodzina – 2</w:t>
      </w:r>
      <w:r w:rsidR="00DE2AEE" w:rsidRPr="00DE2AEE">
        <w:rPr>
          <w:rFonts w:ascii="Times New Roman" w:hAnsi="Times New Roman" w:cs="Times New Roman"/>
          <w:bCs/>
          <w:iCs/>
          <w:sz w:val="24"/>
          <w:szCs w:val="24"/>
        </w:rPr>
        <w:t>1,5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 %,  kulturę fizyczną </w:t>
      </w:r>
      <w:r w:rsidR="00DE2AEE" w:rsidRPr="00DE2AEE">
        <w:rPr>
          <w:rFonts w:ascii="Times New Roman" w:hAnsi="Times New Roman" w:cs="Times New Roman"/>
          <w:bCs/>
          <w:iCs/>
          <w:sz w:val="24"/>
          <w:szCs w:val="24"/>
        </w:rPr>
        <w:t>6,8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 %</w:t>
      </w:r>
      <w:r w:rsidR="00DE2AEE" w:rsidRPr="00DE2AE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 Tracą znacznie te działy, w których udział wydatków majątkowych jest znaczący – transport i łączność, gospodarka mieszkaniowa rolnictwo i łowiectwo i gospodarka komunalna i ochrona środowiska.</w:t>
      </w:r>
    </w:p>
    <w:p w:rsidR="00DE2AEE" w:rsidRPr="00DE2AEE" w:rsidRDefault="00DE2AEE" w:rsidP="0049447B">
      <w:pPr>
        <w:pStyle w:val="Tekstpodstawowy"/>
        <w:spacing w:line="360" w:lineRule="auto"/>
        <w:jc w:val="both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75EF5" w:rsidRPr="00DE2AEE" w:rsidRDefault="00D75EF5" w:rsidP="0049447B">
      <w:pPr>
        <w:pStyle w:val="Tekstpodstawowy"/>
        <w:spacing w:line="360" w:lineRule="auto"/>
        <w:jc w:val="both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E2AEE">
        <w:rPr>
          <w:rFonts w:ascii="Times New Roman" w:hAnsi="Times New Roman" w:cs="Times New Roman"/>
          <w:b/>
          <w:bCs/>
          <w:iCs/>
          <w:sz w:val="24"/>
          <w:szCs w:val="24"/>
        </w:rPr>
        <w:t>STRUKTURA WYDATKÓW WG RODZAJÓW</w:t>
      </w:r>
    </w:p>
    <w:p w:rsidR="00D75EF5" w:rsidRPr="00DE2AEE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75EF5" w:rsidRPr="00DE2AEE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2AEE">
        <w:rPr>
          <w:rFonts w:ascii="Times New Roman" w:hAnsi="Times New Roman" w:cs="Times New Roman"/>
          <w:bCs/>
          <w:iCs/>
          <w:sz w:val="24"/>
          <w:szCs w:val="24"/>
        </w:rPr>
        <w:t>W zestawieniu zamieszczonym poniżej oraz diagramie przedstawiono strukturę wydatków                  w działach i rozdziałach klasyfikacji budżetowej z uwzględnieniem wydatków majątkowych, wydatków bieżących oraz dalszym podziałem wydatków bieżących.</w:t>
      </w:r>
    </w:p>
    <w:p w:rsidR="00D75EF5" w:rsidRPr="00DE2AEE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75EF5" w:rsidRPr="00DE2AEE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Na łączną kwotę </w:t>
      </w:r>
      <w:r w:rsidR="00DE2AEE" w:rsidRPr="00DE2AEE">
        <w:rPr>
          <w:rFonts w:ascii="Times New Roman" w:hAnsi="Times New Roman" w:cs="Times New Roman"/>
          <w:bCs/>
          <w:iCs/>
          <w:sz w:val="24"/>
          <w:szCs w:val="24"/>
        </w:rPr>
        <w:t>64.897.670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 zł wydatków na </w:t>
      </w:r>
      <w:r w:rsidRPr="00DE2A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wydatki bieżące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 przypada kwota 5</w:t>
      </w:r>
      <w:r w:rsidR="00DE2AEE" w:rsidRPr="00DE2AEE">
        <w:rPr>
          <w:rFonts w:ascii="Times New Roman" w:hAnsi="Times New Roman" w:cs="Times New Roman"/>
          <w:bCs/>
          <w:iCs/>
          <w:sz w:val="24"/>
          <w:szCs w:val="24"/>
        </w:rPr>
        <w:t>4.291.181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 zł, co stanowi 8</w:t>
      </w:r>
      <w:r w:rsidR="00DE2AEE" w:rsidRPr="00DE2AEE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DE2AEE" w:rsidRPr="00DE2AEE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 % łącznej kwoty wydatków i ich realizacja wyniosła 9</w:t>
      </w:r>
      <w:r w:rsidR="00DE2AEE" w:rsidRPr="00DE2AEE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DE2AEE" w:rsidRPr="00DE2AEE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 % wartości planowanych. </w:t>
      </w:r>
    </w:p>
    <w:p w:rsidR="00D75EF5" w:rsidRPr="00DE2AEE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75EF5" w:rsidRPr="00991BF6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Na </w:t>
      </w:r>
      <w:r w:rsidRPr="00DE2A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wydatki majątkowe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 przypada kwota </w:t>
      </w:r>
      <w:r w:rsidR="00DE2AEE">
        <w:rPr>
          <w:rFonts w:ascii="Times New Roman" w:hAnsi="Times New Roman" w:cs="Times New Roman"/>
          <w:bCs/>
          <w:iCs/>
          <w:sz w:val="24"/>
          <w:szCs w:val="24"/>
        </w:rPr>
        <w:t>10.606.489 zł, co stanowi 16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DE2AEE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DE2AEE">
        <w:rPr>
          <w:rFonts w:ascii="Times New Roman" w:hAnsi="Times New Roman" w:cs="Times New Roman"/>
          <w:bCs/>
          <w:iCs/>
          <w:sz w:val="24"/>
          <w:szCs w:val="24"/>
        </w:rPr>
        <w:t xml:space="preserve"> % łącznej kwoty </w:t>
      </w:r>
      <w:r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wydatków, w tym na wniesienie udziałów do spółek – </w:t>
      </w:r>
      <w:r w:rsidR="00991BF6"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4.996.100 </w:t>
      </w:r>
      <w:r w:rsidRPr="00991BF6">
        <w:rPr>
          <w:rFonts w:ascii="Times New Roman" w:hAnsi="Times New Roman" w:cs="Times New Roman"/>
          <w:bCs/>
          <w:iCs/>
          <w:sz w:val="24"/>
          <w:szCs w:val="24"/>
        </w:rPr>
        <w:t>zł</w:t>
      </w:r>
      <w:r w:rsidR="00991BF6" w:rsidRPr="00991BF6">
        <w:rPr>
          <w:rFonts w:ascii="Times New Roman" w:hAnsi="Times New Roman" w:cs="Times New Roman"/>
          <w:bCs/>
          <w:iCs/>
          <w:sz w:val="24"/>
          <w:szCs w:val="24"/>
        </w:rPr>
        <w:t>. Wydatki majątkowe zostały zrealizowane na poziomie 98,9 % wartości planowanych.</w:t>
      </w:r>
    </w:p>
    <w:p w:rsidR="00D75EF5" w:rsidRPr="00991BF6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75EF5" w:rsidRPr="00991BF6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Na </w:t>
      </w:r>
      <w:r w:rsidRPr="00991B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obsługę długu</w:t>
      </w:r>
      <w:r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 wydatkowano </w:t>
      </w:r>
      <w:r w:rsidR="00991BF6" w:rsidRPr="00991BF6">
        <w:rPr>
          <w:rFonts w:ascii="Times New Roman" w:hAnsi="Times New Roman" w:cs="Times New Roman"/>
          <w:bCs/>
          <w:iCs/>
          <w:sz w:val="24"/>
          <w:szCs w:val="24"/>
        </w:rPr>
        <w:t>938.987</w:t>
      </w:r>
      <w:r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 zł stanowiące 1,</w:t>
      </w:r>
      <w:r w:rsidR="00991BF6" w:rsidRPr="00991BF6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 % łącznej kwoty wydatków.</w:t>
      </w:r>
    </w:p>
    <w:p w:rsidR="00D75EF5" w:rsidRPr="00991BF6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75EF5" w:rsidRPr="00991BF6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Wśród wydatków bieżących najwięcej wydatkowano na </w:t>
      </w:r>
      <w:r w:rsidRPr="00991B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wynagrodzenia i ich pochodne</w:t>
      </w:r>
      <w:r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          w kwocie </w:t>
      </w:r>
      <w:r w:rsidR="00991BF6"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20.104.332 </w:t>
      </w:r>
      <w:r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zł (w roku poprzednim </w:t>
      </w:r>
      <w:r w:rsidR="00991BF6"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18.524.305 </w:t>
      </w:r>
      <w:r w:rsidRPr="00991BF6">
        <w:rPr>
          <w:rFonts w:ascii="Times New Roman" w:hAnsi="Times New Roman" w:cs="Times New Roman"/>
          <w:bCs/>
          <w:iCs/>
          <w:sz w:val="24"/>
          <w:szCs w:val="24"/>
        </w:rPr>
        <w:t>zł), co stanowi 31,</w:t>
      </w:r>
      <w:r w:rsidR="00991BF6" w:rsidRPr="00991BF6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 % ogółu wydatków budżetowych. Najwięcej  na wynagrodzenia wydatkowano w dziale 801 – oświata i wychowanie –</w:t>
      </w:r>
      <w:r w:rsidR="00991BF6"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 11.958.482 </w:t>
      </w:r>
      <w:r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zł (w roku poprzednim </w:t>
      </w:r>
      <w:r w:rsidR="00991BF6"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10.814.621 </w:t>
      </w:r>
      <w:r w:rsidRPr="00991BF6">
        <w:rPr>
          <w:rFonts w:ascii="Times New Roman" w:hAnsi="Times New Roman" w:cs="Times New Roman"/>
          <w:bCs/>
          <w:iCs/>
          <w:sz w:val="24"/>
          <w:szCs w:val="24"/>
        </w:rPr>
        <w:t>zł), w dziale 750 – administracja publiczna –</w:t>
      </w:r>
      <w:r w:rsidR="00991BF6"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 4.446.417 </w:t>
      </w:r>
      <w:r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zł (w roku poprzednim </w:t>
      </w:r>
      <w:r w:rsidR="00991BF6" w:rsidRPr="00991BF6">
        <w:rPr>
          <w:rFonts w:ascii="Times New Roman" w:hAnsi="Times New Roman" w:cs="Times New Roman"/>
          <w:bCs/>
          <w:iCs/>
          <w:sz w:val="24"/>
          <w:szCs w:val="24"/>
        </w:rPr>
        <w:t>4.223.081</w:t>
      </w:r>
      <w:r w:rsidRPr="00991BF6">
        <w:rPr>
          <w:rFonts w:ascii="Times New Roman" w:hAnsi="Times New Roman" w:cs="Times New Roman"/>
          <w:bCs/>
          <w:iCs/>
          <w:sz w:val="24"/>
          <w:szCs w:val="24"/>
        </w:rPr>
        <w:t>zł), w dziale 926 – kultura fizyczna i sport (OS i R) –</w:t>
      </w:r>
      <w:r w:rsidR="00991BF6"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 1.493.253</w:t>
      </w:r>
      <w:r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zł (w roku poprzednim </w:t>
      </w:r>
      <w:r w:rsidR="00991BF6"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1.475.712 </w:t>
      </w:r>
      <w:r w:rsidRPr="00991BF6">
        <w:rPr>
          <w:rFonts w:ascii="Times New Roman" w:hAnsi="Times New Roman" w:cs="Times New Roman"/>
          <w:bCs/>
          <w:iCs/>
          <w:sz w:val="24"/>
          <w:szCs w:val="24"/>
        </w:rPr>
        <w:t>zł), w dziale 852 – pomoc społeczna – 1.1</w:t>
      </w:r>
      <w:r w:rsidR="00991BF6" w:rsidRPr="00991BF6">
        <w:rPr>
          <w:rFonts w:ascii="Times New Roman" w:hAnsi="Times New Roman" w:cs="Times New Roman"/>
          <w:bCs/>
          <w:iCs/>
          <w:sz w:val="24"/>
          <w:szCs w:val="24"/>
        </w:rPr>
        <w:t>89.703</w:t>
      </w:r>
      <w:r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 zł i w dziale 855 – rodzina – </w:t>
      </w:r>
      <w:r w:rsidR="00991BF6" w:rsidRPr="00991BF6">
        <w:rPr>
          <w:rFonts w:ascii="Times New Roman" w:hAnsi="Times New Roman" w:cs="Times New Roman"/>
          <w:bCs/>
          <w:iCs/>
          <w:sz w:val="24"/>
          <w:szCs w:val="24"/>
        </w:rPr>
        <w:t>422.977</w:t>
      </w:r>
      <w:r w:rsidRPr="00991BF6">
        <w:rPr>
          <w:rFonts w:ascii="Times New Roman" w:hAnsi="Times New Roman" w:cs="Times New Roman"/>
          <w:bCs/>
          <w:iCs/>
          <w:sz w:val="24"/>
          <w:szCs w:val="24"/>
        </w:rPr>
        <w:t>, w dziale  854 – edukacyjna opieka wychowawcza –</w:t>
      </w:r>
      <w:r w:rsidR="00991BF6"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 384.588 </w:t>
      </w:r>
      <w:r w:rsidRPr="00991BF6">
        <w:rPr>
          <w:rFonts w:ascii="Times New Roman" w:hAnsi="Times New Roman" w:cs="Times New Roman"/>
          <w:bCs/>
          <w:iCs/>
          <w:sz w:val="24"/>
          <w:szCs w:val="24"/>
        </w:rPr>
        <w:t>zł</w:t>
      </w:r>
      <w:r w:rsidR="00991BF6"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(w roku poprzednim </w:t>
      </w:r>
      <w:r w:rsidR="00991BF6"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300.550 </w:t>
      </w:r>
      <w:r w:rsidRPr="00991BF6">
        <w:rPr>
          <w:rFonts w:ascii="Times New Roman" w:hAnsi="Times New Roman" w:cs="Times New Roman"/>
          <w:bCs/>
          <w:iCs/>
          <w:sz w:val="24"/>
          <w:szCs w:val="24"/>
        </w:rPr>
        <w:t>zł).</w:t>
      </w:r>
    </w:p>
    <w:p w:rsidR="00991BF6" w:rsidRPr="00115E7F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91BF6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Na </w:t>
      </w:r>
      <w:r w:rsidRPr="00991B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wydatki statutowe jednostek budżetowych</w:t>
      </w:r>
      <w:r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 wydatkowano kwotę </w:t>
      </w:r>
      <w:r w:rsidR="00991BF6">
        <w:rPr>
          <w:rFonts w:ascii="Times New Roman" w:hAnsi="Times New Roman" w:cs="Times New Roman"/>
          <w:bCs/>
          <w:iCs/>
          <w:sz w:val="24"/>
          <w:szCs w:val="24"/>
        </w:rPr>
        <w:t xml:space="preserve">13.703.688 </w:t>
      </w:r>
      <w:r w:rsidRPr="00991BF6">
        <w:rPr>
          <w:rFonts w:ascii="Times New Roman" w:hAnsi="Times New Roman" w:cs="Times New Roman"/>
          <w:bCs/>
          <w:iCs/>
          <w:sz w:val="24"/>
          <w:szCs w:val="24"/>
        </w:rPr>
        <w:t xml:space="preserve">zł ( w roku </w:t>
      </w:r>
      <w:r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poprzednim </w:t>
      </w:r>
      <w:r w:rsidR="00991BF6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12.473.378 </w:t>
      </w:r>
      <w:r w:rsidRPr="00115E7F">
        <w:rPr>
          <w:rFonts w:ascii="Times New Roman" w:hAnsi="Times New Roman" w:cs="Times New Roman"/>
          <w:bCs/>
          <w:iCs/>
          <w:sz w:val="24"/>
          <w:szCs w:val="24"/>
        </w:rPr>
        <w:t>zł), co stanowi 21,</w:t>
      </w:r>
      <w:r w:rsidR="00991BF6" w:rsidRPr="00115E7F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 % ogółu wydatków. W tej  grupie wydatków znajduje się zakup materiałów, wyposażenia, opału, energii i wszelkiego rodzaju usług, ubezpieczenia, odszkodowania, składki członkowskie i odpisy na zakładowy fundusz świadczeń socjalnych. Najwięcej na  te cele wydatkowano w działach: oświata i wychowanie –</w:t>
      </w:r>
      <w:r w:rsidR="00991BF6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 2.106.806 </w:t>
      </w:r>
      <w:r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zł (w roku poprzednim </w:t>
      </w:r>
      <w:r w:rsidR="00991BF6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1.924.586 </w:t>
      </w:r>
      <w:r w:rsidRPr="00115E7F">
        <w:rPr>
          <w:rFonts w:ascii="Times New Roman" w:hAnsi="Times New Roman" w:cs="Times New Roman"/>
          <w:bCs/>
          <w:iCs/>
          <w:sz w:val="24"/>
          <w:szCs w:val="24"/>
        </w:rPr>
        <w:t>zł), kultura fizyczna     i sport –</w:t>
      </w:r>
      <w:r w:rsidR="00991BF6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 1.970.283 </w:t>
      </w:r>
      <w:r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zł    (w roku poprzednim </w:t>
      </w:r>
      <w:r w:rsidR="00991BF6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1.962.937 </w:t>
      </w:r>
      <w:r w:rsidRPr="00115E7F">
        <w:rPr>
          <w:rFonts w:ascii="Times New Roman" w:hAnsi="Times New Roman" w:cs="Times New Roman"/>
          <w:bCs/>
          <w:iCs/>
          <w:sz w:val="24"/>
          <w:szCs w:val="24"/>
        </w:rPr>
        <w:t>zł), gospodarka komunalna i ochrona środowiska –</w:t>
      </w:r>
      <w:r w:rsidR="00991BF6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 3.676.592 </w:t>
      </w:r>
      <w:r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zł (w roku poprzednim </w:t>
      </w:r>
      <w:r w:rsidR="00991BF6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2.994.696 </w:t>
      </w:r>
      <w:r w:rsidRPr="00115E7F">
        <w:rPr>
          <w:rFonts w:ascii="Times New Roman" w:hAnsi="Times New Roman" w:cs="Times New Roman"/>
          <w:bCs/>
          <w:iCs/>
          <w:sz w:val="24"/>
          <w:szCs w:val="24"/>
        </w:rPr>
        <w:t>zł), administracja publiczna –</w:t>
      </w:r>
      <w:r w:rsidR="00991BF6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 1.396.248 </w:t>
      </w:r>
      <w:r w:rsidRPr="00115E7F">
        <w:rPr>
          <w:rFonts w:ascii="Times New Roman" w:hAnsi="Times New Roman" w:cs="Times New Roman"/>
          <w:bCs/>
          <w:iCs/>
          <w:sz w:val="24"/>
          <w:szCs w:val="24"/>
        </w:rPr>
        <w:t>zł (w roku</w:t>
      </w:r>
      <w:r w:rsidR="00991BF6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 poprzednim 1.298.302  zł), gospodarka mieszkaniowa – 1.949.983 zł (w roku poprzednim 2.063.828 zł), transport i łączność – 984.501 zł (w roku poprzednim  869.139 zł), pomoc społeczna –  </w:t>
      </w:r>
      <w:r w:rsidR="00115E7F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864.203 zł (w roku poprzednim </w:t>
      </w:r>
      <w:r w:rsidR="00991BF6" w:rsidRPr="00115E7F">
        <w:rPr>
          <w:rFonts w:ascii="Times New Roman" w:hAnsi="Times New Roman" w:cs="Times New Roman"/>
          <w:bCs/>
          <w:iCs/>
          <w:sz w:val="24"/>
          <w:szCs w:val="24"/>
        </w:rPr>
        <w:t>834.838 zł</w:t>
      </w:r>
      <w:r w:rsidR="00115E7F" w:rsidRPr="00115E7F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991BF6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 i w dziale rodzina –</w:t>
      </w:r>
      <w:r w:rsidR="00115E7F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 246.759 </w:t>
      </w:r>
      <w:r w:rsidR="00991BF6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zł </w:t>
      </w:r>
      <w:r w:rsidR="00115E7F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</w:t>
      </w:r>
      <w:r w:rsidR="00991BF6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(w roku poprzednim </w:t>
      </w:r>
      <w:r w:rsidR="00115E7F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182.933 </w:t>
      </w:r>
      <w:r w:rsidR="00991BF6" w:rsidRPr="00115E7F">
        <w:rPr>
          <w:rFonts w:ascii="Times New Roman" w:hAnsi="Times New Roman" w:cs="Times New Roman"/>
          <w:bCs/>
          <w:iCs/>
          <w:sz w:val="24"/>
          <w:szCs w:val="24"/>
        </w:rPr>
        <w:t>zł), bezpieczeństwo publiczne  i ochrona przeciwpożarowa –</w:t>
      </w:r>
      <w:r w:rsidR="00115E7F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 188.311 </w:t>
      </w:r>
      <w:r w:rsidR="00991BF6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zł (w roku poprzednim </w:t>
      </w:r>
      <w:r w:rsidR="00115E7F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179.743 </w:t>
      </w:r>
      <w:r w:rsidR="00991BF6" w:rsidRPr="00115E7F">
        <w:rPr>
          <w:rFonts w:ascii="Times New Roman" w:hAnsi="Times New Roman" w:cs="Times New Roman"/>
          <w:bCs/>
          <w:iCs/>
          <w:sz w:val="24"/>
          <w:szCs w:val="24"/>
        </w:rPr>
        <w:t>zł), rolnictwo i łowiectwo –</w:t>
      </w:r>
      <w:r w:rsidR="00115E7F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 199.919 </w:t>
      </w:r>
      <w:r w:rsidR="00991BF6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zł (w roku poprzednim </w:t>
      </w:r>
      <w:r w:rsidR="00115E7F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104.073 </w:t>
      </w:r>
      <w:r w:rsidR="00991BF6" w:rsidRPr="00115E7F">
        <w:rPr>
          <w:rFonts w:ascii="Times New Roman" w:hAnsi="Times New Roman" w:cs="Times New Roman"/>
          <w:bCs/>
          <w:iCs/>
          <w:sz w:val="24"/>
          <w:szCs w:val="24"/>
        </w:rPr>
        <w:t>zł), ochrona zdrowia –</w:t>
      </w:r>
      <w:r w:rsidR="00115E7F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 75.264 </w:t>
      </w:r>
      <w:r w:rsidR="00991BF6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zł  (w roku poprzednim </w:t>
      </w:r>
      <w:r w:rsidR="00115E7F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36.557 </w:t>
      </w:r>
      <w:r w:rsidR="00991BF6" w:rsidRPr="00115E7F">
        <w:rPr>
          <w:rFonts w:ascii="Times New Roman" w:hAnsi="Times New Roman" w:cs="Times New Roman"/>
          <w:bCs/>
          <w:iCs/>
          <w:sz w:val="24"/>
          <w:szCs w:val="24"/>
        </w:rPr>
        <w:t>zł).</w:t>
      </w:r>
    </w:p>
    <w:p w:rsidR="00115E7F" w:rsidRDefault="00115E7F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15E7F" w:rsidRPr="000828BC" w:rsidRDefault="00115E7F" w:rsidP="00115E7F">
      <w:pPr>
        <w:pStyle w:val="Tekstpodstawowy"/>
        <w:spacing w:line="360" w:lineRule="auto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  <w:r w:rsidRPr="001E5E36">
        <w:rPr>
          <w:noProof/>
          <w:color w:val="FF0000"/>
          <w:lang w:val="pl-PL" w:eastAsia="pl-PL"/>
        </w:rPr>
        <w:drawing>
          <wp:inline distT="0" distB="0" distL="0" distR="0" wp14:anchorId="35787BD0" wp14:editId="6A329B13">
            <wp:extent cx="5819775" cy="2943225"/>
            <wp:effectExtent l="0" t="0" r="9525" b="9525"/>
            <wp:docPr id="23" name="Wykres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15E7F" w:rsidRPr="00115E7F" w:rsidRDefault="00115E7F" w:rsidP="00D75EF5">
      <w:pPr>
        <w:pStyle w:val="Tekstpodstawowy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15E7F" w:rsidRPr="00115E7F" w:rsidRDefault="00115E7F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Na </w:t>
      </w:r>
      <w:r w:rsidRPr="00115E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dotacje na zadania bieżące</w:t>
      </w:r>
      <w:r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 wydatkowano kwotę 6.472.275 zł (w roku poprzednim 5.622.414 zł), co stanowi 10,0 % wydatków budżetowych. W kwocie tej 1.650.000 zł (w roku poprzednim 1.545.000 zł) stanowią dotacje podmiotowe dla instytucji kultury. Ponadto zrealizowano dotacje dla szkół i przedszkoli niepublicznych oraz dotacje dla gmin, w których</w:t>
      </w:r>
    </w:p>
    <w:p w:rsidR="00115E7F" w:rsidRPr="00115E7F" w:rsidRDefault="00115E7F" w:rsidP="00D75EF5">
      <w:pPr>
        <w:pStyle w:val="Tekstpodstawowy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15E7F" w:rsidRDefault="00115E7F" w:rsidP="00D75EF5">
      <w:pPr>
        <w:pStyle w:val="Tekstpodstawowy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15E7F" w:rsidRPr="00115E7F" w:rsidRDefault="00115E7F" w:rsidP="00D75EF5">
      <w:pPr>
        <w:pStyle w:val="Tekstpodstawowy"/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115E7F" w:rsidRPr="00115E7F">
          <w:footnotePr>
            <w:pos w:val="beneathText"/>
          </w:footnotePr>
          <w:pgSz w:w="11905" w:h="16837"/>
          <w:pgMar w:top="1418" w:right="1418" w:bottom="1418" w:left="1418" w:header="708" w:footer="709" w:gutter="0"/>
          <w:cols w:space="708"/>
          <w:titlePg/>
          <w:docGrid w:linePitch="360"/>
        </w:sectPr>
      </w:pPr>
    </w:p>
    <w:p w:rsidR="00D75EF5" w:rsidRPr="00843590" w:rsidRDefault="00D75EF5" w:rsidP="00D75EF5">
      <w:pPr>
        <w:tabs>
          <w:tab w:val="left" w:pos="8325"/>
        </w:tabs>
        <w:jc w:val="center"/>
        <w:rPr>
          <w:b/>
          <w:sz w:val="22"/>
          <w:szCs w:val="22"/>
        </w:rPr>
      </w:pPr>
      <w:r w:rsidRPr="00843590">
        <w:rPr>
          <w:b/>
          <w:sz w:val="22"/>
          <w:szCs w:val="22"/>
        </w:rPr>
        <w:lastRenderedPageBreak/>
        <w:t>WYKONANIE WYDATKÓW W PODZIALE NA BIEŻĄCE I MAJĄTKOWE WG DZIAŁÓW I ROZDZIAŁÓW KLASYFIKACJI BUDŻETOWEJ</w:t>
      </w:r>
    </w:p>
    <w:p w:rsidR="00D75EF5" w:rsidRPr="001E5E36" w:rsidRDefault="00D75EF5" w:rsidP="00D75EF5">
      <w:pPr>
        <w:tabs>
          <w:tab w:val="left" w:pos="8325"/>
        </w:tabs>
        <w:jc w:val="center"/>
        <w:rPr>
          <w:b/>
          <w:color w:val="FF0000"/>
        </w:rPr>
      </w:pPr>
    </w:p>
    <w:tbl>
      <w:tblPr>
        <w:tblW w:w="14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1418"/>
        <w:gridCol w:w="1417"/>
        <w:gridCol w:w="1418"/>
        <w:gridCol w:w="1604"/>
        <w:gridCol w:w="1559"/>
        <w:gridCol w:w="1417"/>
        <w:gridCol w:w="1418"/>
        <w:gridCol w:w="1446"/>
        <w:gridCol w:w="236"/>
        <w:gridCol w:w="236"/>
      </w:tblGrid>
      <w:tr w:rsidR="00D75EF5" w:rsidRPr="00843590" w:rsidTr="00F33C96">
        <w:trPr>
          <w:trHeight w:val="346"/>
          <w:tblHeader/>
        </w:trPr>
        <w:tc>
          <w:tcPr>
            <w:tcW w:w="1101" w:type="dxa"/>
            <w:vMerge w:val="restart"/>
            <w:shd w:val="clear" w:color="auto" w:fill="C5E0B3" w:themeFill="accent6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rPr>
                <w:b/>
                <w:sz w:val="20"/>
                <w:szCs w:val="20"/>
              </w:rPr>
            </w:pPr>
            <w:r w:rsidRPr="00843590">
              <w:rPr>
                <w:b/>
                <w:sz w:val="20"/>
                <w:szCs w:val="20"/>
              </w:rPr>
              <w:t>Dział/</w:t>
            </w:r>
          </w:p>
          <w:p w:rsidR="00D75EF5" w:rsidRPr="00843590" w:rsidRDefault="00D75EF5" w:rsidP="00BC4F1A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843590">
              <w:rPr>
                <w:b/>
                <w:sz w:val="20"/>
                <w:szCs w:val="20"/>
              </w:rPr>
              <w:t>Rozdz.</w:t>
            </w:r>
          </w:p>
        </w:tc>
        <w:tc>
          <w:tcPr>
            <w:tcW w:w="1275" w:type="dxa"/>
            <w:vMerge w:val="restart"/>
            <w:shd w:val="clear" w:color="auto" w:fill="C5E0B3" w:themeFill="accent6" w:themeFillTint="66"/>
            <w:vAlign w:val="center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843590">
              <w:rPr>
                <w:b/>
                <w:sz w:val="20"/>
                <w:szCs w:val="20"/>
              </w:rPr>
              <w:t>Wydatki</w:t>
            </w:r>
          </w:p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D75EF5" w:rsidRPr="00843590" w:rsidRDefault="00D75EF5" w:rsidP="00BC4F1A">
            <w:pPr>
              <w:tabs>
                <w:tab w:val="left" w:pos="8325"/>
              </w:tabs>
              <w:jc w:val="center"/>
              <w:rPr>
                <w:b/>
                <w:sz w:val="20"/>
                <w:szCs w:val="20"/>
              </w:rPr>
            </w:pPr>
            <w:r w:rsidRPr="00843590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8833" w:type="dxa"/>
            <w:gridSpan w:val="6"/>
            <w:shd w:val="clear" w:color="auto" w:fill="C5E0B3" w:themeFill="accent6" w:themeFillTint="66"/>
            <w:vAlign w:val="center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843590">
              <w:rPr>
                <w:b/>
                <w:sz w:val="20"/>
                <w:szCs w:val="20"/>
              </w:rPr>
              <w:t>Wydatki bieżące</w:t>
            </w:r>
          </w:p>
        </w:tc>
        <w:tc>
          <w:tcPr>
            <w:tcW w:w="2864" w:type="dxa"/>
            <w:gridSpan w:val="2"/>
            <w:shd w:val="clear" w:color="auto" w:fill="C5E0B3" w:themeFill="accent6" w:themeFillTint="66"/>
            <w:vAlign w:val="center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843590">
              <w:rPr>
                <w:b/>
                <w:sz w:val="20"/>
                <w:szCs w:val="20"/>
              </w:rPr>
              <w:t>Wydatki majątkowe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60"/>
          <w:tblHeader/>
        </w:trPr>
        <w:tc>
          <w:tcPr>
            <w:tcW w:w="1101" w:type="dxa"/>
            <w:vMerge/>
            <w:shd w:val="clear" w:color="auto" w:fill="C5E0B3" w:themeFill="accent6" w:themeFillTint="66"/>
            <w:vAlign w:val="center"/>
          </w:tcPr>
          <w:p w:rsidR="00D75EF5" w:rsidRPr="00843590" w:rsidRDefault="00D75EF5" w:rsidP="00BC4F1A"/>
        </w:tc>
        <w:tc>
          <w:tcPr>
            <w:tcW w:w="1275" w:type="dxa"/>
            <w:vMerge/>
            <w:shd w:val="clear" w:color="auto" w:fill="C5E0B3" w:themeFill="accent6" w:themeFillTint="66"/>
            <w:vAlign w:val="center"/>
          </w:tcPr>
          <w:p w:rsidR="00D75EF5" w:rsidRPr="00843590" w:rsidRDefault="00D75EF5" w:rsidP="00BC4F1A"/>
        </w:tc>
        <w:tc>
          <w:tcPr>
            <w:tcW w:w="1418" w:type="dxa"/>
            <w:vMerge w:val="restart"/>
            <w:shd w:val="clear" w:color="auto" w:fill="C5E0B3" w:themeFill="accent6" w:themeFillTint="66"/>
            <w:vAlign w:val="center"/>
          </w:tcPr>
          <w:p w:rsidR="00D75EF5" w:rsidRPr="00843590" w:rsidRDefault="00D75EF5" w:rsidP="00F33C96">
            <w:pPr>
              <w:tabs>
                <w:tab w:val="left" w:pos="8325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843590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:rsidR="00D75EF5" w:rsidRPr="00843590" w:rsidRDefault="00D75EF5" w:rsidP="00F33C96">
            <w:pPr>
              <w:tabs>
                <w:tab w:val="left" w:pos="8325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843590">
              <w:rPr>
                <w:b/>
                <w:sz w:val="18"/>
                <w:szCs w:val="18"/>
              </w:rPr>
              <w:t>Wynagr. i  ich pochodne</w:t>
            </w:r>
          </w:p>
        </w:tc>
        <w:tc>
          <w:tcPr>
            <w:tcW w:w="1418" w:type="dxa"/>
            <w:vMerge w:val="restart"/>
            <w:shd w:val="clear" w:color="auto" w:fill="C5E0B3" w:themeFill="accent6" w:themeFillTint="66"/>
            <w:vAlign w:val="center"/>
          </w:tcPr>
          <w:p w:rsidR="00D75EF5" w:rsidRPr="00843590" w:rsidRDefault="00D75EF5" w:rsidP="00F33C96">
            <w:pPr>
              <w:tabs>
                <w:tab w:val="left" w:pos="8325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843590">
              <w:rPr>
                <w:b/>
                <w:sz w:val="18"/>
                <w:szCs w:val="18"/>
              </w:rPr>
              <w:t>Wydatki statutowe</w:t>
            </w:r>
          </w:p>
        </w:tc>
        <w:tc>
          <w:tcPr>
            <w:tcW w:w="1604" w:type="dxa"/>
            <w:vMerge w:val="restart"/>
            <w:shd w:val="clear" w:color="auto" w:fill="C5E0B3" w:themeFill="accent6" w:themeFillTint="66"/>
            <w:vAlign w:val="center"/>
          </w:tcPr>
          <w:p w:rsidR="00D75EF5" w:rsidRPr="00843590" w:rsidRDefault="00D75EF5" w:rsidP="00F33C96">
            <w:pPr>
              <w:tabs>
                <w:tab w:val="left" w:pos="8325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843590">
              <w:rPr>
                <w:b/>
                <w:sz w:val="18"/>
                <w:szCs w:val="18"/>
              </w:rPr>
              <w:t>Dotacje</w:t>
            </w:r>
          </w:p>
          <w:p w:rsidR="00D75EF5" w:rsidRPr="00843590" w:rsidRDefault="00D75EF5" w:rsidP="00F33C96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843590">
              <w:rPr>
                <w:b/>
                <w:sz w:val="18"/>
                <w:szCs w:val="18"/>
              </w:rPr>
              <w:t>na zadania bieżące</w:t>
            </w:r>
          </w:p>
        </w:tc>
        <w:tc>
          <w:tcPr>
            <w:tcW w:w="1559" w:type="dxa"/>
            <w:vMerge w:val="restart"/>
            <w:shd w:val="clear" w:color="auto" w:fill="C5E0B3" w:themeFill="accent6" w:themeFillTint="66"/>
            <w:vAlign w:val="center"/>
          </w:tcPr>
          <w:p w:rsidR="00D75EF5" w:rsidRPr="00843590" w:rsidRDefault="00D75EF5" w:rsidP="00F33C96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843590">
              <w:rPr>
                <w:b/>
                <w:sz w:val="18"/>
                <w:szCs w:val="18"/>
              </w:rPr>
              <w:t>Świadczenia na rzecz osób fizycznych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:rsidR="00D75EF5" w:rsidRPr="00843590" w:rsidRDefault="00D75EF5" w:rsidP="00F33C96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843590">
              <w:rPr>
                <w:b/>
                <w:sz w:val="18"/>
                <w:szCs w:val="18"/>
              </w:rPr>
              <w:t>Programy finansowane          z udziałem środków unijnych</w:t>
            </w:r>
          </w:p>
        </w:tc>
        <w:tc>
          <w:tcPr>
            <w:tcW w:w="1418" w:type="dxa"/>
            <w:tcBorders>
              <w:bottom w:val="nil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D75EF5" w:rsidRPr="00843590" w:rsidRDefault="00D75EF5" w:rsidP="00F33C96">
            <w:pPr>
              <w:jc w:val="center"/>
            </w:pPr>
          </w:p>
        </w:tc>
        <w:tc>
          <w:tcPr>
            <w:tcW w:w="1446" w:type="dxa"/>
            <w:vMerge w:val="restart"/>
            <w:tcBorders>
              <w:left w:val="single" w:sz="6" w:space="0" w:color="auto"/>
            </w:tcBorders>
            <w:shd w:val="clear" w:color="auto" w:fill="C5E0B3" w:themeFill="accent6" w:themeFillTint="66"/>
            <w:vAlign w:val="center"/>
          </w:tcPr>
          <w:p w:rsidR="00D75EF5" w:rsidRPr="00843590" w:rsidRDefault="00D75EF5" w:rsidP="00F33C96">
            <w:pPr>
              <w:tabs>
                <w:tab w:val="left" w:pos="8325"/>
              </w:tabs>
              <w:jc w:val="center"/>
            </w:pPr>
            <w:r w:rsidRPr="00843590">
              <w:rPr>
                <w:b/>
                <w:sz w:val="18"/>
                <w:szCs w:val="18"/>
              </w:rPr>
              <w:t>W tym: programy finansowane      z udziałem środków unijnych</w:t>
            </w:r>
          </w:p>
        </w:tc>
      </w:tr>
      <w:tr w:rsidR="00D75EF5" w:rsidRPr="00843590" w:rsidTr="00F33C96">
        <w:trPr>
          <w:gridAfter w:val="2"/>
          <w:wAfter w:w="472" w:type="dxa"/>
          <w:trHeight w:val="539"/>
          <w:tblHeader/>
        </w:trPr>
        <w:tc>
          <w:tcPr>
            <w:tcW w:w="1101" w:type="dxa"/>
            <w:vMerge/>
            <w:shd w:val="clear" w:color="auto" w:fill="C5E0B3" w:themeFill="accent6" w:themeFillTint="66"/>
            <w:vAlign w:val="center"/>
          </w:tcPr>
          <w:p w:rsidR="00D75EF5" w:rsidRPr="00843590" w:rsidRDefault="00D75EF5" w:rsidP="00BC4F1A"/>
        </w:tc>
        <w:tc>
          <w:tcPr>
            <w:tcW w:w="1275" w:type="dxa"/>
            <w:vMerge/>
            <w:shd w:val="clear" w:color="auto" w:fill="C5E0B3" w:themeFill="accent6" w:themeFillTint="66"/>
            <w:vAlign w:val="center"/>
          </w:tcPr>
          <w:p w:rsidR="00D75EF5" w:rsidRPr="00843590" w:rsidRDefault="00D75EF5" w:rsidP="00BC4F1A"/>
        </w:tc>
        <w:tc>
          <w:tcPr>
            <w:tcW w:w="1418" w:type="dxa"/>
            <w:vMerge/>
            <w:shd w:val="clear" w:color="auto" w:fill="C5E0B3" w:themeFill="accent6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C5E0B3" w:themeFill="accent6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5E0B3" w:themeFill="accent6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4" w:type="dxa"/>
            <w:vMerge/>
            <w:shd w:val="clear" w:color="auto" w:fill="C5E0B3" w:themeFill="accent6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C5E0B3" w:themeFill="accent6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C5E0B3" w:themeFill="accent6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D75EF5" w:rsidRPr="00843590" w:rsidRDefault="00D75EF5" w:rsidP="00F33C96">
            <w:pPr>
              <w:jc w:val="center"/>
              <w:rPr>
                <w:b/>
                <w:sz w:val="18"/>
                <w:szCs w:val="18"/>
              </w:rPr>
            </w:pPr>
            <w:r w:rsidRPr="00843590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446" w:type="dxa"/>
            <w:vMerge/>
            <w:tcBorders>
              <w:left w:val="single" w:sz="6" w:space="0" w:color="auto"/>
            </w:tcBorders>
            <w:shd w:val="clear" w:color="auto" w:fill="C5E0B3" w:themeFill="accent6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204"/>
          <w:tblHeader/>
        </w:trPr>
        <w:tc>
          <w:tcPr>
            <w:tcW w:w="1101" w:type="dxa"/>
            <w:tcBorders>
              <w:bottom w:val="double" w:sz="6" w:space="0" w:color="auto"/>
            </w:tcBorders>
            <w:shd w:val="clear" w:color="auto" w:fill="C5E0B3" w:themeFill="accent6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bottom w:val="double" w:sz="6" w:space="0" w:color="auto"/>
            </w:tcBorders>
            <w:shd w:val="clear" w:color="auto" w:fill="C5E0B3" w:themeFill="accent6" w:themeFillTint="66"/>
            <w:vAlign w:val="center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C5E0B3" w:themeFill="accent6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bottom w:val="double" w:sz="6" w:space="0" w:color="auto"/>
            </w:tcBorders>
            <w:shd w:val="clear" w:color="auto" w:fill="C5E0B3" w:themeFill="accent6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C5E0B3" w:themeFill="accent6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604" w:type="dxa"/>
            <w:tcBorders>
              <w:bottom w:val="double" w:sz="6" w:space="0" w:color="auto"/>
            </w:tcBorders>
            <w:shd w:val="clear" w:color="auto" w:fill="C5E0B3" w:themeFill="accent6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bottom w:val="double" w:sz="6" w:space="0" w:color="auto"/>
            </w:tcBorders>
            <w:shd w:val="clear" w:color="auto" w:fill="C5E0B3" w:themeFill="accent6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bottom w:val="double" w:sz="6" w:space="0" w:color="auto"/>
            </w:tcBorders>
            <w:shd w:val="clear" w:color="auto" w:fill="C5E0B3" w:themeFill="accent6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C5E0B3" w:themeFill="accent6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46" w:type="dxa"/>
            <w:tcBorders>
              <w:bottom w:val="double" w:sz="6" w:space="0" w:color="auto"/>
            </w:tcBorders>
            <w:shd w:val="clear" w:color="auto" w:fill="C5E0B3" w:themeFill="accent6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10</w:t>
            </w:r>
          </w:p>
        </w:tc>
      </w:tr>
      <w:tr w:rsidR="00D75EF5" w:rsidRPr="00843590" w:rsidTr="00F33C96">
        <w:trPr>
          <w:gridAfter w:val="2"/>
          <w:wAfter w:w="472" w:type="dxa"/>
          <w:trHeight w:val="204"/>
          <w:tblHeader/>
        </w:trPr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010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233.026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199.919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199.919</w:t>
            </w:r>
          </w:p>
        </w:tc>
        <w:tc>
          <w:tcPr>
            <w:tcW w:w="1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33.107</w:t>
            </w:r>
          </w:p>
        </w:tc>
        <w:tc>
          <w:tcPr>
            <w:tcW w:w="144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204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01030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5.904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5.904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5.904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244"/>
          <w:tblHeader/>
        </w:trPr>
        <w:tc>
          <w:tcPr>
            <w:tcW w:w="1101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01095</w:t>
            </w:r>
          </w:p>
        </w:tc>
        <w:tc>
          <w:tcPr>
            <w:tcW w:w="1275" w:type="dxa"/>
            <w:tcBorders>
              <w:bottom w:val="double" w:sz="6" w:space="0" w:color="auto"/>
            </w:tcBorders>
            <w:shd w:val="clear" w:color="auto" w:fill="FBE4D5" w:themeFill="accent2" w:themeFillTint="33"/>
            <w:vAlign w:val="center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227.122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194.015</w:t>
            </w:r>
          </w:p>
        </w:tc>
        <w:tc>
          <w:tcPr>
            <w:tcW w:w="1417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194.015</w:t>
            </w:r>
          </w:p>
        </w:tc>
        <w:tc>
          <w:tcPr>
            <w:tcW w:w="1604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33.107</w:t>
            </w:r>
          </w:p>
        </w:tc>
        <w:tc>
          <w:tcPr>
            <w:tcW w:w="1446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204"/>
          <w:tblHeader/>
        </w:trPr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2.983.022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1.454.918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10.724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984.501</w:t>
            </w:r>
          </w:p>
        </w:tc>
        <w:tc>
          <w:tcPr>
            <w:tcW w:w="1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459.693</w:t>
            </w: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1.528.105</w:t>
            </w:r>
          </w:p>
        </w:tc>
        <w:tc>
          <w:tcPr>
            <w:tcW w:w="144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83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60004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631.203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631.203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171.510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459.693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83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60014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83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60016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2.301.820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823.715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10.724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812.991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1.478.105</w:t>
            </w: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204"/>
          <w:tblHeader/>
        </w:trPr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700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9.987.860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1.949.983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1.949.983</w:t>
            </w:r>
          </w:p>
        </w:tc>
        <w:tc>
          <w:tcPr>
            <w:tcW w:w="1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8.037.877</w:t>
            </w:r>
          </w:p>
        </w:tc>
        <w:tc>
          <w:tcPr>
            <w:tcW w:w="144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204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70004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627.663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599.830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599.830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27.833</w:t>
            </w: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244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70005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1.735.042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1.350.153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1.350.153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384.889</w:t>
            </w: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244"/>
          <w:tblHeader/>
        </w:trPr>
        <w:tc>
          <w:tcPr>
            <w:tcW w:w="1101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70095</w:t>
            </w:r>
          </w:p>
        </w:tc>
        <w:tc>
          <w:tcPr>
            <w:tcW w:w="1275" w:type="dxa"/>
            <w:tcBorders>
              <w:bottom w:val="double" w:sz="6" w:space="0" w:color="auto"/>
            </w:tcBorders>
            <w:shd w:val="clear" w:color="auto" w:fill="FBE4D5" w:themeFill="accent2" w:themeFillTint="33"/>
            <w:vAlign w:val="center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7.625.155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7.625.155</w:t>
            </w:r>
          </w:p>
        </w:tc>
        <w:tc>
          <w:tcPr>
            <w:tcW w:w="1446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318"/>
          <w:tblHeader/>
        </w:trPr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710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2.000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2.000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2.000</w:t>
            </w:r>
          </w:p>
        </w:tc>
        <w:tc>
          <w:tcPr>
            <w:tcW w:w="1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204"/>
          <w:tblHeader/>
        </w:trPr>
        <w:tc>
          <w:tcPr>
            <w:tcW w:w="1101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71035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  <w:vAlign w:val="center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</w:p>
        </w:tc>
        <w:tc>
          <w:tcPr>
            <w:tcW w:w="1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204"/>
          <w:tblHeader/>
        </w:trPr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750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6.150.211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6.058.933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4.446.417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1.396.248</w:t>
            </w:r>
          </w:p>
        </w:tc>
        <w:tc>
          <w:tcPr>
            <w:tcW w:w="1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216.267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91.278</w:t>
            </w:r>
          </w:p>
        </w:tc>
        <w:tc>
          <w:tcPr>
            <w:tcW w:w="144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204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75011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377.199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377.199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373.208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3.991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244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75022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261.872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261.872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48.105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213.767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244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75023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5.012.660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4.921.382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4.016.528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902.354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91.278</w:t>
            </w: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244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75075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130.406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130.406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130.406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265"/>
          <w:tblHeader/>
        </w:trPr>
        <w:tc>
          <w:tcPr>
            <w:tcW w:w="1101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75095</w:t>
            </w:r>
          </w:p>
        </w:tc>
        <w:tc>
          <w:tcPr>
            <w:tcW w:w="1275" w:type="dxa"/>
            <w:tcBorders>
              <w:bottom w:val="double" w:sz="6" w:space="0" w:color="auto"/>
            </w:tcBorders>
            <w:shd w:val="clear" w:color="auto" w:fill="FBE4D5" w:themeFill="accent2" w:themeFillTint="33"/>
            <w:vAlign w:val="center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368.074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368.074</w:t>
            </w:r>
          </w:p>
        </w:tc>
        <w:tc>
          <w:tcPr>
            <w:tcW w:w="1417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56.682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311.392</w:t>
            </w:r>
          </w:p>
        </w:tc>
        <w:tc>
          <w:tcPr>
            <w:tcW w:w="1604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204"/>
          <w:tblHeader/>
        </w:trPr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751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107.266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107.266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32.169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15.097</w:t>
            </w:r>
          </w:p>
        </w:tc>
        <w:tc>
          <w:tcPr>
            <w:tcW w:w="1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60.000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75101</w:t>
            </w:r>
          </w:p>
        </w:tc>
        <w:tc>
          <w:tcPr>
            <w:tcW w:w="1275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3.276</w:t>
            </w:r>
          </w:p>
        </w:tc>
        <w:tc>
          <w:tcPr>
            <w:tcW w:w="1418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3.276</w:t>
            </w:r>
          </w:p>
        </w:tc>
        <w:tc>
          <w:tcPr>
            <w:tcW w:w="1417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3.276</w:t>
            </w:r>
          </w:p>
        </w:tc>
        <w:tc>
          <w:tcPr>
            <w:tcW w:w="1418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277D7F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277D7F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75109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  <w:vAlign w:val="center"/>
          </w:tcPr>
          <w:p w:rsidR="00277D7F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103.990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277D7F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103.990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277D7F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28.893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277D7F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15.097</w:t>
            </w:r>
          </w:p>
        </w:tc>
        <w:tc>
          <w:tcPr>
            <w:tcW w:w="1604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277D7F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277D7F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60.000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277D7F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277D7F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277D7F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lastRenderedPageBreak/>
              <w:t>752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299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299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277D7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299</w:t>
            </w:r>
          </w:p>
        </w:tc>
        <w:tc>
          <w:tcPr>
            <w:tcW w:w="1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75212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1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754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875.064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241.906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30.448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188.311</w:t>
            </w:r>
          </w:p>
        </w:tc>
        <w:tc>
          <w:tcPr>
            <w:tcW w:w="1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23.147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633.158</w:t>
            </w:r>
          </w:p>
        </w:tc>
        <w:tc>
          <w:tcPr>
            <w:tcW w:w="144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75404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33.289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33.289</w:t>
            </w: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75412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833.462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233.593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30.448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179.998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23.147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599.869</w:t>
            </w: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75414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1.328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1.328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1.328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75421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6.985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6.985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6.985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801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18.336.260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18.316.238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11.958.482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2.106.806</w:t>
            </w:r>
          </w:p>
        </w:tc>
        <w:tc>
          <w:tcPr>
            <w:tcW w:w="1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3.900.332</w:t>
            </w: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225.071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125.546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20.024</w:t>
            </w:r>
          </w:p>
        </w:tc>
        <w:tc>
          <w:tcPr>
            <w:tcW w:w="144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80101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11.100.160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11.100.160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7.375.752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1.168.770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2.405.496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150.142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80103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1.696.612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1.696.612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1.060.469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64.341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536.963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34.839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80104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1.673.432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1.673.432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1.003.569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252.491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415.129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2.243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80110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1.306.267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1.306.267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1.211.767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58.624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35.876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80113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372.048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372.048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231.216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140.382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80146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66.645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66.645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66.645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80148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363.823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363.823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342.581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19.721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1.521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80149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468.587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468.587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267.366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15.870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185.351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80150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647.937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647.937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300.602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13.529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333.806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FB4126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FB4126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80152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FB4126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164.584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FB4126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164.584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FB4126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164.584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FB4126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FB4126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FB4126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FB4126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FB4126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FB4126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FB4126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FB4126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80153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FB4126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128.865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FB4126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128.865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FB4126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FB4126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105.278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FB4126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23.587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FB4126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FB4126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FB4126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FB4126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80195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347.302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327.278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201.155</w:t>
            </w:r>
          </w:p>
        </w:tc>
        <w:tc>
          <w:tcPr>
            <w:tcW w:w="1604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125.546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20.024</w:t>
            </w:r>
          </w:p>
        </w:tc>
        <w:tc>
          <w:tcPr>
            <w:tcW w:w="1446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851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211.271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211.271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133.507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75.264</w:t>
            </w:r>
          </w:p>
        </w:tc>
        <w:tc>
          <w:tcPr>
            <w:tcW w:w="1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2.500</w:t>
            </w: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85153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13.873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13.873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13.873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85154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194.898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194.898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133.507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FB4126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61.391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85195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852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3.250.602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3.250.602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1.189.703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864.203</w:t>
            </w:r>
          </w:p>
        </w:tc>
        <w:tc>
          <w:tcPr>
            <w:tcW w:w="1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1.196.696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85205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2.279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2.279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2.279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85213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63.406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63.406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63.406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85214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1.076.813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1.076.813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574.519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502.294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85215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213.606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213.606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213.409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85216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359.906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359.906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356.906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85219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1.373.424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1.373.424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1.189.506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175.149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8.769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85228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45.850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45.850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45.850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lastRenderedPageBreak/>
              <w:t>85230</w:t>
            </w:r>
          </w:p>
        </w:tc>
        <w:tc>
          <w:tcPr>
            <w:tcW w:w="1275" w:type="dxa"/>
            <w:tcBorders>
              <w:bottom w:val="double" w:sz="6" w:space="0" w:color="auto"/>
            </w:tcBorders>
            <w:shd w:val="clear" w:color="auto" w:fill="FBE4D5" w:themeFill="accent2" w:themeFillTint="33"/>
            <w:vAlign w:val="center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115.318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BE4D5" w:themeFill="accent2" w:themeFillTint="33"/>
            <w:vAlign w:val="center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115.318</w:t>
            </w:r>
          </w:p>
        </w:tc>
        <w:tc>
          <w:tcPr>
            <w:tcW w:w="1417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115.318</w:t>
            </w:r>
          </w:p>
        </w:tc>
        <w:tc>
          <w:tcPr>
            <w:tcW w:w="1417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486C2A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486C2A" w:rsidRPr="00843590" w:rsidRDefault="00486C2A" w:rsidP="00BC4F1A">
            <w:pPr>
              <w:tabs>
                <w:tab w:val="left" w:pos="8325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853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:rsidR="00486C2A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99.644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486C2A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99.644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486C2A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486C2A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486C2A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486C2A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486C2A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99.644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486C2A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</w:tcPr>
          <w:p w:rsidR="00486C2A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486C2A" w:rsidRPr="00486C2A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486C2A" w:rsidRPr="00486C2A" w:rsidRDefault="00486C2A" w:rsidP="00486C2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486C2A">
              <w:rPr>
                <w:sz w:val="22"/>
                <w:szCs w:val="22"/>
              </w:rPr>
              <w:t>85395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  <w:vAlign w:val="center"/>
          </w:tcPr>
          <w:p w:rsidR="00486C2A" w:rsidRPr="00486C2A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99.644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486C2A" w:rsidRPr="00486C2A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99.644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486C2A" w:rsidRPr="00486C2A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486C2A" w:rsidRPr="00486C2A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486C2A" w:rsidRPr="00486C2A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486C2A" w:rsidRPr="00486C2A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486C2A" w:rsidRPr="00486C2A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99.644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486C2A" w:rsidRPr="00486C2A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86C2A" w:rsidRPr="00486C2A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854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535.037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535.037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384.588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27.420</w:t>
            </w:r>
          </w:p>
        </w:tc>
        <w:tc>
          <w:tcPr>
            <w:tcW w:w="1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123.029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85401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417.316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417.316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384.588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19.820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12.908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486C2A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486C2A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85412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486C2A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7.600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486C2A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486C2A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486C2A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7.600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486C2A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486C2A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486C2A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486C2A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486C2A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85415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64.682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64.682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64.682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85416</w:t>
            </w:r>
          </w:p>
        </w:tc>
        <w:tc>
          <w:tcPr>
            <w:tcW w:w="1275" w:type="dxa"/>
            <w:tcBorders>
              <w:bottom w:val="double" w:sz="6" w:space="0" w:color="auto"/>
            </w:tcBorders>
            <w:shd w:val="clear" w:color="auto" w:fill="FBE4D5" w:themeFill="accent2" w:themeFillTint="33"/>
            <w:vAlign w:val="center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45.439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45.439</w:t>
            </w:r>
          </w:p>
        </w:tc>
        <w:tc>
          <w:tcPr>
            <w:tcW w:w="1417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486C2A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45.439</w:t>
            </w:r>
          </w:p>
        </w:tc>
        <w:tc>
          <w:tcPr>
            <w:tcW w:w="1417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855</w:t>
            </w:r>
          </w:p>
        </w:tc>
        <w:tc>
          <w:tcPr>
            <w:tcW w:w="1275" w:type="dxa"/>
            <w:tcBorders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11.635.541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11.635.541</w:t>
            </w:r>
          </w:p>
        </w:tc>
        <w:tc>
          <w:tcPr>
            <w:tcW w:w="1417" w:type="dxa"/>
            <w:tcBorders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422.977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246.759</w:t>
            </w:r>
          </w:p>
        </w:tc>
        <w:tc>
          <w:tcPr>
            <w:tcW w:w="1604" w:type="dxa"/>
            <w:tcBorders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86.400</w:t>
            </w:r>
          </w:p>
        </w:tc>
        <w:tc>
          <w:tcPr>
            <w:tcW w:w="1559" w:type="dxa"/>
            <w:tcBorders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10.879.405</w:t>
            </w:r>
          </w:p>
        </w:tc>
        <w:tc>
          <w:tcPr>
            <w:tcW w:w="1417" w:type="dxa"/>
            <w:tcBorders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85501</w:t>
            </w:r>
          </w:p>
        </w:tc>
        <w:tc>
          <w:tcPr>
            <w:tcW w:w="1275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7.122.260</w:t>
            </w:r>
          </w:p>
        </w:tc>
        <w:tc>
          <w:tcPr>
            <w:tcW w:w="1418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7.122.260</w:t>
            </w:r>
          </w:p>
        </w:tc>
        <w:tc>
          <w:tcPr>
            <w:tcW w:w="1417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79.372</w:t>
            </w:r>
          </w:p>
        </w:tc>
        <w:tc>
          <w:tcPr>
            <w:tcW w:w="1418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52.935</w:t>
            </w:r>
          </w:p>
        </w:tc>
        <w:tc>
          <w:tcPr>
            <w:tcW w:w="1604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6.989.953</w:t>
            </w:r>
          </w:p>
        </w:tc>
        <w:tc>
          <w:tcPr>
            <w:tcW w:w="1417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85502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3.671.760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3.671.760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244.629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34.179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3.392.952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85503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85504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754.885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754.885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98.740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159.645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496.500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85505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  <w:vAlign w:val="center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86.400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86.400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86.400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900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4.178.984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3.949.007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2.065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3.676.592</w:t>
            </w:r>
          </w:p>
        </w:tc>
        <w:tc>
          <w:tcPr>
            <w:tcW w:w="1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270.350</w:t>
            </w: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229.977</w:t>
            </w:r>
          </w:p>
        </w:tc>
        <w:tc>
          <w:tcPr>
            <w:tcW w:w="144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90002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2.144.248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2.144.248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2.144.248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90003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90.831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90.831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90.831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90004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104.650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104.650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104.650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90005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256.089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213.900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213.900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42.189</w:t>
            </w: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90015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1.157.581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969.793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969.793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187.788</w:t>
            </w: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90019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101.437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101.437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44.987</w:t>
            </w: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56.450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90095</w:t>
            </w:r>
          </w:p>
        </w:tc>
        <w:tc>
          <w:tcPr>
            <w:tcW w:w="1275" w:type="dxa"/>
            <w:tcBorders>
              <w:bottom w:val="double" w:sz="6" w:space="0" w:color="auto"/>
            </w:tcBorders>
            <w:shd w:val="clear" w:color="auto" w:fill="FBE4D5" w:themeFill="accent2" w:themeFillTint="33"/>
            <w:vAlign w:val="center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324.148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324.148</w:t>
            </w:r>
          </w:p>
        </w:tc>
        <w:tc>
          <w:tcPr>
            <w:tcW w:w="1417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2.065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322.083</w:t>
            </w:r>
          </w:p>
        </w:tc>
        <w:tc>
          <w:tcPr>
            <w:tcW w:w="1604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921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1.661.000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1.661.000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1.658.000</w:t>
            </w: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3.000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92105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92109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870.000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870.000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870.000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92116</w:t>
            </w:r>
          </w:p>
        </w:tc>
        <w:tc>
          <w:tcPr>
            <w:tcW w:w="1275" w:type="dxa"/>
            <w:tcBorders>
              <w:bottom w:val="double" w:sz="6" w:space="0" w:color="auto"/>
            </w:tcBorders>
            <w:shd w:val="clear" w:color="auto" w:fill="FBE4D5" w:themeFill="accent2" w:themeFillTint="33"/>
            <w:vAlign w:val="center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780.000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780.000</w:t>
            </w:r>
          </w:p>
        </w:tc>
        <w:tc>
          <w:tcPr>
            <w:tcW w:w="1417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780.000</w:t>
            </w:r>
          </w:p>
        </w:tc>
        <w:tc>
          <w:tcPr>
            <w:tcW w:w="1559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double" w:sz="6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261"/>
          <w:tblHeader/>
        </w:trPr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926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3.711.595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3.678.631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1.493.253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1.970.283</w:t>
            </w:r>
          </w:p>
        </w:tc>
        <w:tc>
          <w:tcPr>
            <w:tcW w:w="1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95.000</w:t>
            </w: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120.095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32.964</w:t>
            </w:r>
          </w:p>
        </w:tc>
        <w:tc>
          <w:tcPr>
            <w:tcW w:w="144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 w:rsidRPr="00843590">
              <w:rPr>
                <w:sz w:val="22"/>
                <w:szCs w:val="22"/>
              </w:rPr>
              <w:t>92605</w:t>
            </w:r>
          </w:p>
        </w:tc>
        <w:tc>
          <w:tcPr>
            <w:tcW w:w="1275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3.711.595</w:t>
            </w:r>
          </w:p>
        </w:tc>
        <w:tc>
          <w:tcPr>
            <w:tcW w:w="1418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3.678.631</w:t>
            </w:r>
          </w:p>
        </w:tc>
        <w:tc>
          <w:tcPr>
            <w:tcW w:w="1417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1.493.253</w:t>
            </w:r>
          </w:p>
        </w:tc>
        <w:tc>
          <w:tcPr>
            <w:tcW w:w="1418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1.970.283</w:t>
            </w:r>
          </w:p>
        </w:tc>
        <w:tc>
          <w:tcPr>
            <w:tcW w:w="1604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95.000</w:t>
            </w:r>
          </w:p>
        </w:tc>
        <w:tc>
          <w:tcPr>
            <w:tcW w:w="1559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120.095</w:t>
            </w:r>
          </w:p>
        </w:tc>
        <w:tc>
          <w:tcPr>
            <w:tcW w:w="1417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32.964</w:t>
            </w:r>
          </w:p>
        </w:tc>
        <w:tc>
          <w:tcPr>
            <w:tcW w:w="1446" w:type="dxa"/>
            <w:tcBorders>
              <w:top w:val="doub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double" w:sz="6" w:space="0" w:color="auto"/>
            </w:tcBorders>
            <w:shd w:val="clear" w:color="auto" w:fill="BDD6EE" w:themeFill="accent1" w:themeFillTint="66"/>
            <w:vAlign w:val="center"/>
          </w:tcPr>
          <w:p w:rsidR="00D75EF5" w:rsidRPr="00843590" w:rsidRDefault="00D75EF5" w:rsidP="0048390F">
            <w:pPr>
              <w:tabs>
                <w:tab w:val="left" w:pos="8325"/>
              </w:tabs>
              <w:snapToGrid w:val="0"/>
              <w:jc w:val="right"/>
              <w:rPr>
                <w:b/>
                <w:sz w:val="18"/>
                <w:szCs w:val="18"/>
              </w:rPr>
            </w:pPr>
            <w:r w:rsidRPr="00843590">
              <w:rPr>
                <w:b/>
                <w:sz w:val="18"/>
                <w:szCs w:val="18"/>
              </w:rPr>
              <w:t>Obsługa długu  75702/</w:t>
            </w:r>
          </w:p>
          <w:p w:rsidR="00D75EF5" w:rsidRPr="00843590" w:rsidRDefault="00D75EF5" w:rsidP="0048390F">
            <w:pPr>
              <w:tabs>
                <w:tab w:val="left" w:pos="8325"/>
              </w:tabs>
              <w:snapToGrid w:val="0"/>
              <w:jc w:val="right"/>
              <w:rPr>
                <w:b/>
                <w:sz w:val="18"/>
                <w:szCs w:val="18"/>
              </w:rPr>
            </w:pPr>
            <w:r w:rsidRPr="00843590">
              <w:rPr>
                <w:b/>
                <w:sz w:val="18"/>
                <w:szCs w:val="18"/>
              </w:rPr>
              <w:t>1,</w:t>
            </w:r>
            <w:r w:rsidR="0048390F">
              <w:rPr>
                <w:b/>
                <w:sz w:val="18"/>
                <w:szCs w:val="18"/>
              </w:rPr>
              <w:t>4</w:t>
            </w:r>
            <w:r w:rsidRPr="00843590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double" w:sz="6" w:space="0" w:color="auto"/>
            </w:tcBorders>
            <w:shd w:val="clear" w:color="auto" w:fill="BDD6EE" w:themeFill="accent1" w:themeFillTint="66"/>
            <w:vAlign w:val="center"/>
          </w:tcPr>
          <w:p w:rsidR="00D75EF5" w:rsidRPr="00843590" w:rsidRDefault="0048390F" w:rsidP="0048390F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938.987</w:t>
            </w:r>
          </w:p>
        </w:tc>
        <w:tc>
          <w:tcPr>
            <w:tcW w:w="1418" w:type="dxa"/>
            <w:tcBorders>
              <w:top w:val="double" w:sz="6" w:space="0" w:color="auto"/>
              <w:right w:val="nil"/>
            </w:tcBorders>
            <w:shd w:val="clear" w:color="auto" w:fill="BDD6EE" w:themeFill="accent1" w:themeFillTint="66"/>
            <w:vAlign w:val="center"/>
          </w:tcPr>
          <w:p w:rsidR="00D75EF5" w:rsidRPr="00843590" w:rsidRDefault="0048390F" w:rsidP="0048390F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938.987</w:t>
            </w:r>
          </w:p>
        </w:tc>
        <w:tc>
          <w:tcPr>
            <w:tcW w:w="1417" w:type="dxa"/>
            <w:tcBorders>
              <w:top w:val="double" w:sz="6" w:space="0" w:color="auto"/>
              <w:right w:val="nil"/>
            </w:tcBorders>
            <w:shd w:val="clear" w:color="auto" w:fill="BDD6EE" w:themeFill="accent1" w:themeFillTint="66"/>
            <w:vAlign w:val="center"/>
          </w:tcPr>
          <w:p w:rsidR="00D75EF5" w:rsidRPr="00843590" w:rsidRDefault="00D75EF5" w:rsidP="0048390F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right w:val="nil"/>
            </w:tcBorders>
            <w:shd w:val="clear" w:color="auto" w:fill="BDD6EE" w:themeFill="accent1" w:themeFillTint="66"/>
            <w:vAlign w:val="center"/>
          </w:tcPr>
          <w:p w:rsidR="00D75EF5" w:rsidRPr="00843590" w:rsidRDefault="00D75EF5" w:rsidP="0048390F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double" w:sz="6" w:space="0" w:color="auto"/>
              <w:right w:val="nil"/>
            </w:tcBorders>
            <w:shd w:val="clear" w:color="auto" w:fill="BDD6EE" w:themeFill="accent1" w:themeFillTint="66"/>
            <w:vAlign w:val="center"/>
          </w:tcPr>
          <w:p w:rsidR="00D75EF5" w:rsidRPr="00843590" w:rsidRDefault="00D75EF5" w:rsidP="0048390F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right w:val="nil"/>
            </w:tcBorders>
            <w:shd w:val="clear" w:color="auto" w:fill="BDD6EE" w:themeFill="accent1" w:themeFillTint="66"/>
            <w:vAlign w:val="center"/>
          </w:tcPr>
          <w:p w:rsidR="00D75EF5" w:rsidRPr="00843590" w:rsidRDefault="00D75EF5" w:rsidP="0048390F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right w:val="nil"/>
            </w:tcBorders>
            <w:shd w:val="clear" w:color="auto" w:fill="BDD6EE" w:themeFill="accent1" w:themeFillTint="66"/>
            <w:vAlign w:val="center"/>
          </w:tcPr>
          <w:p w:rsidR="00D75EF5" w:rsidRPr="00843590" w:rsidRDefault="00D75EF5" w:rsidP="0048390F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5EF5" w:rsidRPr="00843590" w:rsidRDefault="00D75EF5" w:rsidP="0048390F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doub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5EF5" w:rsidRPr="00843590" w:rsidRDefault="00D75EF5" w:rsidP="0048390F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C5E0B3" w:themeFill="accent6" w:themeFillTint="66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rPr>
                <w:b/>
                <w:sz w:val="22"/>
                <w:szCs w:val="22"/>
              </w:rPr>
            </w:pPr>
            <w:r w:rsidRPr="00843590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shd w:val="clear" w:color="auto" w:fill="C5E0B3" w:themeFill="accent6" w:themeFillTint="66"/>
            <w:vAlign w:val="center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64.897.670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C5E0B3" w:themeFill="accent6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54.291.181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C5E0B3" w:themeFill="accent6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20.104.332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C5E0B3" w:themeFill="accent6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13.703.688</w:t>
            </w:r>
          </w:p>
        </w:tc>
        <w:tc>
          <w:tcPr>
            <w:tcW w:w="1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C5E0B3" w:themeFill="accent6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6.472.275</w:t>
            </w: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C5E0B3" w:themeFill="accent6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12.864.709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C5E0B3" w:themeFill="accent6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225.190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C5E0B3" w:themeFill="accent6" w:themeFillTint="66"/>
          </w:tcPr>
          <w:p w:rsidR="00D75EF5" w:rsidRPr="00843590" w:rsidRDefault="0048390F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10.606.489</w:t>
            </w:r>
          </w:p>
        </w:tc>
        <w:tc>
          <w:tcPr>
            <w:tcW w:w="1446" w:type="dxa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75EF5" w:rsidRPr="00843590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D75EF5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double" w:sz="6" w:space="0" w:color="auto"/>
              <w:bottom w:val="double" w:sz="6" w:space="0" w:color="auto"/>
            </w:tcBorders>
            <w:shd w:val="clear" w:color="auto" w:fill="A8D08D" w:themeFill="accent6" w:themeFillTint="99"/>
          </w:tcPr>
          <w:p w:rsidR="00D75EF5" w:rsidRPr="00843590" w:rsidRDefault="00D75EF5" w:rsidP="00BC4F1A">
            <w:pPr>
              <w:tabs>
                <w:tab w:val="left" w:pos="8325"/>
              </w:tabs>
              <w:snapToGrid w:val="0"/>
              <w:rPr>
                <w:b/>
                <w:sz w:val="20"/>
                <w:szCs w:val="20"/>
              </w:rPr>
            </w:pPr>
            <w:r w:rsidRPr="00843590">
              <w:rPr>
                <w:b/>
                <w:sz w:val="20"/>
                <w:szCs w:val="20"/>
              </w:rPr>
              <w:lastRenderedPageBreak/>
              <w:t xml:space="preserve">     </w:t>
            </w:r>
            <w:r w:rsidR="005B52EB">
              <w:rPr>
                <w:b/>
                <w:sz w:val="20"/>
                <w:szCs w:val="20"/>
              </w:rPr>
              <w:t>udział</w:t>
            </w:r>
            <w:r w:rsidRPr="00843590">
              <w:rPr>
                <w:b/>
                <w:sz w:val="20"/>
                <w:szCs w:val="20"/>
              </w:rPr>
              <w:t xml:space="preserve">     %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shd w:val="clear" w:color="auto" w:fill="A8D08D" w:themeFill="accent6" w:themeFillTint="99"/>
            <w:vAlign w:val="center"/>
          </w:tcPr>
          <w:p w:rsidR="00D75EF5" w:rsidRPr="00843590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100 %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A8D08D" w:themeFill="accent6" w:themeFillTint="99"/>
          </w:tcPr>
          <w:p w:rsidR="00D75EF5" w:rsidRPr="00843590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83,6 %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8D08D" w:themeFill="accent6" w:themeFillTint="99"/>
          </w:tcPr>
          <w:p w:rsidR="00D75EF5" w:rsidRPr="00843590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31,0 %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A8D08D" w:themeFill="accent6" w:themeFillTint="99"/>
          </w:tcPr>
          <w:p w:rsidR="00D75EF5" w:rsidRPr="00843590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21,1 %</w:t>
            </w:r>
          </w:p>
        </w:tc>
        <w:tc>
          <w:tcPr>
            <w:tcW w:w="1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A8D08D" w:themeFill="accent6" w:themeFillTint="99"/>
          </w:tcPr>
          <w:p w:rsidR="00D75EF5" w:rsidRPr="00843590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10,0 %</w:t>
            </w: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A8D08D" w:themeFill="accent6" w:themeFillTint="99"/>
          </w:tcPr>
          <w:p w:rsidR="00D75EF5" w:rsidRPr="00843590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19,8 %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8D08D" w:themeFill="accent6" w:themeFillTint="99"/>
          </w:tcPr>
          <w:p w:rsidR="00D75EF5" w:rsidRPr="00843590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0,3 %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A8D08D" w:themeFill="accent6" w:themeFillTint="99"/>
          </w:tcPr>
          <w:p w:rsidR="00D75EF5" w:rsidRPr="00843590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16,3 %</w:t>
            </w:r>
          </w:p>
        </w:tc>
        <w:tc>
          <w:tcPr>
            <w:tcW w:w="1446" w:type="dxa"/>
            <w:tcBorders>
              <w:top w:val="double" w:sz="6" w:space="0" w:color="auto"/>
              <w:bottom w:val="double" w:sz="6" w:space="0" w:color="auto"/>
            </w:tcBorders>
            <w:shd w:val="clear" w:color="auto" w:fill="A8D08D" w:themeFill="accent6" w:themeFillTint="99"/>
          </w:tcPr>
          <w:p w:rsidR="00D75EF5" w:rsidRPr="00843590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0 %</w:t>
            </w:r>
          </w:p>
        </w:tc>
      </w:tr>
      <w:tr w:rsidR="005B52EB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double" w:sz="6" w:space="0" w:color="auto"/>
              <w:bottom w:val="double" w:sz="6" w:space="0" w:color="auto"/>
            </w:tcBorders>
            <w:shd w:val="clear" w:color="auto" w:fill="FFE599" w:themeFill="accent4" w:themeFillTint="66"/>
          </w:tcPr>
          <w:p w:rsidR="005B52EB" w:rsidRPr="00843590" w:rsidRDefault="005B52EB" w:rsidP="00BC4F1A">
            <w:pPr>
              <w:tabs>
                <w:tab w:val="left" w:pos="8325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shd w:val="clear" w:color="auto" w:fill="FFE599" w:themeFill="accent4" w:themeFillTint="66"/>
            <w:vAlign w:val="center"/>
          </w:tcPr>
          <w:p w:rsidR="005B52EB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66.585.271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FFE599" w:themeFill="accent4" w:themeFillTint="66"/>
          </w:tcPr>
          <w:p w:rsidR="005B52EB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55.858.141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FE599" w:themeFill="accent4" w:themeFillTint="66"/>
          </w:tcPr>
          <w:p w:rsidR="005B52EB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20.383.281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FFE599" w:themeFill="accent4" w:themeFillTint="66"/>
          </w:tcPr>
          <w:p w:rsidR="005B52EB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14.502.186</w:t>
            </w:r>
          </w:p>
        </w:tc>
        <w:tc>
          <w:tcPr>
            <w:tcW w:w="1604" w:type="dxa"/>
            <w:tcBorders>
              <w:top w:val="double" w:sz="6" w:space="0" w:color="auto"/>
              <w:bottom w:val="double" w:sz="6" w:space="0" w:color="auto"/>
            </w:tcBorders>
            <w:shd w:val="clear" w:color="auto" w:fill="FFE599" w:themeFill="accent4" w:themeFillTint="66"/>
          </w:tcPr>
          <w:p w:rsidR="005B52EB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6.485.211</w:t>
            </w: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FFE599" w:themeFill="accent4" w:themeFillTint="66"/>
          </w:tcPr>
          <w:p w:rsidR="005B52EB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13.272.909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FFE599" w:themeFill="accent4" w:themeFillTint="66"/>
          </w:tcPr>
          <w:p w:rsidR="005B52EB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236.135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shd w:val="clear" w:color="auto" w:fill="FFE599" w:themeFill="accent4" w:themeFillTint="66"/>
          </w:tcPr>
          <w:p w:rsidR="005B52EB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10.727.129</w:t>
            </w:r>
          </w:p>
        </w:tc>
        <w:tc>
          <w:tcPr>
            <w:tcW w:w="14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FE599" w:themeFill="accent4" w:themeFillTint="66"/>
          </w:tcPr>
          <w:p w:rsidR="005B52EB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5B52EB" w:rsidRPr="00843590" w:rsidTr="00F33C96">
        <w:trPr>
          <w:gridAfter w:val="2"/>
          <w:wAfter w:w="472" w:type="dxa"/>
          <w:trHeight w:val="147"/>
          <w:tblHeader/>
        </w:trPr>
        <w:tc>
          <w:tcPr>
            <w:tcW w:w="1101" w:type="dxa"/>
            <w:tcBorders>
              <w:top w:val="double" w:sz="6" w:space="0" w:color="auto"/>
            </w:tcBorders>
            <w:shd w:val="clear" w:color="auto" w:fill="FFD966" w:themeFill="accent4" w:themeFillTint="99"/>
          </w:tcPr>
          <w:p w:rsidR="005B52EB" w:rsidRPr="005B52EB" w:rsidRDefault="005B52EB" w:rsidP="00BC4F1A">
            <w:pPr>
              <w:tabs>
                <w:tab w:val="left" w:pos="8325"/>
              </w:tabs>
              <w:snapToGrid w:val="0"/>
              <w:rPr>
                <w:b/>
                <w:sz w:val="18"/>
                <w:szCs w:val="18"/>
              </w:rPr>
            </w:pPr>
            <w:r w:rsidRPr="005B52EB">
              <w:rPr>
                <w:b/>
                <w:sz w:val="18"/>
                <w:szCs w:val="18"/>
              </w:rPr>
              <w:t>wykonanie</w:t>
            </w:r>
          </w:p>
        </w:tc>
        <w:tc>
          <w:tcPr>
            <w:tcW w:w="1275" w:type="dxa"/>
            <w:tcBorders>
              <w:top w:val="double" w:sz="6" w:space="0" w:color="auto"/>
            </w:tcBorders>
            <w:shd w:val="clear" w:color="auto" w:fill="FFD966" w:themeFill="accent4" w:themeFillTint="99"/>
            <w:vAlign w:val="center"/>
          </w:tcPr>
          <w:p w:rsidR="005B52EB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97,5 %</w:t>
            </w:r>
          </w:p>
        </w:tc>
        <w:tc>
          <w:tcPr>
            <w:tcW w:w="1418" w:type="dxa"/>
            <w:tcBorders>
              <w:top w:val="double" w:sz="6" w:space="0" w:color="auto"/>
            </w:tcBorders>
            <w:shd w:val="clear" w:color="auto" w:fill="FFD966" w:themeFill="accent4" w:themeFillTint="99"/>
          </w:tcPr>
          <w:p w:rsidR="005B52EB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97,2 %</w:t>
            </w:r>
          </w:p>
        </w:tc>
        <w:tc>
          <w:tcPr>
            <w:tcW w:w="1417" w:type="dxa"/>
            <w:tcBorders>
              <w:top w:val="double" w:sz="6" w:space="0" w:color="auto"/>
            </w:tcBorders>
            <w:shd w:val="clear" w:color="auto" w:fill="FFD966" w:themeFill="accent4" w:themeFillTint="99"/>
          </w:tcPr>
          <w:p w:rsidR="005B52EB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98,6 %</w:t>
            </w:r>
          </w:p>
        </w:tc>
        <w:tc>
          <w:tcPr>
            <w:tcW w:w="1418" w:type="dxa"/>
            <w:tcBorders>
              <w:top w:val="double" w:sz="6" w:space="0" w:color="auto"/>
            </w:tcBorders>
            <w:shd w:val="clear" w:color="auto" w:fill="FFD966" w:themeFill="accent4" w:themeFillTint="99"/>
          </w:tcPr>
          <w:p w:rsidR="005B52EB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94,5 %</w:t>
            </w:r>
          </w:p>
        </w:tc>
        <w:tc>
          <w:tcPr>
            <w:tcW w:w="1604" w:type="dxa"/>
            <w:tcBorders>
              <w:top w:val="double" w:sz="6" w:space="0" w:color="auto"/>
            </w:tcBorders>
            <w:shd w:val="clear" w:color="auto" w:fill="FFD966" w:themeFill="accent4" w:themeFillTint="99"/>
          </w:tcPr>
          <w:p w:rsidR="005B52EB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99,8 %</w:t>
            </w:r>
          </w:p>
        </w:tc>
        <w:tc>
          <w:tcPr>
            <w:tcW w:w="1559" w:type="dxa"/>
            <w:tcBorders>
              <w:top w:val="double" w:sz="6" w:space="0" w:color="auto"/>
            </w:tcBorders>
            <w:shd w:val="clear" w:color="auto" w:fill="FFD966" w:themeFill="accent4" w:themeFillTint="99"/>
          </w:tcPr>
          <w:p w:rsidR="005B52EB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96,8 %</w:t>
            </w:r>
          </w:p>
        </w:tc>
        <w:tc>
          <w:tcPr>
            <w:tcW w:w="1417" w:type="dxa"/>
            <w:tcBorders>
              <w:top w:val="double" w:sz="6" w:space="0" w:color="auto"/>
            </w:tcBorders>
            <w:shd w:val="clear" w:color="auto" w:fill="FFD966" w:themeFill="accent4" w:themeFillTint="99"/>
          </w:tcPr>
          <w:p w:rsidR="005B52EB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95,4 %</w:t>
            </w:r>
          </w:p>
        </w:tc>
        <w:tc>
          <w:tcPr>
            <w:tcW w:w="1418" w:type="dxa"/>
            <w:tcBorders>
              <w:top w:val="double" w:sz="6" w:space="0" w:color="auto"/>
            </w:tcBorders>
            <w:shd w:val="clear" w:color="auto" w:fill="FFD966" w:themeFill="accent4" w:themeFillTint="99"/>
          </w:tcPr>
          <w:p w:rsidR="005B52EB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98,9 %</w:t>
            </w:r>
          </w:p>
        </w:tc>
        <w:tc>
          <w:tcPr>
            <w:tcW w:w="1446" w:type="dxa"/>
            <w:tcBorders>
              <w:top w:val="double" w:sz="6" w:space="0" w:color="auto"/>
            </w:tcBorders>
            <w:shd w:val="clear" w:color="auto" w:fill="FFD966" w:themeFill="accent4" w:themeFillTint="99"/>
          </w:tcPr>
          <w:p w:rsidR="005B52EB" w:rsidRDefault="005B52EB" w:rsidP="00BC4F1A">
            <w:pPr>
              <w:tabs>
                <w:tab w:val="left" w:pos="8325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D75EF5" w:rsidRPr="001E5E36" w:rsidRDefault="00D75EF5" w:rsidP="00D75EF5">
      <w:pPr>
        <w:pStyle w:val="Tekstpodstawowy"/>
        <w:rPr>
          <w:bCs/>
          <w:iCs/>
          <w:color w:val="FF0000"/>
          <w:sz w:val="22"/>
        </w:rPr>
        <w:sectPr w:rsidR="00D75EF5" w:rsidRPr="001E5E36" w:rsidSect="00BC4F1A">
          <w:footnotePr>
            <w:pos w:val="beneathText"/>
          </w:footnotePr>
          <w:pgSz w:w="16837" w:h="11905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75EF5" w:rsidRPr="001E5E36" w:rsidRDefault="00D75EF5" w:rsidP="00D75EF5">
      <w:pPr>
        <w:pStyle w:val="Tekstpodstawowy"/>
        <w:spacing w:line="360" w:lineRule="auto"/>
        <w:rPr>
          <w:bCs/>
          <w:iCs/>
          <w:color w:val="FF0000"/>
        </w:rPr>
      </w:pPr>
    </w:p>
    <w:p w:rsidR="00D75EF5" w:rsidRPr="00115E7F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5E7F">
        <w:rPr>
          <w:rFonts w:ascii="Times New Roman" w:hAnsi="Times New Roman" w:cs="Times New Roman"/>
          <w:bCs/>
          <w:iCs/>
          <w:sz w:val="24"/>
          <w:szCs w:val="24"/>
        </w:rPr>
        <w:t>przyjmowane są do przedszkoli dzieci z gminy Łazy w wysokości</w:t>
      </w:r>
      <w:r w:rsidR="00115E7F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 3.900.332</w:t>
      </w:r>
      <w:r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 zł (w roku poprzednim </w:t>
      </w:r>
      <w:r w:rsidR="00115E7F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3.423.818 </w:t>
      </w:r>
      <w:r w:rsidRPr="00115E7F">
        <w:rPr>
          <w:rFonts w:ascii="Times New Roman" w:hAnsi="Times New Roman" w:cs="Times New Roman"/>
          <w:bCs/>
          <w:iCs/>
          <w:sz w:val="24"/>
          <w:szCs w:val="24"/>
        </w:rPr>
        <w:t>zł), dotacje dla stowarzyszeń na realizację zadań własnych                           gminy –</w:t>
      </w:r>
      <w:r w:rsidR="00115E7F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 105.500 </w:t>
      </w:r>
      <w:r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zł (w roku poprzednim </w:t>
      </w:r>
      <w:r w:rsidR="00115E7F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105.500 </w:t>
      </w:r>
      <w:r w:rsidRPr="00115E7F">
        <w:rPr>
          <w:rFonts w:ascii="Times New Roman" w:hAnsi="Times New Roman" w:cs="Times New Roman"/>
          <w:bCs/>
          <w:iCs/>
          <w:sz w:val="24"/>
          <w:szCs w:val="24"/>
        </w:rPr>
        <w:t>zł), dotacje na dofinansowanie działań proekologicznych dla mieszkańców gminy –</w:t>
      </w:r>
      <w:r w:rsidR="00115E7F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 270.350 </w:t>
      </w:r>
      <w:r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zł (w roku poprzednim </w:t>
      </w:r>
      <w:r w:rsidR="00115E7F" w:rsidRPr="00115E7F">
        <w:rPr>
          <w:rFonts w:ascii="Times New Roman" w:hAnsi="Times New Roman" w:cs="Times New Roman"/>
          <w:bCs/>
          <w:iCs/>
          <w:sz w:val="24"/>
          <w:szCs w:val="24"/>
        </w:rPr>
        <w:t>37.333 zł)</w:t>
      </w:r>
      <w:r w:rsidRPr="00115E7F">
        <w:rPr>
          <w:rFonts w:ascii="Times New Roman" w:hAnsi="Times New Roman" w:cs="Times New Roman"/>
          <w:bCs/>
          <w:iCs/>
          <w:sz w:val="24"/>
          <w:szCs w:val="24"/>
        </w:rPr>
        <w:t>, dla Województwa Śląskiego na transport zbiorowy –</w:t>
      </w:r>
      <w:r w:rsidR="00642728">
        <w:rPr>
          <w:rFonts w:ascii="Times New Roman" w:hAnsi="Times New Roman" w:cs="Times New Roman"/>
          <w:bCs/>
          <w:iCs/>
          <w:sz w:val="24"/>
          <w:szCs w:val="24"/>
        </w:rPr>
        <w:t xml:space="preserve"> 361.514 </w:t>
      </w:r>
      <w:r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zł (w roku poprzednim </w:t>
      </w:r>
      <w:r w:rsidR="00115E7F"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363.779 </w:t>
      </w:r>
      <w:r w:rsidRPr="00115E7F">
        <w:rPr>
          <w:rFonts w:ascii="Times New Roman" w:hAnsi="Times New Roman" w:cs="Times New Roman"/>
          <w:bCs/>
          <w:iCs/>
          <w:sz w:val="24"/>
          <w:szCs w:val="24"/>
        </w:rPr>
        <w:t>zł)</w:t>
      </w:r>
      <w:r w:rsidR="00642728">
        <w:rPr>
          <w:rFonts w:ascii="Times New Roman" w:hAnsi="Times New Roman" w:cs="Times New Roman"/>
          <w:bCs/>
          <w:iCs/>
          <w:sz w:val="24"/>
          <w:szCs w:val="24"/>
        </w:rPr>
        <w:t>, dla Miasta Zawiercie na kursy MZK – 99.458 zł</w:t>
      </w:r>
      <w:r w:rsidRPr="00115E7F">
        <w:rPr>
          <w:rFonts w:ascii="Times New Roman" w:hAnsi="Times New Roman" w:cs="Times New Roman"/>
          <w:bCs/>
          <w:iCs/>
          <w:sz w:val="24"/>
          <w:szCs w:val="24"/>
        </w:rPr>
        <w:t xml:space="preserve"> i dla CHSD na prowadzenie żłobka –86.400 zł (w roku poprzednim 86.400 zł).</w:t>
      </w:r>
    </w:p>
    <w:p w:rsidR="0049447B" w:rsidRDefault="0049447B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75EF5" w:rsidRPr="00642728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Na </w:t>
      </w:r>
      <w:r w:rsidRPr="006427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świadczenia na rzecz osób fizycznych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 wydatkowano kwotę </w:t>
      </w:r>
      <w:r w:rsidR="00115E7F"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12.846.709 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zł (w roku poprzednim </w:t>
      </w:r>
      <w:r w:rsidR="00115E7F"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12.739.450 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zł), co stanowiło </w:t>
      </w:r>
      <w:r w:rsidR="00115E7F" w:rsidRPr="00642728">
        <w:rPr>
          <w:rFonts w:ascii="Times New Roman" w:hAnsi="Times New Roman" w:cs="Times New Roman"/>
          <w:bCs/>
          <w:iCs/>
          <w:sz w:val="24"/>
          <w:szCs w:val="24"/>
        </w:rPr>
        <w:t>19,8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 % łącznej kwoty wydatków. Najwięcej tego typu wydatków realizowanych jest w dziale 855 – rodzina – </w:t>
      </w:r>
      <w:r w:rsidR="00115E7F"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10.879.405 zł (w roku poprzednim 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>10.607.744</w:t>
      </w:r>
      <w:r w:rsidR="00115E7F"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 zł)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 i pomoc społeczna –</w:t>
      </w:r>
      <w:r w:rsidR="00115E7F"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42728"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1.196.696 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zł (w roku poprzednim </w:t>
      </w:r>
      <w:r w:rsidR="00115E7F"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1.430.933 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>zł),  w administracji – diety radnych i świadczenia bhp pracowników –</w:t>
      </w:r>
      <w:r w:rsidR="00642728"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 216.267 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zł (w roku poprzednim </w:t>
      </w:r>
      <w:r w:rsidR="00642728"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209.650 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>zł), w oświacie – dodatki wiejskie i mieszkaniowe dla nauczycieli  –</w:t>
      </w:r>
      <w:r w:rsidR="00642728"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 225.071 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zł (w roku poprzednim </w:t>
      </w:r>
      <w:r w:rsidR="00642728"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217.974 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>zł), w dziale bezpieczeństwo publiczne i ochrona przeciwpożarowa –</w:t>
      </w:r>
      <w:r w:rsidR="00642728"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 23.147 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zł (w roku poprzednim </w:t>
      </w:r>
      <w:r w:rsidR="00642728"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13.709 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>zł) – ekwiwalenty dla strażaków, w dziale 854 (edukacyjna opieka wychowawcza) –</w:t>
      </w:r>
      <w:r w:rsidR="00642728"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 123.029 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zł (w roku poprzednim </w:t>
      </w:r>
      <w:r w:rsidR="00642728"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153.245 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>zł) – pomoc materialna dla uczniów, stypendia motywacyjne dla uczniów oraz dodatki wiejskie i mieszkaniowe nauczycieli świetlic szkolnych, w dziale kultura fizyczna i sport –</w:t>
      </w:r>
      <w:r w:rsidR="00642728"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 120.095 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zł (w roku poprzednim </w:t>
      </w:r>
      <w:r w:rsidR="00642728" w:rsidRPr="00642728">
        <w:rPr>
          <w:rFonts w:ascii="Times New Roman" w:hAnsi="Times New Roman" w:cs="Times New Roman"/>
          <w:bCs/>
          <w:iCs/>
          <w:sz w:val="24"/>
          <w:szCs w:val="24"/>
        </w:rPr>
        <w:t>103.195 zł) – w tym stypendia sportowe 111.315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 i świadczenia pracowników OS i R </w:t>
      </w:r>
      <w:r w:rsidR="00642728"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– 8.780 zł 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oraz w dziale kultura i ochrona dziedzictwa narodowego – 3.000 zł (w roku poprzednim  3.000 zł) – nagrody  za dokonania   w dziedzinie kultury.  </w:t>
      </w:r>
    </w:p>
    <w:p w:rsidR="00D75EF5" w:rsidRPr="00642728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Na realizację bieżących </w:t>
      </w:r>
      <w:r w:rsidRPr="006427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programów z udziałem środków unijnych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 wydatkowano </w:t>
      </w:r>
      <w:r w:rsidR="00642728"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225.190 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zł (w roku poprzednim </w:t>
      </w:r>
      <w:r w:rsidR="00642728"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377.538 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>zł) czyli 0,</w:t>
      </w:r>
      <w:r w:rsidR="00642728" w:rsidRPr="00642728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 % ogółu wydatków.  </w:t>
      </w:r>
    </w:p>
    <w:p w:rsidR="00D75EF5" w:rsidRPr="0049447B" w:rsidRDefault="00D75EF5" w:rsidP="0049447B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Na realizację </w:t>
      </w:r>
      <w:r w:rsidRPr="006427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wydatków majątkowych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 w roku 201</w:t>
      </w:r>
      <w:r w:rsidR="00642728" w:rsidRPr="00642728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 wydatkowano</w:t>
      </w:r>
      <w:r w:rsidR="00642728"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 10.606.489 zł (w roku poprzednim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 8.149.637 zł</w:t>
      </w:r>
      <w:r w:rsidR="00642728" w:rsidRPr="00642728">
        <w:rPr>
          <w:rFonts w:ascii="Times New Roman" w:hAnsi="Times New Roman" w:cs="Times New Roman"/>
          <w:bCs/>
          <w:iCs/>
          <w:sz w:val="24"/>
          <w:szCs w:val="24"/>
        </w:rPr>
        <w:t>), co stanowiło 16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642728" w:rsidRPr="00642728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 % ogółu wydatków budżetowych. Z kwoty tej na wniesienie udziałów do spółek gminnych wydatkowano </w:t>
      </w:r>
      <w:r w:rsidR="00642728" w:rsidRPr="00642728">
        <w:rPr>
          <w:rFonts w:ascii="Times New Roman" w:hAnsi="Times New Roman" w:cs="Times New Roman"/>
          <w:bCs/>
          <w:iCs/>
          <w:sz w:val="24"/>
          <w:szCs w:val="24"/>
        </w:rPr>
        <w:t>4.996.100</w:t>
      </w:r>
      <w:r w:rsidRPr="00642728">
        <w:rPr>
          <w:rFonts w:ascii="Times New Roman" w:hAnsi="Times New Roman" w:cs="Times New Roman"/>
          <w:bCs/>
          <w:iCs/>
          <w:sz w:val="24"/>
          <w:szCs w:val="24"/>
        </w:rPr>
        <w:t xml:space="preserve"> zł, dotacje na zadania </w:t>
      </w:r>
      <w:r w:rsidRPr="0049447B">
        <w:rPr>
          <w:rFonts w:ascii="Times New Roman" w:hAnsi="Times New Roman" w:cs="Times New Roman"/>
          <w:bCs/>
          <w:iCs/>
          <w:sz w:val="24"/>
          <w:szCs w:val="24"/>
        </w:rPr>
        <w:t>inwestycyjne 68</w:t>
      </w:r>
      <w:r w:rsidR="00642728" w:rsidRPr="0049447B">
        <w:rPr>
          <w:rFonts w:ascii="Times New Roman" w:hAnsi="Times New Roman" w:cs="Times New Roman"/>
          <w:bCs/>
          <w:iCs/>
          <w:sz w:val="24"/>
          <w:szCs w:val="24"/>
        </w:rPr>
        <w:t>3.158</w:t>
      </w:r>
      <w:r w:rsidRPr="0049447B">
        <w:rPr>
          <w:rFonts w:ascii="Times New Roman" w:hAnsi="Times New Roman" w:cs="Times New Roman"/>
          <w:bCs/>
          <w:iCs/>
          <w:sz w:val="24"/>
          <w:szCs w:val="24"/>
        </w:rPr>
        <w:t xml:space="preserve"> zł i na wydatki inwestycyjne </w:t>
      </w:r>
      <w:r w:rsidR="00642728" w:rsidRPr="0049447B">
        <w:rPr>
          <w:rFonts w:ascii="Times New Roman" w:hAnsi="Times New Roman" w:cs="Times New Roman"/>
          <w:bCs/>
          <w:iCs/>
          <w:sz w:val="24"/>
          <w:szCs w:val="24"/>
        </w:rPr>
        <w:t>4.927.231</w:t>
      </w:r>
      <w:r w:rsidRPr="0049447B">
        <w:rPr>
          <w:rFonts w:ascii="Times New Roman" w:hAnsi="Times New Roman" w:cs="Times New Roman"/>
          <w:bCs/>
          <w:iCs/>
          <w:sz w:val="24"/>
          <w:szCs w:val="24"/>
        </w:rPr>
        <w:t xml:space="preserve"> zł</w:t>
      </w:r>
      <w:r w:rsidR="00642728" w:rsidRPr="0049447B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49447B">
        <w:rPr>
          <w:rFonts w:ascii="Times New Roman" w:hAnsi="Times New Roman" w:cs="Times New Roman"/>
          <w:bCs/>
          <w:iCs/>
          <w:sz w:val="24"/>
          <w:szCs w:val="24"/>
        </w:rPr>
        <w:t>Wśród nich:</w:t>
      </w:r>
    </w:p>
    <w:p w:rsidR="00D75EF5" w:rsidRPr="0049447B" w:rsidRDefault="00D75EF5" w:rsidP="00D75EF5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9447B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49447B" w:rsidRPr="0049447B">
        <w:rPr>
          <w:rFonts w:ascii="Times New Roman" w:hAnsi="Times New Roman" w:cs="Times New Roman"/>
          <w:bCs/>
          <w:iCs/>
          <w:sz w:val="24"/>
          <w:szCs w:val="24"/>
        </w:rPr>
        <w:t>zadania realizowane w ramach funduszy sołeckich inne niż drogi gminne – 33.107 zł</w:t>
      </w:r>
      <w:r w:rsidRPr="0049447B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49447B" w:rsidRPr="0049447B" w:rsidRDefault="0049447B" w:rsidP="00D75EF5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9447B">
        <w:rPr>
          <w:rFonts w:ascii="Times New Roman" w:hAnsi="Times New Roman" w:cs="Times New Roman"/>
          <w:bCs/>
          <w:iCs/>
          <w:sz w:val="24"/>
          <w:szCs w:val="24"/>
        </w:rPr>
        <w:t>- zadania realizowane w ramach funduszy sołeckich dotyczące dróg gminnych – 134.084 zł,</w:t>
      </w:r>
    </w:p>
    <w:p w:rsidR="0049447B" w:rsidRPr="0049447B" w:rsidRDefault="0049447B" w:rsidP="00D75EF5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9447B">
        <w:rPr>
          <w:rFonts w:ascii="Times New Roman" w:hAnsi="Times New Roman" w:cs="Times New Roman"/>
          <w:bCs/>
          <w:iCs/>
          <w:sz w:val="24"/>
          <w:szCs w:val="24"/>
        </w:rPr>
        <w:t>- modernizacja dróg gminnych – 1.281.646 zł,</w:t>
      </w:r>
    </w:p>
    <w:p w:rsidR="0049447B" w:rsidRPr="0049447B" w:rsidRDefault="0049447B" w:rsidP="00D75EF5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9447B">
        <w:rPr>
          <w:rFonts w:ascii="Times New Roman" w:hAnsi="Times New Roman" w:cs="Times New Roman"/>
          <w:bCs/>
          <w:iCs/>
          <w:sz w:val="24"/>
          <w:szCs w:val="24"/>
        </w:rPr>
        <w:t>- budżet obywatelski – 69.204 zł,</w:t>
      </w:r>
    </w:p>
    <w:p w:rsidR="00D75EF5" w:rsidRPr="0049447B" w:rsidRDefault="00D75EF5" w:rsidP="00D75EF5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9447B">
        <w:rPr>
          <w:rFonts w:ascii="Times New Roman" w:hAnsi="Times New Roman" w:cs="Times New Roman"/>
          <w:bCs/>
          <w:iCs/>
          <w:sz w:val="24"/>
          <w:szCs w:val="24"/>
        </w:rPr>
        <w:t xml:space="preserve">- modernizacja budynków komunalnych – </w:t>
      </w:r>
      <w:r w:rsidR="0049447B" w:rsidRPr="0049447B">
        <w:rPr>
          <w:rFonts w:ascii="Times New Roman" w:hAnsi="Times New Roman" w:cs="Times New Roman"/>
          <w:bCs/>
          <w:iCs/>
          <w:sz w:val="24"/>
          <w:szCs w:val="24"/>
        </w:rPr>
        <w:t>27.833</w:t>
      </w:r>
      <w:r w:rsidRPr="0049447B">
        <w:rPr>
          <w:rFonts w:ascii="Times New Roman" w:hAnsi="Times New Roman" w:cs="Times New Roman"/>
          <w:bCs/>
          <w:iCs/>
          <w:sz w:val="24"/>
          <w:szCs w:val="24"/>
        </w:rPr>
        <w:t xml:space="preserve"> zł,</w:t>
      </w:r>
    </w:p>
    <w:p w:rsidR="0049447B" w:rsidRPr="0049447B" w:rsidRDefault="0049447B" w:rsidP="00D75EF5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9447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- rewitalizacja terenu po ogródkach działkowych – 2.593.320 zł,</w:t>
      </w:r>
    </w:p>
    <w:p w:rsidR="0049447B" w:rsidRPr="0049447B" w:rsidRDefault="0049447B" w:rsidP="0049447B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9447B">
        <w:rPr>
          <w:rFonts w:ascii="Times New Roman" w:hAnsi="Times New Roman" w:cs="Times New Roman"/>
          <w:bCs/>
          <w:iCs/>
          <w:sz w:val="24"/>
          <w:szCs w:val="24"/>
        </w:rPr>
        <w:t>- kaucja gwarancyjna – leasing, dzierżawa – 384.889 zł,</w:t>
      </w:r>
    </w:p>
    <w:p w:rsidR="003D5C6F" w:rsidRPr="003D5C6F" w:rsidRDefault="003D5C6F" w:rsidP="003D5C6F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D5C6F">
        <w:rPr>
          <w:rFonts w:ascii="Times New Roman" w:hAnsi="Times New Roman" w:cs="Times New Roman"/>
          <w:bCs/>
          <w:iCs/>
          <w:sz w:val="24"/>
          <w:szCs w:val="24"/>
        </w:rPr>
        <w:t>- plan zagospodarowania przestrzennego – 35.734 zł,</w:t>
      </w:r>
    </w:p>
    <w:p w:rsidR="003D5C6F" w:rsidRPr="003D5C6F" w:rsidRDefault="003D5C6F" w:rsidP="003D5C6F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D5C6F">
        <w:rPr>
          <w:rFonts w:ascii="Times New Roman" w:hAnsi="Times New Roman" w:cs="Times New Roman"/>
          <w:bCs/>
          <w:iCs/>
          <w:sz w:val="24"/>
          <w:szCs w:val="24"/>
        </w:rPr>
        <w:t>- zakup środków trwałych dla Urzędu Miejskiego – 91.278 zł</w:t>
      </w:r>
    </w:p>
    <w:p w:rsidR="0049447B" w:rsidRPr="003D5C6F" w:rsidRDefault="003D5C6F" w:rsidP="00D75EF5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D5C6F">
        <w:rPr>
          <w:rFonts w:ascii="Times New Roman" w:hAnsi="Times New Roman" w:cs="Times New Roman"/>
          <w:bCs/>
          <w:iCs/>
          <w:sz w:val="24"/>
          <w:szCs w:val="24"/>
        </w:rPr>
        <w:t>- modernizacja placówek oświatowych – 20.024 zł,</w:t>
      </w:r>
    </w:p>
    <w:p w:rsidR="00D75EF5" w:rsidRPr="003D5C6F" w:rsidRDefault="00D75EF5" w:rsidP="00D75EF5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D5C6F">
        <w:rPr>
          <w:rFonts w:ascii="Times New Roman" w:hAnsi="Times New Roman" w:cs="Times New Roman"/>
          <w:bCs/>
          <w:iCs/>
          <w:sz w:val="24"/>
          <w:szCs w:val="24"/>
        </w:rPr>
        <w:t xml:space="preserve">- dobudowa punktów oświetlenia ulicznego – </w:t>
      </w:r>
      <w:r w:rsidR="003D5C6F" w:rsidRPr="003D5C6F">
        <w:rPr>
          <w:rFonts w:ascii="Times New Roman" w:hAnsi="Times New Roman" w:cs="Times New Roman"/>
          <w:bCs/>
          <w:iCs/>
          <w:sz w:val="24"/>
          <w:szCs w:val="24"/>
        </w:rPr>
        <w:t>187.788</w:t>
      </w:r>
      <w:r w:rsidRPr="003D5C6F">
        <w:rPr>
          <w:rFonts w:ascii="Times New Roman" w:hAnsi="Times New Roman" w:cs="Times New Roman"/>
          <w:bCs/>
          <w:iCs/>
          <w:sz w:val="24"/>
          <w:szCs w:val="24"/>
        </w:rPr>
        <w:t xml:space="preserve"> zł,</w:t>
      </w:r>
    </w:p>
    <w:p w:rsidR="003D5C6F" w:rsidRPr="003D5C6F" w:rsidRDefault="003D5C6F" w:rsidP="00D75EF5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D5C6F">
        <w:rPr>
          <w:rFonts w:ascii="Times New Roman" w:hAnsi="Times New Roman" w:cs="Times New Roman"/>
          <w:bCs/>
          <w:iCs/>
          <w:sz w:val="24"/>
          <w:szCs w:val="24"/>
        </w:rPr>
        <w:t>- project techniczny OZE – solary, pompy ciepła fotovoltaika – 42.189 zł,</w:t>
      </w:r>
    </w:p>
    <w:p w:rsidR="003D5C6F" w:rsidRPr="003D5C6F" w:rsidRDefault="003D5C6F" w:rsidP="00D75EF5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D5C6F">
        <w:rPr>
          <w:rFonts w:ascii="Times New Roman" w:hAnsi="Times New Roman" w:cs="Times New Roman"/>
          <w:bCs/>
          <w:iCs/>
          <w:sz w:val="24"/>
          <w:szCs w:val="24"/>
        </w:rPr>
        <w:t>- zakup środków trwałych przez OS i R Łazy – 32.964 zł.</w:t>
      </w:r>
    </w:p>
    <w:p w:rsidR="00D75EF5" w:rsidRPr="003D5C6F" w:rsidRDefault="00D75EF5" w:rsidP="00D75EF5">
      <w:pPr>
        <w:pStyle w:val="Tekstpodstawowy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D75EF5" w:rsidRPr="000828BC" w:rsidRDefault="00D75EF5" w:rsidP="00D75EF5">
      <w:pPr>
        <w:pStyle w:val="Tekstpodstawowy"/>
        <w:spacing w:line="360" w:lineRule="auto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  <w:r w:rsidRPr="000828BC">
        <w:rPr>
          <w:rFonts w:ascii="Times New Roman" w:hAnsi="Times New Roman" w:cs="Times New Roman"/>
          <w:noProof/>
          <w:color w:val="FF0000"/>
          <w:sz w:val="24"/>
          <w:szCs w:val="24"/>
          <w:lang w:val="pl-PL" w:eastAsia="pl-PL"/>
        </w:rPr>
        <w:drawing>
          <wp:inline distT="0" distB="0" distL="0" distR="0" wp14:anchorId="327410CE" wp14:editId="29B56DB4">
            <wp:extent cx="6181725" cy="2867025"/>
            <wp:effectExtent l="19050" t="19050" r="9525" b="9525"/>
            <wp:docPr id="60" name="Wykres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26207" w:rsidRDefault="00826207" w:rsidP="00D75EF5">
      <w:pPr>
        <w:pStyle w:val="Tekstpodstawowy"/>
        <w:spacing w:line="360" w:lineRule="auto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D75EF5" w:rsidRPr="002D1156" w:rsidRDefault="00D75EF5" w:rsidP="002D1156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D1156">
        <w:rPr>
          <w:rFonts w:ascii="Times New Roman" w:hAnsi="Times New Roman" w:cs="Times New Roman"/>
          <w:b/>
          <w:bCs/>
          <w:iCs/>
          <w:sz w:val="24"/>
          <w:szCs w:val="24"/>
        </w:rPr>
        <w:t>WYDATKI W  LATACH  201</w:t>
      </w:r>
      <w:r w:rsidR="00826207" w:rsidRPr="002D1156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Pr="002D11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-201</w:t>
      </w:r>
      <w:r w:rsidR="00826207" w:rsidRPr="002D1156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</w:p>
    <w:p w:rsidR="00D75EF5" w:rsidRPr="002D1156" w:rsidRDefault="00D75EF5" w:rsidP="002D1156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75EF5" w:rsidRPr="002D1156" w:rsidRDefault="00D75EF5" w:rsidP="002D1156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1156">
        <w:rPr>
          <w:rFonts w:ascii="Times New Roman" w:hAnsi="Times New Roman" w:cs="Times New Roman"/>
          <w:bCs/>
          <w:iCs/>
          <w:sz w:val="24"/>
          <w:szCs w:val="24"/>
        </w:rPr>
        <w:t xml:space="preserve">Poniżej w tabeli </w:t>
      </w:r>
      <w:r w:rsidR="003D5C6F" w:rsidRPr="002D1156">
        <w:rPr>
          <w:rFonts w:ascii="Times New Roman" w:hAnsi="Times New Roman" w:cs="Times New Roman"/>
          <w:bCs/>
          <w:iCs/>
          <w:sz w:val="24"/>
          <w:szCs w:val="24"/>
        </w:rPr>
        <w:t xml:space="preserve">(w latach 2014 – 2018) </w:t>
      </w:r>
      <w:r w:rsidRPr="002D1156">
        <w:rPr>
          <w:rFonts w:ascii="Times New Roman" w:hAnsi="Times New Roman" w:cs="Times New Roman"/>
          <w:bCs/>
          <w:iCs/>
          <w:sz w:val="24"/>
          <w:szCs w:val="24"/>
        </w:rPr>
        <w:t>oraz na diagramie</w:t>
      </w:r>
      <w:r w:rsidR="003D5C6F" w:rsidRPr="002D1156">
        <w:rPr>
          <w:rFonts w:ascii="Times New Roman" w:hAnsi="Times New Roman" w:cs="Times New Roman"/>
          <w:bCs/>
          <w:iCs/>
          <w:sz w:val="24"/>
          <w:szCs w:val="24"/>
        </w:rPr>
        <w:t xml:space="preserve"> (w latach 2011 – 2018)</w:t>
      </w:r>
      <w:r w:rsidRPr="002D1156">
        <w:rPr>
          <w:rFonts w:ascii="Times New Roman" w:hAnsi="Times New Roman" w:cs="Times New Roman"/>
          <w:bCs/>
          <w:iCs/>
          <w:sz w:val="24"/>
          <w:szCs w:val="24"/>
        </w:rPr>
        <w:t xml:space="preserve"> przedstawiono kwoty wydatków ogółem i wydatków  bieżących w wybranych działach klasyfikacji budżetowej  oraz dynamikę (wzrostu lub spadku) tych wydatków. </w:t>
      </w:r>
    </w:p>
    <w:p w:rsidR="00D75EF5" w:rsidRPr="002D1156" w:rsidRDefault="00D75EF5" w:rsidP="002D1156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1156">
        <w:rPr>
          <w:rFonts w:ascii="Times New Roman" w:hAnsi="Times New Roman" w:cs="Times New Roman"/>
          <w:bCs/>
          <w:iCs/>
          <w:sz w:val="24"/>
          <w:szCs w:val="24"/>
        </w:rPr>
        <w:t xml:space="preserve">Na wstępie należy zauważyć, że kwota </w:t>
      </w:r>
      <w:r w:rsidRPr="002D11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wydatków budżetowych  ogółem</w:t>
      </w:r>
      <w:r w:rsidRPr="002D1156">
        <w:rPr>
          <w:rFonts w:ascii="Times New Roman" w:hAnsi="Times New Roman" w:cs="Times New Roman"/>
          <w:bCs/>
          <w:iCs/>
          <w:sz w:val="24"/>
          <w:szCs w:val="24"/>
        </w:rPr>
        <w:t xml:space="preserve">  od roku 2014 z roku na rok wzrasta w zróżnicowanym tempie. Znaczący wzrost w latach 2016 – 2017 spowodowany jest w dużej mierze realizacją świadczenia wychowawczego. Po jego wyeliminowaniu  wydatki ogółem w roku 2016 były niższe niż w roku poprzednim, z kolei                 w roku 2017 o 12,6 % wyższe niż w roku 2016</w:t>
      </w:r>
      <w:r w:rsidR="003D5C6F" w:rsidRPr="002D1156">
        <w:rPr>
          <w:rFonts w:ascii="Times New Roman" w:hAnsi="Times New Roman" w:cs="Times New Roman"/>
          <w:bCs/>
          <w:iCs/>
          <w:sz w:val="24"/>
          <w:szCs w:val="24"/>
        </w:rPr>
        <w:t xml:space="preserve"> a w roku 2018 o 3,6 % wyższe niż w roku poprzednim.</w:t>
      </w:r>
    </w:p>
    <w:p w:rsidR="007A370A" w:rsidRPr="002D1156" w:rsidRDefault="00D75EF5" w:rsidP="002D1156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1156">
        <w:rPr>
          <w:rFonts w:ascii="Times New Roman" w:hAnsi="Times New Roman" w:cs="Times New Roman"/>
          <w:bCs/>
          <w:iCs/>
          <w:sz w:val="24"/>
          <w:szCs w:val="24"/>
        </w:rPr>
        <w:t xml:space="preserve">W grupie </w:t>
      </w:r>
      <w:r w:rsidRPr="002D11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wydatków bieżących</w:t>
      </w:r>
      <w:r w:rsidRPr="002D1156">
        <w:rPr>
          <w:rFonts w:ascii="Times New Roman" w:hAnsi="Times New Roman" w:cs="Times New Roman"/>
          <w:bCs/>
          <w:iCs/>
          <w:sz w:val="24"/>
          <w:szCs w:val="24"/>
        </w:rPr>
        <w:t xml:space="preserve">  w całym okresie 201</w:t>
      </w:r>
      <w:r w:rsidR="007A370A" w:rsidRPr="002D1156">
        <w:rPr>
          <w:rFonts w:ascii="Times New Roman" w:hAnsi="Times New Roman" w:cs="Times New Roman"/>
          <w:bCs/>
          <w:iCs/>
          <w:sz w:val="24"/>
          <w:szCs w:val="24"/>
        </w:rPr>
        <w:t xml:space="preserve">4 </w:t>
      </w:r>
      <w:r w:rsidRPr="002D1156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7A370A" w:rsidRPr="002D115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D1156">
        <w:rPr>
          <w:rFonts w:ascii="Times New Roman" w:hAnsi="Times New Roman" w:cs="Times New Roman"/>
          <w:bCs/>
          <w:iCs/>
          <w:sz w:val="24"/>
          <w:szCs w:val="24"/>
        </w:rPr>
        <w:t>201</w:t>
      </w:r>
      <w:r w:rsidR="007A370A" w:rsidRPr="002D1156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2D1156">
        <w:rPr>
          <w:rFonts w:ascii="Times New Roman" w:hAnsi="Times New Roman" w:cs="Times New Roman"/>
          <w:bCs/>
          <w:iCs/>
          <w:sz w:val="24"/>
          <w:szCs w:val="24"/>
        </w:rPr>
        <w:t xml:space="preserve"> odnotowuje się wzrost </w:t>
      </w:r>
    </w:p>
    <w:p w:rsidR="00D75EF5" w:rsidRPr="000828BC" w:rsidRDefault="00D75EF5" w:rsidP="00D75EF5">
      <w:pPr>
        <w:pStyle w:val="Tekstpodstawowy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28BC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WYDATKI  I  ICH DYNAMIKA W  WYBRANYCH  DZIAŁACH  W  LATACH           2014 - 2018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47"/>
        <w:gridCol w:w="1276"/>
        <w:gridCol w:w="1418"/>
        <w:gridCol w:w="1559"/>
        <w:gridCol w:w="1417"/>
        <w:gridCol w:w="1276"/>
        <w:gridCol w:w="1276"/>
      </w:tblGrid>
      <w:tr w:rsidR="00D75EF5" w:rsidRPr="000828BC" w:rsidTr="00826207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Dział</w:t>
            </w:r>
          </w:p>
          <w:p w:rsidR="00D75EF5" w:rsidRPr="000828BC" w:rsidRDefault="00D75EF5" w:rsidP="00BC4F1A">
            <w:pPr>
              <w:pStyle w:val="Tekstpodstawowy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5138D1" w:rsidP="005138D1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2014</w:t>
            </w:r>
          </w:p>
        </w:tc>
      </w:tr>
      <w:tr w:rsidR="00D75EF5" w:rsidRPr="000828BC" w:rsidTr="00826207">
        <w:trPr>
          <w:trHeight w:val="420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600</w:t>
            </w:r>
          </w:p>
          <w:p w:rsidR="00D75EF5" w:rsidRPr="000828BC" w:rsidRDefault="00D75EF5" w:rsidP="00BC4F1A">
            <w:pPr>
              <w:pStyle w:val="Tekstpodstawowy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75EF5" w:rsidRPr="000828BC" w:rsidRDefault="00D75EF5" w:rsidP="00BC4F1A">
            <w:pPr>
              <w:pStyle w:val="Tekstpodstawowy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Ogółem</w:t>
            </w:r>
          </w:p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Default="005138D1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2.983.022</w:t>
            </w:r>
          </w:p>
          <w:p w:rsidR="005138D1" w:rsidRPr="000828BC" w:rsidRDefault="005138D1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2.706.750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154,4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1.752.655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3.633.278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157,8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2.302.948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76,0</w:t>
            </w:r>
          </w:p>
        </w:tc>
      </w:tr>
      <w:tr w:rsidR="00D75EF5" w:rsidRPr="000828BC" w:rsidTr="00826207">
        <w:trPr>
          <w:trHeight w:val="554"/>
        </w:trPr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  <w:vAlign w:val="center"/>
          </w:tcPr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Bieżące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Default="005138D1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1.454.918</w:t>
            </w:r>
          </w:p>
          <w:p w:rsidR="005138D1" w:rsidRPr="000828BC" w:rsidRDefault="005138D1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1.245.999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1.031.886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1.311.540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1.262.064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90,4</w:t>
            </w:r>
          </w:p>
        </w:tc>
      </w:tr>
      <w:tr w:rsidR="00D75EF5" w:rsidRPr="000828BC" w:rsidTr="00826207">
        <w:trPr>
          <w:trHeight w:val="405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Ogółem</w:t>
            </w:r>
          </w:p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Default="005138D1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9.987.860</w:t>
            </w:r>
          </w:p>
          <w:p w:rsidR="005138D1" w:rsidRPr="000828BC" w:rsidRDefault="005138D1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222,5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4.488.113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174,6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2.569.858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2.679.952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167,4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1.600.645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32,4</w:t>
            </w:r>
          </w:p>
        </w:tc>
      </w:tr>
      <w:tr w:rsidR="00D75EF5" w:rsidRPr="000828BC" w:rsidTr="00826207">
        <w:trPr>
          <w:trHeight w:val="510"/>
        </w:trPr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  <w:vAlign w:val="center"/>
          </w:tcPr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Bieżące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Default="005138D1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1.949.983</w:t>
            </w:r>
          </w:p>
          <w:p w:rsidR="005138D1" w:rsidRPr="000828BC" w:rsidRDefault="005138D1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2.063.828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1.923.885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1.939.715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1.170.562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127,5</w:t>
            </w:r>
          </w:p>
        </w:tc>
      </w:tr>
      <w:tr w:rsidR="00D75EF5" w:rsidRPr="000828BC" w:rsidTr="00826207">
        <w:trPr>
          <w:trHeight w:val="405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Ogółem</w:t>
            </w:r>
          </w:p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Default="005138D1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6.150.211</w:t>
            </w:r>
          </w:p>
          <w:p w:rsidR="005138D1" w:rsidRPr="000828BC" w:rsidRDefault="005138D1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5.823.121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5.619.494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5.709.436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5.571.694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105,2</w:t>
            </w:r>
          </w:p>
        </w:tc>
      </w:tr>
      <w:tr w:rsidR="00D75EF5" w:rsidRPr="000828BC" w:rsidTr="00826207">
        <w:trPr>
          <w:trHeight w:val="510"/>
        </w:trPr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  <w:vAlign w:val="center"/>
          </w:tcPr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Bieżące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Default="005138D1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6.058</w:t>
            </w:r>
            <w:r w:rsidR="00A32E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.934</w:t>
            </w:r>
          </w:p>
          <w:p w:rsidR="00A32E5F" w:rsidRPr="000828BC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5.731.033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5.502.495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5.649.913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5.453.413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105,6</w:t>
            </w:r>
          </w:p>
        </w:tc>
      </w:tr>
      <w:tr w:rsidR="00D75EF5" w:rsidRPr="000828BC" w:rsidTr="00826207">
        <w:trPr>
          <w:trHeight w:val="450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Ogółem</w:t>
            </w:r>
          </w:p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875.064</w:t>
            </w:r>
          </w:p>
          <w:p w:rsidR="00A32E5F" w:rsidRPr="000828BC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72,2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1.211.504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566,4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213.901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708.336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313,9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225.641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27,8</w:t>
            </w:r>
          </w:p>
        </w:tc>
      </w:tr>
      <w:tr w:rsidR="00D75EF5" w:rsidRPr="000828BC" w:rsidTr="00826207">
        <w:trPr>
          <w:trHeight w:val="465"/>
        </w:trPr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  <w:vAlign w:val="center"/>
          </w:tcPr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Bieżące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241.906</w:t>
            </w:r>
          </w:p>
          <w:p w:rsidR="00A32E5F" w:rsidRPr="000828BC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225.113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194.877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228.206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194.678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83,9</w:t>
            </w:r>
          </w:p>
        </w:tc>
      </w:tr>
      <w:tr w:rsidR="00D75EF5" w:rsidRPr="000828BC" w:rsidTr="00826207">
        <w:trPr>
          <w:trHeight w:val="375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Ogółem</w:t>
            </w:r>
          </w:p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938.987</w:t>
            </w:r>
          </w:p>
          <w:p w:rsidR="00A32E5F" w:rsidRPr="000828BC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872.197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842.849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921.972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1.149.009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94,7</w:t>
            </w:r>
          </w:p>
        </w:tc>
      </w:tr>
      <w:tr w:rsidR="00D75EF5" w:rsidRPr="000828BC" w:rsidTr="00826207">
        <w:trPr>
          <w:trHeight w:val="540"/>
        </w:trPr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  <w:vAlign w:val="center"/>
          </w:tcPr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Bieżące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938.987</w:t>
            </w:r>
          </w:p>
          <w:p w:rsidR="00A32E5F" w:rsidRPr="000828BC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872.197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842.849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921.972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1.149.009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94,7</w:t>
            </w:r>
          </w:p>
        </w:tc>
      </w:tr>
      <w:tr w:rsidR="00D75EF5" w:rsidRPr="000828BC" w:rsidTr="00826207">
        <w:trPr>
          <w:trHeight w:val="420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801</w:t>
            </w:r>
          </w:p>
          <w:p w:rsidR="00D75EF5" w:rsidRPr="000828BC" w:rsidRDefault="00D75EF5" w:rsidP="00BC4F1A">
            <w:pPr>
              <w:pStyle w:val="Tekstpodstawowy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75EF5" w:rsidRPr="000828BC" w:rsidRDefault="00D75EF5" w:rsidP="00BC4F1A">
            <w:pPr>
              <w:pStyle w:val="Tekstpodstawowy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75EF5" w:rsidRPr="000828BC" w:rsidRDefault="00D75EF5" w:rsidP="00BC4F1A">
            <w:pPr>
              <w:pStyle w:val="Tekstpodstawowy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Ogółem</w:t>
            </w:r>
          </w:p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18.336.260</w:t>
            </w:r>
          </w:p>
          <w:p w:rsidR="00A32E5F" w:rsidRPr="000828BC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17.579.004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17.097.273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16.449.129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15.056.736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98,7</w:t>
            </w:r>
          </w:p>
        </w:tc>
      </w:tr>
      <w:tr w:rsidR="00D75EF5" w:rsidRPr="000828BC" w:rsidTr="00826207">
        <w:trPr>
          <w:trHeight w:val="495"/>
        </w:trPr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  <w:vAlign w:val="center"/>
          </w:tcPr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Bieżące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18.316.236</w:t>
            </w:r>
          </w:p>
          <w:p w:rsidR="00A32E5F" w:rsidRPr="000828BC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16.758.539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16.640.447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16.366.658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14.967.057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103,5</w:t>
            </w:r>
          </w:p>
        </w:tc>
      </w:tr>
      <w:tr w:rsidR="00D75EF5" w:rsidRPr="000828BC" w:rsidTr="00826207">
        <w:trPr>
          <w:trHeight w:val="420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Ogółem</w:t>
            </w:r>
          </w:p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535.037</w:t>
            </w:r>
          </w:p>
          <w:p w:rsidR="00A32E5F" w:rsidRPr="000828BC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469.347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508.403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516.431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629.964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114,3</w:t>
            </w:r>
          </w:p>
        </w:tc>
      </w:tr>
      <w:tr w:rsidR="00D75EF5" w:rsidRPr="000828BC" w:rsidTr="00826207">
        <w:trPr>
          <w:trHeight w:val="495"/>
        </w:trPr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  <w:vAlign w:val="center"/>
          </w:tcPr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Bieżące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535.037</w:t>
            </w:r>
          </w:p>
          <w:p w:rsidR="00A32E5F" w:rsidRPr="000828BC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469.347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508.403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516.431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629.964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114,3</w:t>
            </w:r>
          </w:p>
        </w:tc>
      </w:tr>
      <w:tr w:rsidR="00D75EF5" w:rsidRPr="000828BC" w:rsidTr="00826207">
        <w:trPr>
          <w:trHeight w:val="435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Ogółem</w:t>
            </w:r>
          </w:p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3.250.602</w:t>
            </w:r>
          </w:p>
          <w:p w:rsidR="00A32E5F" w:rsidRPr="000828BC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3.434.788</w:t>
            </w:r>
          </w:p>
          <w:p w:rsidR="00D75EF5" w:rsidRPr="000828BC" w:rsidRDefault="008C0013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8C0013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3.589.288</w:t>
            </w:r>
          </w:p>
          <w:p w:rsidR="00D75EF5" w:rsidRPr="000828BC" w:rsidRDefault="008C0013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8C0013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3.452.050</w:t>
            </w:r>
          </w:p>
          <w:p w:rsidR="00D75EF5" w:rsidRPr="000828BC" w:rsidRDefault="008C0013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8C0013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3.638.788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103,2</w:t>
            </w:r>
          </w:p>
        </w:tc>
      </w:tr>
      <w:tr w:rsidR="00D75EF5" w:rsidRPr="000828BC" w:rsidTr="00826207">
        <w:trPr>
          <w:trHeight w:val="480"/>
        </w:trPr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  <w:vAlign w:val="center"/>
          </w:tcPr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Bieżące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3.250.602</w:t>
            </w:r>
          </w:p>
          <w:p w:rsidR="00A32E5F" w:rsidRPr="000828BC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3.434.788</w:t>
            </w:r>
          </w:p>
          <w:p w:rsidR="00D75EF5" w:rsidRPr="000828BC" w:rsidRDefault="008C0013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8C0013" w:rsidP="003846A9">
            <w:pPr>
              <w:pStyle w:val="Tekstpodstawowy"/>
              <w:tabs>
                <w:tab w:val="left" w:pos="990"/>
              </w:tabs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3.589.288</w:t>
            </w:r>
          </w:p>
          <w:p w:rsidR="00D75EF5" w:rsidRPr="000828BC" w:rsidRDefault="008C0013" w:rsidP="003846A9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8C0013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3.452.050</w:t>
            </w:r>
          </w:p>
          <w:p w:rsidR="00D75EF5" w:rsidRPr="000828BC" w:rsidRDefault="008C0013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8C0013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3.638.788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103,2</w:t>
            </w:r>
          </w:p>
        </w:tc>
      </w:tr>
      <w:tr w:rsidR="00D75EF5" w:rsidRPr="000828BC" w:rsidTr="00826207">
        <w:trPr>
          <w:trHeight w:val="480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Ogółem</w:t>
            </w:r>
          </w:p>
          <w:p w:rsidR="00D75EF5" w:rsidRPr="000828BC" w:rsidRDefault="00D75EF5" w:rsidP="00BC4F1A">
            <w:pPr>
              <w:pStyle w:val="Tekstpodstawowy"/>
              <w:snapToGri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11.635.541</w:t>
            </w:r>
          </w:p>
          <w:p w:rsidR="00A32E5F" w:rsidRPr="000828BC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11.264.305</w:t>
            </w:r>
          </w:p>
          <w:p w:rsidR="00D75EF5" w:rsidRPr="000828BC" w:rsidRDefault="008C0013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123,8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8C0013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9.098.696</w:t>
            </w:r>
          </w:p>
          <w:p w:rsidR="00D75EF5" w:rsidRPr="000828BC" w:rsidRDefault="008C0013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302,7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8C0013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3.005.711</w:t>
            </w:r>
          </w:p>
          <w:p w:rsidR="00D75EF5" w:rsidRPr="000828BC" w:rsidRDefault="008C0013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Default="008C0013" w:rsidP="008C0013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2.841.334</w:t>
            </w:r>
          </w:p>
          <w:p w:rsidR="00990977" w:rsidRPr="000828BC" w:rsidRDefault="00990977" w:rsidP="008C0013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102,3</w:t>
            </w:r>
          </w:p>
        </w:tc>
      </w:tr>
      <w:tr w:rsidR="00D75EF5" w:rsidRPr="000828BC" w:rsidTr="00826207">
        <w:trPr>
          <w:trHeight w:val="435"/>
        </w:trPr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CCC0D9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Bieżące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11.635.541</w:t>
            </w:r>
          </w:p>
          <w:p w:rsidR="00A32E5F" w:rsidRPr="000828BC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11.264.305</w:t>
            </w:r>
          </w:p>
          <w:p w:rsidR="00D75EF5" w:rsidRPr="000828BC" w:rsidRDefault="008C0013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8C0013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9.098.696</w:t>
            </w:r>
          </w:p>
          <w:p w:rsidR="00D75EF5" w:rsidRPr="000828BC" w:rsidRDefault="008C0013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8C0013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3.005.711</w:t>
            </w:r>
          </w:p>
          <w:p w:rsidR="00D75EF5" w:rsidRPr="000828BC" w:rsidRDefault="008C0013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8C0013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2.841.334</w:t>
            </w:r>
          </w:p>
          <w:p w:rsidR="00D75EF5" w:rsidRPr="000828BC" w:rsidRDefault="00990977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102,3</w:t>
            </w:r>
          </w:p>
        </w:tc>
      </w:tr>
      <w:tr w:rsidR="00D75EF5" w:rsidRPr="000828BC" w:rsidTr="00826207">
        <w:trPr>
          <w:trHeight w:val="465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Ogółem</w:t>
            </w:r>
          </w:p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4.178.984</w:t>
            </w:r>
          </w:p>
          <w:p w:rsidR="00A32E5F" w:rsidRPr="000828BC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4.312.008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130,6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3.302.440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3.041.078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122,2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2.488.180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126,2</w:t>
            </w:r>
          </w:p>
        </w:tc>
      </w:tr>
      <w:tr w:rsidR="00D75EF5" w:rsidRPr="000828BC" w:rsidTr="00826207">
        <w:trPr>
          <w:trHeight w:val="450"/>
        </w:trPr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  <w:vAlign w:val="center"/>
          </w:tcPr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Bieżące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3.991.196</w:t>
            </w:r>
          </w:p>
          <w:p w:rsidR="00A32E5F" w:rsidRPr="000828BC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3.055.528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2.796.528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2.644.815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2.299.128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123,2</w:t>
            </w:r>
          </w:p>
        </w:tc>
      </w:tr>
      <w:tr w:rsidR="00D75EF5" w:rsidRPr="000828BC" w:rsidTr="00826207">
        <w:trPr>
          <w:trHeight w:val="465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Ogółem</w:t>
            </w:r>
          </w:p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1.661.000</w:t>
            </w:r>
          </w:p>
          <w:p w:rsidR="00A32E5F" w:rsidRPr="000828BC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1.556.000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1.360.513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1.561.000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1.762.500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144,3</w:t>
            </w:r>
          </w:p>
        </w:tc>
      </w:tr>
      <w:tr w:rsidR="00D75EF5" w:rsidRPr="000828BC" w:rsidTr="00826207">
        <w:trPr>
          <w:trHeight w:val="435"/>
        </w:trPr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  <w:vAlign w:val="center"/>
          </w:tcPr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Bieżące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1.661.000</w:t>
            </w:r>
          </w:p>
          <w:p w:rsidR="00A32E5F" w:rsidRPr="000828BC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1.556.000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1.360.513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1.421.000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1.291.000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105,7</w:t>
            </w:r>
          </w:p>
        </w:tc>
      </w:tr>
      <w:tr w:rsidR="00D75EF5" w:rsidRPr="000828BC" w:rsidTr="00826207">
        <w:trPr>
          <w:trHeight w:val="450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Ogółem</w:t>
            </w:r>
          </w:p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3.711.595</w:t>
            </w:r>
          </w:p>
          <w:p w:rsidR="00A32E5F" w:rsidRPr="000828BC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3.714.698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3.994.761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4.152.180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120,7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3.439.829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103,2</w:t>
            </w:r>
          </w:p>
        </w:tc>
      </w:tr>
      <w:tr w:rsidR="00D75EF5" w:rsidRPr="000828BC" w:rsidTr="00826207">
        <w:trPr>
          <w:trHeight w:val="465"/>
        </w:trPr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  <w:vAlign w:val="center"/>
          </w:tcPr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Bieżące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3.678.631</w:t>
            </w:r>
          </w:p>
          <w:p w:rsidR="00A32E5F" w:rsidRPr="000828BC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3.636.844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3.991.061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3.946.680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3.427.551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114,3</w:t>
            </w:r>
          </w:p>
        </w:tc>
      </w:tr>
      <w:tr w:rsidR="00D75EF5" w:rsidRPr="000828BC" w:rsidTr="00826207">
        <w:trPr>
          <w:trHeight w:val="900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Wydatki</w:t>
            </w:r>
          </w:p>
          <w:p w:rsidR="00D75EF5" w:rsidRPr="000828BC" w:rsidRDefault="00D75EF5" w:rsidP="00BC4F1A">
            <w:pPr>
              <w:pStyle w:val="Tekstpodstawowy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Ogółem</w:t>
            </w:r>
          </w:p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64.897.670</w:t>
            </w:r>
          </w:p>
          <w:p w:rsidR="00A32E5F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(53.262.129*)</w:t>
            </w:r>
          </w:p>
          <w:p w:rsidR="00A32E5F" w:rsidRDefault="00A32E5F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110,4</w:t>
            </w:r>
          </w:p>
          <w:p w:rsidR="003846A9" w:rsidRPr="000828BC" w:rsidRDefault="003846A9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(103,6*)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58.758.920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(51.394.145*)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114,9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(112,6*)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51.125.106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(45.635.918*)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108,9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(97,2*)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46.952.422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101,9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B8B7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46.059.147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102,1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D75EF5" w:rsidRPr="000828BC" w:rsidTr="00826207">
        <w:trPr>
          <w:trHeight w:val="975"/>
        </w:trPr>
        <w:tc>
          <w:tcPr>
            <w:tcW w:w="1247" w:type="dxa"/>
            <w:vMerge/>
            <w:tcBorders>
              <w:left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CC0D9"/>
            <w:vAlign w:val="center"/>
          </w:tcPr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Bieżące</w:t>
            </w:r>
          </w:p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0D9"/>
          </w:tcPr>
          <w:p w:rsidR="00D75EF5" w:rsidRDefault="003846A9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54.291.181</w:t>
            </w:r>
          </w:p>
          <w:p w:rsidR="003846A9" w:rsidRDefault="003846A9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107,3</w:t>
            </w:r>
          </w:p>
          <w:p w:rsidR="003846A9" w:rsidRDefault="003846A9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(47.168.921*)</w:t>
            </w:r>
          </w:p>
          <w:p w:rsidR="003846A9" w:rsidRPr="000828BC" w:rsidRDefault="003846A9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(109,1*)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</w:rPr>
              <w:t>50.609.282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</w:rPr>
              <w:t>(43.244.507*)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</w:rPr>
              <w:t>105,7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</w:rPr>
              <w:t>(102,0*)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</w:rPr>
              <w:t>47.884.629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</w:rPr>
              <w:t>(42.395.441*)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</w:rPr>
              <w:t>114,0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</w:rPr>
              <w:t>(100,9*)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</w:rPr>
              <w:t>42.006.742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</w:rPr>
              <w:t>106,7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0D9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</w:rPr>
              <w:t>39.363.919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</w:rPr>
              <w:t>107,1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D75EF5" w:rsidRPr="000828BC" w:rsidTr="00826207">
        <w:trPr>
          <w:trHeight w:val="574"/>
        </w:trPr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D75EF5" w:rsidRPr="000828BC" w:rsidRDefault="00D75EF5" w:rsidP="00BC4F1A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75EF5" w:rsidRPr="000828BC" w:rsidRDefault="00D75EF5" w:rsidP="00BC4F1A">
            <w:pPr>
              <w:pStyle w:val="Tekstpodstawowy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Majątkowe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75EF5" w:rsidRDefault="003846A9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10.606.489</w:t>
            </w:r>
          </w:p>
          <w:p w:rsidR="003846A9" w:rsidRPr="000828BC" w:rsidRDefault="003846A9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8.149.637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3.240.477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4.945.680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6.695.227</w:t>
            </w:r>
          </w:p>
          <w:p w:rsidR="00D75EF5" w:rsidRPr="000828BC" w:rsidRDefault="00D75EF5" w:rsidP="00BC4F1A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828B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80,3</w:t>
            </w:r>
          </w:p>
        </w:tc>
      </w:tr>
    </w:tbl>
    <w:p w:rsidR="00D75EF5" w:rsidRPr="000828BC" w:rsidRDefault="00D75EF5" w:rsidP="00D75EF5">
      <w:pPr>
        <w:pStyle w:val="Tekstpodstawowy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D75EF5" w:rsidRPr="00990977" w:rsidRDefault="00D75EF5" w:rsidP="00D75EF5">
      <w:pPr>
        <w:pStyle w:val="Tekstpodstawowy"/>
        <w:ind w:left="720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990977">
        <w:rPr>
          <w:rFonts w:ascii="Times New Roman" w:hAnsi="Times New Roman" w:cs="Times New Roman"/>
          <w:b/>
          <w:bCs/>
          <w:iCs/>
          <w:sz w:val="20"/>
          <w:szCs w:val="20"/>
        </w:rPr>
        <w:t>*wielkości skorygowane o wydatki z tytułu świadczenia wychowawcz</w:t>
      </w:r>
      <w:r w:rsidR="003846A9" w:rsidRPr="00990977">
        <w:rPr>
          <w:rFonts w:ascii="Times New Roman" w:hAnsi="Times New Roman" w:cs="Times New Roman"/>
          <w:b/>
          <w:bCs/>
          <w:iCs/>
          <w:sz w:val="20"/>
          <w:szCs w:val="20"/>
        </w:rPr>
        <w:t>ego – 5.489.188 zł w roku 2016 ,</w:t>
      </w:r>
      <w:r w:rsidRPr="0099097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7.364.775 zł w roku 2017</w:t>
      </w:r>
      <w:r w:rsidR="003846A9" w:rsidRPr="0099097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i 7.122.260 zł w roku 2018</w:t>
      </w:r>
    </w:p>
    <w:p w:rsidR="003846A9" w:rsidRPr="00990977" w:rsidRDefault="003846A9" w:rsidP="00D75EF5">
      <w:pPr>
        <w:pStyle w:val="Tekstpodstawowy"/>
        <w:ind w:left="720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99097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Uwaga: w latach 2014-2016 wydatki na świadczenia rodzinne i </w:t>
      </w:r>
      <w:r w:rsidR="00990977" w:rsidRPr="00990977">
        <w:rPr>
          <w:rFonts w:ascii="Times New Roman" w:hAnsi="Times New Roman" w:cs="Times New Roman"/>
          <w:b/>
          <w:bCs/>
          <w:iCs/>
          <w:sz w:val="20"/>
          <w:szCs w:val="20"/>
        </w:rPr>
        <w:t>w</w:t>
      </w:r>
      <w:r w:rsidRPr="0099097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roku 201</w:t>
      </w:r>
      <w:r w:rsidR="00990977" w:rsidRPr="00990977">
        <w:rPr>
          <w:rFonts w:ascii="Times New Roman" w:hAnsi="Times New Roman" w:cs="Times New Roman"/>
          <w:b/>
          <w:bCs/>
          <w:iCs/>
          <w:sz w:val="20"/>
          <w:szCs w:val="20"/>
        </w:rPr>
        <w:t>6</w:t>
      </w:r>
      <w:r w:rsidRPr="0099097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wydatki na świadczenie wychowawcze przeniesiono z działu 852 do działu 855</w:t>
      </w:r>
    </w:p>
    <w:p w:rsidR="002D1156" w:rsidRDefault="002D1156" w:rsidP="002D1156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75EF5" w:rsidRDefault="002D1156" w:rsidP="002D1156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1156">
        <w:rPr>
          <w:rFonts w:ascii="Times New Roman" w:hAnsi="Times New Roman" w:cs="Times New Roman"/>
          <w:bCs/>
          <w:iCs/>
          <w:sz w:val="24"/>
          <w:szCs w:val="24"/>
        </w:rPr>
        <w:t xml:space="preserve">wydatków.  Po wyeliminowaniu wydatków związanych z wypłatą świadczenia wychowawczego wyraźnie widać bardzo pożądane wyhamowanie tempa wzrostu tych wydatków – w roku 2016 – 100,9 %, a w roku 2017 – 102,0 %. Niestety w roku 2018 odnotowano znaczny wzrost wydatków bieżących ogółem o 9,1 %, przy wzroście dochodów bieżących o 4,7 %.  Znaczny wzrost wydatków odnotowano: w dziale 600 – transport                         i łaczność – 16,8 % , w dziale 750 – administracja ubliczna – 5,7 %, w dziale 754 – bezpieczeństwo publiczne I ochrona przeciwpożarowa – 7,5 %, w dziale 757 – obsługa długu publicznego – 7,7 %, w dziale  801 – oświata i wychowanie – 9,3 %, w dziale 854 – edukacyjna opieka wychowawcza –   14,0 %, w dziale 855 – rodzina – 3,3 %, w dziale 900 – gospodarka komunalna i ochrona środowiska – 30,6 %, w dziale 926 - kultura fizyczna –   o1,1 %. Jednocześnie w dwóch działach odnotowano spadek wydatków: w dziale 700 – gospodarka mieszkaniowa – o 5,5 % i w dziale  852 – pomoc społeczna – o 5,0 %. </w:t>
      </w:r>
    </w:p>
    <w:p w:rsidR="002D1156" w:rsidRPr="000828BC" w:rsidRDefault="002D1156" w:rsidP="002D1156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D75EF5" w:rsidRPr="001E5E36" w:rsidRDefault="003A2074" w:rsidP="00D75EF5">
      <w:pPr>
        <w:rPr>
          <w:b/>
          <w:color w:val="FF0000"/>
          <w:sz w:val="20"/>
          <w:szCs w:val="20"/>
        </w:rPr>
      </w:pPr>
      <w:r w:rsidRPr="00680702">
        <w:rPr>
          <w:b/>
          <w:noProof/>
          <w:color w:val="FF0000"/>
          <w:sz w:val="20"/>
          <w:szCs w:val="20"/>
          <w:lang w:eastAsia="pl-PL"/>
        </w:rPr>
        <w:drawing>
          <wp:inline distT="0" distB="0" distL="0" distR="0" wp14:anchorId="303E5514" wp14:editId="6252AD11">
            <wp:extent cx="5486400" cy="2800350"/>
            <wp:effectExtent l="0" t="0" r="19050" b="1905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75EF5" w:rsidRPr="001E5E36" w:rsidRDefault="00D75EF5" w:rsidP="00D75EF5">
      <w:pPr>
        <w:rPr>
          <w:b/>
          <w:color w:val="FF0000"/>
          <w:sz w:val="20"/>
          <w:szCs w:val="20"/>
        </w:rPr>
      </w:pPr>
    </w:p>
    <w:p w:rsidR="002D1156" w:rsidRDefault="002D1156" w:rsidP="00D75EF5">
      <w:pPr>
        <w:suppressAutoHyphens w:val="0"/>
        <w:spacing w:after="160" w:line="259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2D1156" w:rsidRPr="002D1156" w:rsidRDefault="002D1156" w:rsidP="002D1156">
      <w:pPr>
        <w:pStyle w:val="Tekstpodstawowy"/>
        <w:spacing w:line="360" w:lineRule="auto"/>
        <w:jc w:val="both"/>
        <w:rPr>
          <w:bCs/>
          <w:iCs/>
        </w:rPr>
      </w:pPr>
      <w:r w:rsidRPr="002D1156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W tym samym okresie </w:t>
      </w:r>
      <w:r w:rsidRPr="002D11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wydatki majątkowe </w:t>
      </w:r>
      <w:r w:rsidRPr="002D1156">
        <w:rPr>
          <w:rFonts w:ascii="Times New Roman" w:hAnsi="Times New Roman" w:cs="Times New Roman"/>
          <w:bCs/>
          <w:iCs/>
          <w:sz w:val="24"/>
          <w:szCs w:val="24"/>
        </w:rPr>
        <w:t>od roku 2013 do roku 2016 systematycznie spadały. Dopiero w roku 2017 odnotowano znaczny wzrost tych wydatków o 151,5 %              i w roku 2018 o 30,1 %. Spowodowane jest to wyczerpaniem dofinansowania ze środków unijnych z perspektywy finansowej 2007-2014 i brakiem finansowania z nowej perspektywy finansowej. W roku 2017  część projektów unijnych realizowano ze środków własnych przed podpisaniem umowy o dofinansowanie natomiast w roku 2018 nie realizowano żadnych projektów unijnych.</w:t>
      </w:r>
      <w:r w:rsidRPr="002D1156">
        <w:rPr>
          <w:bCs/>
          <w:iCs/>
        </w:rPr>
        <w:t xml:space="preserve">                   </w:t>
      </w:r>
    </w:p>
    <w:p w:rsidR="002D1156" w:rsidRDefault="002D1156" w:rsidP="00D75EF5">
      <w:pPr>
        <w:suppressAutoHyphens w:val="0"/>
        <w:spacing w:after="160" w:line="259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2D1156" w:rsidRDefault="002D1156" w:rsidP="00D75EF5">
      <w:pPr>
        <w:suppressAutoHyphens w:val="0"/>
        <w:spacing w:after="160" w:line="259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EF7C65">
        <w:rPr>
          <w:rFonts w:eastAsia="Calibri"/>
          <w:b/>
          <w:noProof/>
          <w:color w:val="FF0000"/>
          <w:sz w:val="28"/>
          <w:szCs w:val="28"/>
          <w:shd w:val="clear" w:color="auto" w:fill="F4B083" w:themeFill="accent2" w:themeFillTint="99"/>
          <w:lang w:eastAsia="pl-PL"/>
        </w:rPr>
        <w:drawing>
          <wp:inline distT="0" distB="0" distL="0" distR="0" wp14:anchorId="18C645FC" wp14:editId="0977A21A">
            <wp:extent cx="5429250" cy="2638425"/>
            <wp:effectExtent l="0" t="0" r="19050" b="9525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2D1156" w:rsidRDefault="002D1156" w:rsidP="00D75EF5">
      <w:pPr>
        <w:suppressAutoHyphens w:val="0"/>
        <w:spacing w:after="160" w:line="259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D75EF5" w:rsidRPr="00D65B53" w:rsidRDefault="00D75EF5" w:rsidP="00D75EF5">
      <w:pPr>
        <w:suppressAutoHyphens w:val="0"/>
        <w:spacing w:after="160" w:line="259" w:lineRule="auto"/>
        <w:jc w:val="center"/>
        <w:rPr>
          <w:rFonts w:eastAsia="Calibri"/>
          <w:b/>
          <w:lang w:eastAsia="en-US"/>
        </w:rPr>
      </w:pPr>
      <w:r w:rsidRPr="00D65B53">
        <w:rPr>
          <w:rFonts w:eastAsia="Calibri"/>
          <w:b/>
          <w:lang w:eastAsia="en-US"/>
        </w:rPr>
        <w:t>Informacja z wykonania zadań przez Wydział Inwestycji i Rozwoju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9"/>
        <w:gridCol w:w="1476"/>
      </w:tblGrid>
      <w:tr w:rsidR="00042D49" w:rsidRPr="00D65B53" w:rsidTr="00D65B53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D65B53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42D49" w:rsidRPr="00D65B53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65B53">
              <w:rPr>
                <w:rFonts w:eastAsia="Calibri"/>
                <w:b/>
                <w:lang w:eastAsia="en-US"/>
              </w:rPr>
              <w:t>TRANSPORT I ŁĄCZNOŚĆ – DROGI PUBLICZNE GMINNE—OPŁATY I SKŁADKI :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Opłata za umieszczenie w pasie drogowym drogi powiatowej ul. Konstytucji 3-go Maja w Łazach urządzeń infrastruktury technicznej ( kanalizacja sanitarna 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112,95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Opłata za umieszczenie w pasie drogowym drogi powiatowej ul. Częstochowska w Łazach urządzeń infrastruktury technicznej      ( kanalizacja sanitarna 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694,95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Opłata za umieszczenie w pasie drogowym drogi powiatowej ul. Mickiewicza Chruszczobród urządzeń infrastruktury technicznej ( sieć wodociągowa 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2 287,50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Opłata za umieszczenie w pasie drogowym drogi wojewódzkiej DW 796 ul. Powiatowa w Chruszczobrodzie urządzeń infrastruktury technicznej ( sieć wodociągowa)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330,00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D65B53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lastRenderedPageBreak/>
              <w:t>Opłata za umieszczenie w pasie drogowym drogi powiatowej ul. Okrzei w Łazach urządz</w:t>
            </w:r>
            <w:r w:rsidR="00D65B53">
              <w:rPr>
                <w:rFonts w:eastAsia="Calibri"/>
                <w:lang w:eastAsia="en-US"/>
              </w:rPr>
              <w:t>eń infrastruktury technicznej</w:t>
            </w:r>
            <w:r w:rsidRPr="00042D49">
              <w:rPr>
                <w:rFonts w:eastAsia="Calibri"/>
                <w:lang w:eastAsia="en-US"/>
              </w:rPr>
              <w:t xml:space="preserve"> ( kanalizacja sanitarna 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1 377,60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Opłata za umieszczenie w pasie drogowym drogi powiatowej ul. Konstytucji 3-go Maja w Łazach urządzeń infrastruktury technicznej ( kanalizacja sanitarna 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350,55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Opłata za zajęcie pasa drogowego drogi powiatowej ul. Konstytucji 3- go Maja- (przyłącze wodociągowe)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20,25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Opłata roczna za zajęcie pasa drogowego drogi wojewódzkiej DW 796 ul. Zwycięstwa w Ciągowicach w celu umieszczenia urządzeń infrastruktury technicznej ( kabel energetyczny o łącznej pow. 1,425 m 2)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42,90</w:t>
            </w:r>
          </w:p>
        </w:tc>
      </w:tr>
      <w:tr w:rsidR="00042D49" w:rsidRPr="00042D49" w:rsidTr="00D65B53">
        <w:trPr>
          <w:trHeight w:val="252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D65B53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Opłata za umieszczenie w pasie drogowym drogi powiatowej ul. Kościuszki w Łazach urządzeń infrastruktury technicznej  ( kolektor kanalizacji sanitarnej 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219,00</w:t>
            </w:r>
          </w:p>
        </w:tc>
      </w:tr>
      <w:tr w:rsidR="00042D49" w:rsidRPr="00042D49" w:rsidTr="00D65B53">
        <w:trPr>
          <w:trHeight w:val="252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Zapłata za odwodnienie ul. ogrodowej w Grabowej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600,00</w:t>
            </w:r>
          </w:p>
        </w:tc>
      </w:tr>
      <w:tr w:rsidR="00042D49" w:rsidRPr="00D65B53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D65B53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65B53">
              <w:rPr>
                <w:rFonts w:eastAsia="Calibri"/>
                <w:b/>
                <w:lang w:eastAsia="en-US"/>
              </w:rPr>
              <w:t>TRANSPORT I ŁĄCZNOŚĆ – DROGI PUBLICZNE GMINNE- REMONTY: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D65B53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 xml:space="preserve">Bieżące utrzymanie dróg na terenie Miasta i Gminy Łazy –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84 374,17</w:t>
            </w:r>
          </w:p>
        </w:tc>
      </w:tr>
      <w:tr w:rsidR="00042D49" w:rsidRPr="00042D49" w:rsidTr="00D65B53">
        <w:trPr>
          <w:trHeight w:val="189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Udrożnienie kanalizacji deszczowej wraz z montażem studni rewizyjnej w ul. Krzywej w Łazach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3 280,55</w:t>
            </w:r>
          </w:p>
        </w:tc>
      </w:tr>
      <w:tr w:rsidR="00042D49" w:rsidRPr="00042D49" w:rsidTr="00D65B53">
        <w:trPr>
          <w:trHeight w:val="189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Transport kruszywa w celu remontu drogi przy strażnicy OSP w Ciągowicach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492,00</w:t>
            </w:r>
          </w:p>
        </w:tc>
      </w:tr>
      <w:tr w:rsidR="00042D49" w:rsidRPr="00042D49" w:rsidTr="00D65B53">
        <w:trPr>
          <w:trHeight w:val="189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Wykonanie remontu dróg tłuczniowych na terenie Gminy Łazy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85 688,71</w:t>
            </w:r>
          </w:p>
        </w:tc>
      </w:tr>
      <w:tr w:rsidR="00042D49" w:rsidRPr="00042D49" w:rsidTr="00D65B53">
        <w:trPr>
          <w:trHeight w:val="189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Awaryjna naprawa przepustu drogowego w ul. Brzezina w Łazach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16 356,13</w:t>
            </w:r>
          </w:p>
        </w:tc>
      </w:tr>
      <w:tr w:rsidR="00042D49" w:rsidRPr="00042D49" w:rsidTr="00D65B53">
        <w:trPr>
          <w:trHeight w:val="12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Wykonanie robót remontowo- naprawczych ul. Spółdzielcza w Łazach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10 612,85</w:t>
            </w:r>
          </w:p>
        </w:tc>
      </w:tr>
      <w:tr w:rsidR="00042D49" w:rsidRPr="00042D49" w:rsidTr="00D65B53">
        <w:trPr>
          <w:trHeight w:val="12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Usunięcie zapadliska w chodniku ul. Topolowa w Łazach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1 299,57</w:t>
            </w:r>
          </w:p>
        </w:tc>
      </w:tr>
      <w:tr w:rsidR="00042D49" w:rsidRPr="00042D49" w:rsidTr="00D65B53">
        <w:trPr>
          <w:trHeight w:val="473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Awaryjne wykonanie naprawy zapadniętej studzienki ściekowej w ul. Spółdzielczej w Łazach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1 451,40</w:t>
            </w:r>
          </w:p>
        </w:tc>
      </w:tr>
      <w:tr w:rsidR="00042D49" w:rsidRPr="00042D49" w:rsidTr="00D65B53">
        <w:trPr>
          <w:trHeight w:val="24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Wyniesienie przysypanego granicznika betonowego na podwyższony poziom pobocza przy ul. Leśnej w miejscowości Wysoka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184,50</w:t>
            </w:r>
          </w:p>
        </w:tc>
      </w:tr>
      <w:tr w:rsidR="00042D49" w:rsidRPr="00042D49" w:rsidTr="00D65B53">
        <w:trPr>
          <w:trHeight w:val="24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Awaryjne wykonanie naprawy zapadliska w chodniku wokół studzienki przy ul. Spółdzielczej i Dworcowej w Łazach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2 792,10</w:t>
            </w:r>
          </w:p>
        </w:tc>
      </w:tr>
      <w:tr w:rsidR="00042D49" w:rsidRPr="00D65B53" w:rsidTr="00D65B53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D65B53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65B53">
              <w:rPr>
                <w:rFonts w:eastAsia="Calibri"/>
                <w:b/>
                <w:lang w:eastAsia="en-US"/>
              </w:rPr>
              <w:t>TRANSPORT I ŁĄCZNOŚĆ- MODERNIZACJA DRÓG: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ul. Wierzbowa w Grabowej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178 380,81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ul. Leśna w Wysokiej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201 530,90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ul. Zamknięta w Łazach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61 314,04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ul. Polna w Łazach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98 216,63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lastRenderedPageBreak/>
              <w:t>ul. Brzezina w Łazach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60 387,26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ul. Zielona w Ciągowicach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47 453,33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ul. Zagórczańska w Niegowoniczkach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97 991,73</w:t>
            </w:r>
          </w:p>
        </w:tc>
      </w:tr>
      <w:tr w:rsidR="00042D49" w:rsidRPr="00042D49" w:rsidTr="00D65B53">
        <w:trPr>
          <w:trHeight w:val="189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ul. Starorynkowa w Wiesiółce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30 373,04</w:t>
            </w:r>
          </w:p>
        </w:tc>
      </w:tr>
      <w:tr w:rsidR="00042D49" w:rsidRPr="00042D49" w:rsidTr="00D65B53">
        <w:trPr>
          <w:trHeight w:val="189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Utwardzenie terenu przy ul. Bystrzynowskiej w Niegowonicach wraz z nadzorem inwestorskim.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93 090,03</w:t>
            </w:r>
          </w:p>
        </w:tc>
      </w:tr>
      <w:tr w:rsidR="00042D49" w:rsidRPr="00042D49" w:rsidTr="00D65B53">
        <w:trPr>
          <w:trHeight w:val="189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A37CEE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 xml:space="preserve">ul.  Słoneczna w </w:t>
            </w:r>
            <w:r w:rsidR="00A37CEE">
              <w:rPr>
                <w:rFonts w:eastAsia="Calibri"/>
                <w:lang w:eastAsia="en-US"/>
              </w:rPr>
              <w:t>G</w:t>
            </w:r>
            <w:r w:rsidRPr="00042D49">
              <w:rPr>
                <w:rFonts w:eastAsia="Calibri"/>
                <w:lang w:eastAsia="en-US"/>
              </w:rPr>
              <w:t>rabowej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67 660,18</w:t>
            </w:r>
          </w:p>
        </w:tc>
      </w:tr>
      <w:tr w:rsidR="00042D49" w:rsidRPr="00042D49" w:rsidTr="00D65B53">
        <w:trPr>
          <w:trHeight w:val="189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ul. Chechelska w Niegowoniczkach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11 859,59</w:t>
            </w:r>
          </w:p>
        </w:tc>
      </w:tr>
      <w:tr w:rsidR="00042D49" w:rsidRPr="00042D49" w:rsidTr="00D65B53">
        <w:trPr>
          <w:trHeight w:val="24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Nadzór inwestorski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7 970,00</w:t>
            </w:r>
          </w:p>
        </w:tc>
      </w:tr>
      <w:tr w:rsidR="00042D49" w:rsidRPr="00042D49" w:rsidTr="00D65B53">
        <w:trPr>
          <w:trHeight w:val="24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Przebudowa nawierzchni parkingu przy ul. Wyzwolenia w Łazach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7567,37</w:t>
            </w:r>
          </w:p>
        </w:tc>
      </w:tr>
      <w:tr w:rsidR="00042D49" w:rsidRPr="00042D49" w:rsidTr="00D65B53">
        <w:trPr>
          <w:trHeight w:val="135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Wykonanie dokumentacji projektowej budowy zjazdu z DW790 na drogę wewnętrzną w Niegowonicach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1 476,00</w:t>
            </w:r>
          </w:p>
        </w:tc>
      </w:tr>
      <w:tr w:rsidR="00042D49" w:rsidRPr="00042D49" w:rsidTr="00D65B53">
        <w:trPr>
          <w:trHeight w:val="135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Wykonanie projektu budowlano-wykonawczego budowy ul. Różanej z włączeniem się do ul. Wiejskiej w Łazach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13 180,67</w:t>
            </w:r>
          </w:p>
        </w:tc>
      </w:tr>
      <w:tr w:rsidR="00042D49" w:rsidRPr="00042D49" w:rsidTr="00D65B53">
        <w:trPr>
          <w:trHeight w:val="135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Odtworzenie odcinka rowu wzdłuż ul. Stawowej w Łazach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43 050,00</w:t>
            </w:r>
          </w:p>
        </w:tc>
      </w:tr>
      <w:tr w:rsidR="00042D49" w:rsidRPr="00042D49" w:rsidTr="00D65B53">
        <w:trPr>
          <w:trHeight w:val="135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Opracowanie dokumentacji projektowej budowy kanalizacji deszczowej odprowadzającej wody opadowe z ul. Ogrodowej        w Grabowej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25 215,00</w:t>
            </w:r>
          </w:p>
        </w:tc>
      </w:tr>
      <w:tr w:rsidR="00042D49" w:rsidRPr="00042D49" w:rsidTr="00D65B53">
        <w:trPr>
          <w:trHeight w:val="135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D65B53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 xml:space="preserve">Zarurowanie odcinka rowu na działce przy ul. </w:t>
            </w:r>
            <w:r w:rsidR="00D65B53">
              <w:rPr>
                <w:rFonts w:eastAsia="Calibri"/>
                <w:lang w:eastAsia="en-US"/>
              </w:rPr>
              <w:t>Wy</w:t>
            </w:r>
            <w:r w:rsidRPr="00042D49">
              <w:rPr>
                <w:rFonts w:eastAsia="Calibri"/>
                <w:lang w:eastAsia="en-US"/>
              </w:rPr>
              <w:t>zwolenia 2 w miejscowości Łazy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233 700,00</w:t>
            </w:r>
          </w:p>
        </w:tc>
      </w:tr>
      <w:tr w:rsidR="00042D49" w:rsidRPr="00042D49" w:rsidTr="00D65B53">
        <w:trPr>
          <w:trHeight w:val="135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D65B53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Pełnienie funkcji inspektora nadzoru inwestorskiego na zadaniu pn. : „ Zarurowanie odcinka rowu na działce przy  ul. Wyzwolenia 2 w Łazach.”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2 370,00</w:t>
            </w:r>
          </w:p>
        </w:tc>
      </w:tr>
      <w:tr w:rsidR="00042D49" w:rsidRPr="00042D49" w:rsidTr="00D65B53">
        <w:trPr>
          <w:trHeight w:val="135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Zarurowanie rowu wraz z wykonaniem podbudowy z kruszywa na zjeździe z DW 790 na drogę wewnętrzną w miejscowości Niegowonice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14 760,00</w:t>
            </w:r>
          </w:p>
        </w:tc>
      </w:tr>
      <w:tr w:rsidR="00042D49" w:rsidRPr="00D65B53" w:rsidTr="00D65B53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D49" w:rsidRPr="00D65B53" w:rsidRDefault="00042D49" w:rsidP="00D65B53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65B53">
              <w:rPr>
                <w:rFonts w:eastAsia="Calibri"/>
                <w:b/>
                <w:lang w:eastAsia="en-US"/>
              </w:rPr>
              <w:t>TRANSPORT I ŁĄCZNOŚĆ- BUDŻET OBYWATELSKI:</w:t>
            </w:r>
          </w:p>
        </w:tc>
      </w:tr>
      <w:tr w:rsidR="00042D49" w:rsidRPr="00042D49" w:rsidTr="00D65B53">
        <w:trPr>
          <w:trHeight w:val="24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Utwardzenie terenu przy ul. Wyzwolenia w Łazach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50 660,19</w:t>
            </w:r>
          </w:p>
        </w:tc>
      </w:tr>
      <w:tr w:rsidR="00042D49" w:rsidRPr="00042D49" w:rsidTr="00D65B53">
        <w:trPr>
          <w:trHeight w:val="24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D65B53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 xml:space="preserve">Odwodnienie terenu parkingu przy ul. </w:t>
            </w:r>
            <w:r w:rsidR="00D65B53">
              <w:rPr>
                <w:rFonts w:eastAsia="Calibri"/>
                <w:lang w:eastAsia="en-US"/>
              </w:rPr>
              <w:t>W</w:t>
            </w:r>
            <w:r w:rsidRPr="00042D49">
              <w:rPr>
                <w:rFonts w:eastAsia="Calibri"/>
                <w:lang w:eastAsia="en-US"/>
              </w:rPr>
              <w:t>yzwolenia w Łazach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3 980,49</w:t>
            </w:r>
          </w:p>
        </w:tc>
      </w:tr>
      <w:tr w:rsidR="00042D49" w:rsidRPr="00042D49" w:rsidTr="00D65B53">
        <w:trPr>
          <w:trHeight w:val="24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D65B53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 xml:space="preserve">Przebudowa nawierzchni parkingu przy ul. </w:t>
            </w:r>
            <w:r w:rsidR="00D65B53">
              <w:rPr>
                <w:rFonts w:eastAsia="Calibri"/>
                <w:lang w:eastAsia="en-US"/>
              </w:rPr>
              <w:t>W</w:t>
            </w:r>
            <w:r w:rsidRPr="00042D49">
              <w:rPr>
                <w:rFonts w:eastAsia="Calibri"/>
                <w:lang w:eastAsia="en-US"/>
              </w:rPr>
              <w:t>yzwolenia w Łazach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14 562,90</w:t>
            </w:r>
          </w:p>
        </w:tc>
      </w:tr>
      <w:tr w:rsidR="00042D49" w:rsidRPr="00D65B53" w:rsidTr="00D65B53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D65B53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65B53">
              <w:rPr>
                <w:rFonts w:eastAsia="Calibri"/>
                <w:b/>
                <w:lang w:eastAsia="en-US"/>
              </w:rPr>
              <w:t>GOSPODARKA KOMUNALNA I OCHRONA ŚRODOWISKA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Bieżące utrzymanie fontanny.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8 400,00 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Remont niecki fontanny – przyklejenie płytek granitowych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3 200,00</w:t>
            </w:r>
          </w:p>
        </w:tc>
      </w:tr>
      <w:tr w:rsidR="00042D49" w:rsidRPr="00042D49" w:rsidTr="00D65B53">
        <w:trPr>
          <w:trHeight w:val="473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pompy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1 246,15</w:t>
            </w:r>
          </w:p>
        </w:tc>
      </w:tr>
      <w:tr w:rsidR="00042D49" w:rsidRPr="00042D49" w:rsidTr="00D65B53">
        <w:trPr>
          <w:trHeight w:val="472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2 szt. ławek na dz. 8343 ul. Chechelska Skałbania</w:t>
            </w:r>
          </w:p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lastRenderedPageBreak/>
              <w:t>1 000,00</w:t>
            </w:r>
          </w:p>
        </w:tc>
      </w:tr>
      <w:tr w:rsidR="00042D49" w:rsidRPr="00D65B53" w:rsidTr="00D65B53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D65B53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65B53">
              <w:rPr>
                <w:rFonts w:eastAsia="Calibri"/>
                <w:b/>
                <w:lang w:eastAsia="en-US"/>
              </w:rPr>
              <w:lastRenderedPageBreak/>
              <w:t xml:space="preserve"> REWITALIZACJA – PRZEBUDOWA TERENÓW PO OGRÓDKACH DZIAŁKOWYCH:</w:t>
            </w:r>
          </w:p>
        </w:tc>
      </w:tr>
      <w:tr w:rsidR="00042D49" w:rsidRPr="00042D49" w:rsidTr="00D65B53">
        <w:trPr>
          <w:trHeight w:val="63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Rewitalizacja</w:t>
            </w:r>
            <w:r w:rsidR="00D65B53">
              <w:rPr>
                <w:rFonts w:eastAsia="Calibri"/>
                <w:lang w:eastAsia="en-US"/>
              </w:rPr>
              <w:t xml:space="preserve"> terenu</w:t>
            </w:r>
            <w:r w:rsidRPr="00042D49">
              <w:rPr>
                <w:rFonts w:eastAsia="Calibri"/>
                <w:lang w:eastAsia="en-US"/>
              </w:rPr>
              <w:t xml:space="preserve"> po byłych ogródkach działkowych przy ul. Częstochowskiej, zagospodarowanie terenu przy kładce oraz przebudowa układu komunikacyjnego w ul. Kochanowskiego i Spółdzielczej w Łazach.  Zadanie nr1 i  2.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2 486 400,56</w:t>
            </w:r>
          </w:p>
        </w:tc>
      </w:tr>
      <w:tr w:rsidR="00042D49" w:rsidRPr="00042D49" w:rsidTr="00D65B53">
        <w:trPr>
          <w:trHeight w:val="63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Pełnienie funkcji inspektora nadzoru inwestorskiego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29 265,00</w:t>
            </w:r>
          </w:p>
        </w:tc>
      </w:tr>
      <w:tr w:rsidR="00042D49" w:rsidRPr="00042D49" w:rsidTr="00D65B53">
        <w:trPr>
          <w:trHeight w:val="252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 xml:space="preserve">Projekt zagospodarowania terenów zielonych skweru znajdującego się przy ul. Kochanowskiego w Łazach 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984,00</w:t>
            </w:r>
          </w:p>
        </w:tc>
      </w:tr>
      <w:tr w:rsidR="00042D49" w:rsidRPr="00042D49" w:rsidTr="00D65B53">
        <w:trPr>
          <w:trHeight w:val="252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Wykonanie przyłącza kanalizacji deszczowej w ulicy Kochanowskiego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6 170,11</w:t>
            </w:r>
          </w:p>
        </w:tc>
      </w:tr>
      <w:tr w:rsidR="00042D49" w:rsidRPr="00042D49" w:rsidTr="00D65B53">
        <w:trPr>
          <w:trHeight w:val="252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Nasadzenie drzew przy ul. Częstochowskiej oraz wyściółkowanie miejsc przy ul. Spółdzielczej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23 437,08</w:t>
            </w:r>
          </w:p>
        </w:tc>
      </w:tr>
      <w:tr w:rsidR="00042D49" w:rsidRPr="00042D49" w:rsidTr="00D65B53">
        <w:trPr>
          <w:trHeight w:val="24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Zagospodarowanie skweru przy dworcu kolejowym w Łazach – ul. Kochanowskiego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34 435,26</w:t>
            </w:r>
          </w:p>
        </w:tc>
      </w:tr>
      <w:tr w:rsidR="00042D49" w:rsidRPr="00042D49" w:rsidTr="00D65B53">
        <w:trPr>
          <w:trHeight w:val="24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wraz z dostawą piłkarzyków oraz stołu do ping-ponga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12 523,86</w:t>
            </w:r>
          </w:p>
        </w:tc>
      </w:tr>
      <w:tr w:rsidR="00042D49" w:rsidRPr="00042D49" w:rsidTr="00D65B53">
        <w:trPr>
          <w:trHeight w:val="24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Uzgodnienia branżowe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104,55</w:t>
            </w:r>
          </w:p>
        </w:tc>
      </w:tr>
      <w:tr w:rsidR="00042D49" w:rsidRPr="00D65B53" w:rsidTr="00D65B53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D65B53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65B53">
              <w:rPr>
                <w:rFonts w:eastAsia="Calibri"/>
                <w:b/>
                <w:lang w:eastAsia="en-US"/>
              </w:rPr>
              <w:t>OŚWIATA I WYCHOWANIE – REMONT:</w:t>
            </w:r>
          </w:p>
        </w:tc>
      </w:tr>
      <w:tr w:rsidR="00042D49" w:rsidRPr="00042D49" w:rsidTr="00D65B53">
        <w:trPr>
          <w:trHeight w:val="189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 xml:space="preserve">Wymiana drzwi PPOŻ EI60 i EI30 w Szkole Podstawowej w Niegowonicach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3 445,32</w:t>
            </w:r>
          </w:p>
        </w:tc>
      </w:tr>
      <w:tr w:rsidR="00042D49" w:rsidRPr="00042D49" w:rsidTr="00D65B53">
        <w:trPr>
          <w:trHeight w:val="189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D65B53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 xml:space="preserve">Zakup z dostawa 2 kuchni gazowych z piekarnikiem na potrzeby Szkoły Podstawowej  nr 1 w Łazach wraz z montażem  i wykonaniem zasilania elektrycznego do kuchni gazowych 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20 024,40</w:t>
            </w:r>
          </w:p>
        </w:tc>
      </w:tr>
      <w:tr w:rsidR="00042D49" w:rsidRPr="00042D49" w:rsidTr="00D65B53">
        <w:trPr>
          <w:trHeight w:val="189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Remont korytarza w  Niepublicznej Szkole Podstawowej w Grabowej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15 000,00</w:t>
            </w:r>
          </w:p>
        </w:tc>
      </w:tr>
      <w:tr w:rsidR="00042D49" w:rsidRPr="00042D49" w:rsidTr="00D65B53">
        <w:trPr>
          <w:trHeight w:val="189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Remont rozdzielnicy elektrycznej zasilającej boisko sportowe w Chruszczobrodzie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300,30</w:t>
            </w:r>
          </w:p>
        </w:tc>
      </w:tr>
      <w:tr w:rsidR="00042D49" w:rsidRPr="00042D49" w:rsidTr="00D65B53">
        <w:trPr>
          <w:trHeight w:val="63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Dostarczenie kruszywa drogowego na potrzeby Szkoły Podstawowej im. Gabriela Taszyckiego w Chruszczobrodzie,  remont parkingu na terenie placu szkolnego.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1 230,00</w:t>
            </w:r>
          </w:p>
        </w:tc>
      </w:tr>
      <w:tr w:rsidR="00042D49" w:rsidRPr="00042D49" w:rsidTr="00D65B53">
        <w:trPr>
          <w:trHeight w:val="63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Wykonanie w trybie awaryjnym naprawy dachu na budynku Przedszkola przy ul. Kolejowej w Łazach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500,00</w:t>
            </w:r>
          </w:p>
        </w:tc>
      </w:tr>
      <w:tr w:rsidR="00042D49" w:rsidRPr="00D65B53" w:rsidTr="00D65B53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D65B53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65B53">
              <w:rPr>
                <w:rFonts w:eastAsia="Calibri"/>
                <w:b/>
                <w:lang w:eastAsia="en-US"/>
              </w:rPr>
              <w:t>FUNDUSZ SOŁECKI  - TRZEBYCZKA</w:t>
            </w:r>
          </w:p>
        </w:tc>
      </w:tr>
      <w:tr w:rsidR="00042D49" w:rsidRPr="00042D49" w:rsidTr="00D65B53">
        <w:trPr>
          <w:trHeight w:val="72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stołów cateringowych- wyposażenie świetlicy wiejskiej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1 645,00</w:t>
            </w:r>
          </w:p>
        </w:tc>
      </w:tr>
      <w:tr w:rsidR="00042D49" w:rsidRPr="00042D49" w:rsidTr="00D65B53">
        <w:trPr>
          <w:trHeight w:val="68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Opracowanie dokumentacji projektowej zagospodarowanie terenu – urządzenia siłowni zewnętrznej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492,00</w:t>
            </w:r>
          </w:p>
        </w:tc>
      </w:tr>
      <w:tr w:rsidR="00042D49" w:rsidRPr="00042D49" w:rsidTr="00D65B53">
        <w:trPr>
          <w:trHeight w:val="68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lastRenderedPageBreak/>
              <w:t>Zakup krzesełek  - wyposażenie świetlicy wiejskiej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1 100,00</w:t>
            </w:r>
          </w:p>
        </w:tc>
      </w:tr>
      <w:tr w:rsidR="00042D49" w:rsidRPr="00042D49" w:rsidTr="00D65B53">
        <w:trPr>
          <w:trHeight w:val="68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artykułów budowlanych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390,83</w:t>
            </w:r>
          </w:p>
        </w:tc>
      </w:tr>
      <w:tr w:rsidR="00042D49" w:rsidRPr="00042D49" w:rsidTr="00D65B53">
        <w:trPr>
          <w:trHeight w:val="68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obrusów – wyposażenie świetlicy wiejskiej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920,85</w:t>
            </w:r>
          </w:p>
        </w:tc>
      </w:tr>
      <w:tr w:rsidR="00042D49" w:rsidRPr="00042D49" w:rsidTr="00D65B53">
        <w:trPr>
          <w:trHeight w:val="68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Przetarcie drewna na potrzeby sołectwa Trzebyczka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430,50</w:t>
            </w:r>
          </w:p>
        </w:tc>
      </w:tr>
      <w:tr w:rsidR="00042D49" w:rsidRPr="00042D49" w:rsidTr="00D65B53">
        <w:trPr>
          <w:trHeight w:val="68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Utworzenie centrum rekreacji w sołectwie Trzebyczka poprzez zakup i montaż urządzeń siłowni zewnętrznej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6 360,29</w:t>
            </w:r>
          </w:p>
        </w:tc>
      </w:tr>
      <w:tr w:rsidR="00042D49" w:rsidRPr="00D65B53" w:rsidTr="00D65B53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D65B53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65B53">
              <w:rPr>
                <w:rFonts w:eastAsia="Calibri"/>
                <w:b/>
                <w:lang w:eastAsia="en-US"/>
              </w:rPr>
              <w:t>FUNDUSZ SOŁECKI -  GRABOWA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 xml:space="preserve">Zakup DECO SEAL do impregnacji kamienia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288,00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Naprawa kosiarki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988,19</w:t>
            </w:r>
          </w:p>
        </w:tc>
      </w:tr>
      <w:tr w:rsidR="00042D49" w:rsidRPr="00042D49" w:rsidTr="00D65B53">
        <w:trPr>
          <w:trHeight w:val="12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elementów montażowych do Altany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502,32</w:t>
            </w:r>
          </w:p>
        </w:tc>
      </w:tr>
      <w:tr w:rsidR="00042D49" w:rsidRPr="00042D49" w:rsidTr="00D65B53">
        <w:trPr>
          <w:trHeight w:val="473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 xml:space="preserve">Zakup artykułów 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340,96</w:t>
            </w:r>
          </w:p>
        </w:tc>
      </w:tr>
      <w:tr w:rsidR="00042D49" w:rsidRPr="00042D49" w:rsidTr="00D65B53">
        <w:trPr>
          <w:trHeight w:val="472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Wykonanie usługi podnośnikiem koszowym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1 000,00</w:t>
            </w:r>
          </w:p>
        </w:tc>
      </w:tr>
      <w:tr w:rsidR="00042D49" w:rsidRPr="00042D49" w:rsidTr="00D65B53">
        <w:trPr>
          <w:trHeight w:val="16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Przebudowa ul. Wierzbowej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10 000,00</w:t>
            </w:r>
          </w:p>
        </w:tc>
      </w:tr>
      <w:tr w:rsidR="00042D49" w:rsidRPr="00042D49" w:rsidTr="00D65B53">
        <w:trPr>
          <w:trHeight w:val="157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kosy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2 334,00</w:t>
            </w:r>
          </w:p>
        </w:tc>
      </w:tr>
      <w:tr w:rsidR="00042D49" w:rsidRPr="00042D49" w:rsidTr="00D65B53">
        <w:trPr>
          <w:trHeight w:val="157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materiałów budowlanych – modernizacja ogrodzenia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602,70</w:t>
            </w:r>
          </w:p>
        </w:tc>
      </w:tr>
      <w:tr w:rsidR="00042D49" w:rsidRPr="00042D49" w:rsidTr="00D65B53">
        <w:trPr>
          <w:trHeight w:val="157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materiałów budowlanych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1 497,12</w:t>
            </w:r>
          </w:p>
        </w:tc>
      </w:tr>
      <w:tr w:rsidR="00042D49" w:rsidRPr="00042D49" w:rsidTr="00D65B53">
        <w:trPr>
          <w:trHeight w:val="157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elementów ogrodzenia zewnętrznego kapliczki przy ul. Ogrodowej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4 153,31</w:t>
            </w:r>
          </w:p>
        </w:tc>
      </w:tr>
      <w:tr w:rsidR="00042D49" w:rsidRPr="00042D49" w:rsidTr="00D65B53">
        <w:trPr>
          <w:trHeight w:val="157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betonu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1 200,00</w:t>
            </w:r>
          </w:p>
        </w:tc>
      </w:tr>
      <w:tr w:rsidR="00042D49" w:rsidRPr="00A37CEE" w:rsidTr="00D65B53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A37CEE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A37CEE">
              <w:rPr>
                <w:rFonts w:eastAsia="Calibri"/>
                <w:b/>
                <w:lang w:eastAsia="en-US"/>
              </w:rPr>
              <w:t xml:space="preserve">FUNDUSZ SOŁECKI -  NIEGOWONICE 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Przebudowa ulicy Zagórczańskiej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26 523,39</w:t>
            </w:r>
          </w:p>
        </w:tc>
      </w:tr>
      <w:tr w:rsidR="00042D49" w:rsidRPr="00A37CEE" w:rsidTr="00D65B53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A37CEE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A37CEE">
              <w:rPr>
                <w:rFonts w:eastAsia="Calibri"/>
                <w:b/>
                <w:lang w:eastAsia="en-US"/>
              </w:rPr>
              <w:t>FUNDUSZ SOŁECKI  - NIEGOWONICZKI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Przebudowa ulicy Zagórczańskiej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20 025,16</w:t>
            </w:r>
          </w:p>
        </w:tc>
      </w:tr>
      <w:tr w:rsidR="00042D49" w:rsidRPr="00042D49" w:rsidTr="00D65B53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A37CEE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A37CEE">
              <w:rPr>
                <w:rFonts w:eastAsia="Calibri"/>
                <w:b/>
                <w:lang w:eastAsia="en-US"/>
              </w:rPr>
              <w:t>FUNDUSZ SOŁECKI -  CIĄGOWICE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sprzętu nagłaśniającego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5 400,00</w:t>
            </w:r>
          </w:p>
        </w:tc>
      </w:tr>
      <w:tr w:rsidR="00042D49" w:rsidRPr="00042D49" w:rsidTr="00D65B53">
        <w:trPr>
          <w:trHeight w:val="24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sprzętu ogrodniczego i gospodarczego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1 123,84</w:t>
            </w:r>
          </w:p>
        </w:tc>
      </w:tr>
      <w:tr w:rsidR="00042D49" w:rsidRPr="00042D49" w:rsidTr="00D65B53">
        <w:trPr>
          <w:trHeight w:val="24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Mulczowanie boiska sportowego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1 000,00</w:t>
            </w:r>
          </w:p>
        </w:tc>
      </w:tr>
      <w:tr w:rsidR="00042D49" w:rsidRPr="00042D49" w:rsidTr="00D65B53">
        <w:trPr>
          <w:trHeight w:val="236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tkaniny i siatki LUS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394,13</w:t>
            </w:r>
          </w:p>
        </w:tc>
      </w:tr>
      <w:tr w:rsidR="00042D49" w:rsidRPr="00042D49" w:rsidTr="00D65B53">
        <w:trPr>
          <w:trHeight w:val="236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artykułów na organizację festynu integracyjnego dla mieszkańców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501,63</w:t>
            </w:r>
          </w:p>
        </w:tc>
      </w:tr>
      <w:tr w:rsidR="00042D49" w:rsidRPr="00042D49" w:rsidTr="00D65B53">
        <w:trPr>
          <w:trHeight w:val="236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A37CEE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 xml:space="preserve">Utworzenie centrum rekreacji w sołectwie Ciągowice ul. </w:t>
            </w:r>
            <w:r w:rsidR="00A37CEE">
              <w:rPr>
                <w:rFonts w:eastAsia="Calibri"/>
                <w:lang w:eastAsia="en-US"/>
              </w:rPr>
              <w:t>N</w:t>
            </w:r>
            <w:r w:rsidRPr="00042D49">
              <w:rPr>
                <w:rFonts w:eastAsia="Calibri"/>
                <w:lang w:eastAsia="en-US"/>
              </w:rPr>
              <w:t>adziei 4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9 021,41</w:t>
            </w:r>
          </w:p>
        </w:tc>
      </w:tr>
      <w:tr w:rsidR="00042D49" w:rsidRPr="00042D49" w:rsidTr="00D65B53">
        <w:trPr>
          <w:trHeight w:val="24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i transport ziemi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615,00</w:t>
            </w:r>
          </w:p>
        </w:tc>
      </w:tr>
      <w:tr w:rsidR="00042D49" w:rsidRPr="00042D49" w:rsidTr="00D65B53">
        <w:trPr>
          <w:trHeight w:val="473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lastRenderedPageBreak/>
              <w:t>Zakup traktora kosiarki M145-97TC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8 600,00</w:t>
            </w:r>
          </w:p>
        </w:tc>
      </w:tr>
      <w:tr w:rsidR="00042D49" w:rsidRPr="00042D49" w:rsidTr="00D65B53">
        <w:trPr>
          <w:trHeight w:val="472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artykułów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216,00</w:t>
            </w:r>
          </w:p>
        </w:tc>
      </w:tr>
      <w:tr w:rsidR="00042D49" w:rsidRPr="00A37CEE" w:rsidTr="00D65B53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A37CEE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A37CEE">
              <w:rPr>
                <w:rFonts w:eastAsia="Calibri"/>
                <w:b/>
                <w:lang w:eastAsia="en-US"/>
              </w:rPr>
              <w:t>FUNDUSZ SOŁECKI -  ROKITNO SZLACHECKIE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artykułów budowlanych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6 003,60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kuchni gazowej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4 269,70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artykułów elektrycznych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61,43</w:t>
            </w:r>
          </w:p>
        </w:tc>
      </w:tr>
      <w:tr w:rsidR="00042D49" w:rsidRPr="00042D49" w:rsidTr="00D65B53">
        <w:trPr>
          <w:trHeight w:val="16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Wykonanie mapy do celów projektowych zagospodarowania siłowni zewnętrznej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799,50</w:t>
            </w:r>
          </w:p>
        </w:tc>
      </w:tr>
      <w:tr w:rsidR="00042D49" w:rsidRPr="00042D49" w:rsidTr="00D65B53">
        <w:trPr>
          <w:trHeight w:val="16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Wykonanie projektu zagospodarowania terenu – siłownia zewnętrzna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492,00</w:t>
            </w:r>
          </w:p>
        </w:tc>
      </w:tr>
      <w:tr w:rsidR="00042D49" w:rsidRPr="00042D49" w:rsidTr="00D65B53">
        <w:trPr>
          <w:trHeight w:val="24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A37CEE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 xml:space="preserve">Utworzenie centrum rekreacji w sołectwie Rokitno szlacheckie ul. </w:t>
            </w:r>
            <w:r w:rsidR="00A37CEE">
              <w:rPr>
                <w:rFonts w:eastAsia="Calibri"/>
                <w:lang w:eastAsia="en-US"/>
              </w:rPr>
              <w:t>S</w:t>
            </w:r>
            <w:r w:rsidRPr="00042D49">
              <w:rPr>
                <w:rFonts w:eastAsia="Calibri"/>
                <w:lang w:eastAsia="en-US"/>
              </w:rPr>
              <w:t>zlachecka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17 782,37</w:t>
            </w:r>
          </w:p>
        </w:tc>
      </w:tr>
      <w:tr w:rsidR="00042D49" w:rsidRPr="00042D49" w:rsidTr="00D65B53">
        <w:trPr>
          <w:trHeight w:val="24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stołów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1 399,79</w:t>
            </w:r>
          </w:p>
        </w:tc>
      </w:tr>
      <w:tr w:rsidR="00042D49" w:rsidRPr="00A37CEE" w:rsidTr="00D65B53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A37CEE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A37CEE">
              <w:rPr>
                <w:rFonts w:eastAsia="Calibri"/>
                <w:b/>
                <w:lang w:eastAsia="en-US"/>
              </w:rPr>
              <w:t>FUNDUSZ SOŁECKI  - WYSOKA</w:t>
            </w:r>
          </w:p>
        </w:tc>
      </w:tr>
      <w:tr w:rsidR="00042D49" w:rsidRPr="00042D49" w:rsidTr="00D65B53">
        <w:trPr>
          <w:trHeight w:val="24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zestawów – stół i ławki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1 884,00</w:t>
            </w:r>
          </w:p>
        </w:tc>
      </w:tr>
      <w:tr w:rsidR="00042D49" w:rsidRPr="00042D49" w:rsidTr="00D65B53">
        <w:trPr>
          <w:trHeight w:val="315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Przebudowa ul. Leśnej w Wysokiej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23 999,99</w:t>
            </w:r>
          </w:p>
        </w:tc>
      </w:tr>
      <w:tr w:rsidR="00042D49" w:rsidRPr="00042D49" w:rsidTr="00D65B53">
        <w:trPr>
          <w:trHeight w:val="315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warnika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280,00</w:t>
            </w:r>
          </w:p>
        </w:tc>
      </w:tr>
      <w:tr w:rsidR="00042D49" w:rsidRPr="00042D49" w:rsidTr="00D65B53">
        <w:trPr>
          <w:trHeight w:val="315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namiotu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329,00</w:t>
            </w:r>
          </w:p>
        </w:tc>
      </w:tr>
      <w:tr w:rsidR="00042D49" w:rsidRPr="00A37CEE" w:rsidTr="00D65B53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A37CEE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A37CEE">
              <w:rPr>
                <w:rFonts w:eastAsia="Calibri"/>
                <w:b/>
                <w:lang w:eastAsia="en-US"/>
              </w:rPr>
              <w:t>FUNDUSZ SOŁECKI -  WIESIÓŁKA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Przebudowa ul. Starorynkowej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12 572,09</w:t>
            </w:r>
          </w:p>
        </w:tc>
      </w:tr>
      <w:tr w:rsidR="00042D49" w:rsidRPr="00A37CEE" w:rsidTr="00D65B53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A37CEE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A37CEE">
              <w:rPr>
                <w:rFonts w:eastAsia="Calibri"/>
                <w:b/>
                <w:lang w:eastAsia="en-US"/>
              </w:rPr>
              <w:t>FUNDUSZ SOŁECKI -  TURZA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artykułów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6969,01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Usługa cateringowa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650,00</w:t>
            </w:r>
          </w:p>
        </w:tc>
      </w:tr>
      <w:tr w:rsidR="00042D49" w:rsidRPr="00042D49" w:rsidTr="00D65B53">
        <w:trPr>
          <w:trHeight w:val="315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i instalacja monitoringu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4 999,95</w:t>
            </w:r>
          </w:p>
        </w:tc>
      </w:tr>
      <w:tr w:rsidR="00042D49" w:rsidRPr="00042D49" w:rsidTr="00D65B53">
        <w:trPr>
          <w:trHeight w:val="315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sprzętu AGD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2 169,00</w:t>
            </w:r>
          </w:p>
        </w:tc>
      </w:tr>
      <w:tr w:rsidR="00042D49" w:rsidRPr="00042D49" w:rsidTr="00D65B53">
        <w:trPr>
          <w:trHeight w:val="96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umundurowania dla OSP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2 570,36</w:t>
            </w:r>
          </w:p>
        </w:tc>
      </w:tr>
      <w:tr w:rsidR="00042D49" w:rsidRPr="00042D49" w:rsidTr="00D65B53">
        <w:trPr>
          <w:trHeight w:val="96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lampy solarnej i termometra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159,80</w:t>
            </w:r>
          </w:p>
        </w:tc>
      </w:tr>
      <w:tr w:rsidR="00042D49" w:rsidRPr="00A37CEE" w:rsidTr="00D65B53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A37CEE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A37CEE">
              <w:rPr>
                <w:rFonts w:eastAsia="Calibri"/>
                <w:b/>
                <w:lang w:eastAsia="en-US"/>
              </w:rPr>
              <w:t>FUNDUSZ SOŁECKI -  CHRUSZCZOBRÓD</w:t>
            </w:r>
          </w:p>
        </w:tc>
      </w:tr>
      <w:tr w:rsidR="00042D49" w:rsidRPr="00042D49" w:rsidTr="00D65B53">
        <w:trPr>
          <w:trHeight w:val="24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kwiatów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315,00</w:t>
            </w:r>
          </w:p>
        </w:tc>
      </w:tr>
      <w:tr w:rsidR="00042D49" w:rsidRPr="00042D49" w:rsidTr="00D65B53">
        <w:trPr>
          <w:trHeight w:val="473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Zagospodarowanie centrum miejscowości Chruszczobród poprzez utwardzenie, montaż ławek i koszy oraz nasadzenia.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30 200,01</w:t>
            </w:r>
          </w:p>
        </w:tc>
      </w:tr>
      <w:tr w:rsidR="00042D49" w:rsidRPr="00042D49" w:rsidTr="00D65B53">
        <w:trPr>
          <w:trHeight w:val="472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artykułów- wigilia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293,00</w:t>
            </w:r>
          </w:p>
        </w:tc>
      </w:tr>
      <w:tr w:rsidR="00042D49" w:rsidRPr="00A37CEE" w:rsidTr="00D65B53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A37CEE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A37CEE">
              <w:rPr>
                <w:rFonts w:eastAsia="Calibri"/>
                <w:b/>
                <w:lang w:eastAsia="en-US"/>
              </w:rPr>
              <w:lastRenderedPageBreak/>
              <w:t>FUNDUSZ SOŁECKI - CHRUSZCZOBRÓD – PIASKI:</w:t>
            </w:r>
          </w:p>
        </w:tc>
      </w:tr>
      <w:tr w:rsidR="00042D49" w:rsidRPr="00042D49" w:rsidTr="00D65B53">
        <w:trPr>
          <w:trHeight w:val="175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Wykonanie mapy do celów projektowych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799,50</w:t>
            </w:r>
          </w:p>
        </w:tc>
      </w:tr>
      <w:tr w:rsidR="00042D49" w:rsidRPr="00042D49" w:rsidTr="00D65B53">
        <w:trPr>
          <w:trHeight w:val="175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Wykonanie projektu zagospodarowania terenu – siłownia zewnętrzna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492,00</w:t>
            </w:r>
          </w:p>
        </w:tc>
      </w:tr>
      <w:tr w:rsidR="00042D49" w:rsidRPr="00042D49" w:rsidTr="00D65B53">
        <w:trPr>
          <w:trHeight w:val="263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Utworzenie centrum rekreacji w sołectwie Chruszczobród Piaski poprzez zakup i montaż siłowni zewnętrznej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6 636,77</w:t>
            </w:r>
          </w:p>
        </w:tc>
      </w:tr>
      <w:tr w:rsidR="00042D49" w:rsidRPr="00042D49" w:rsidTr="00D65B53">
        <w:trPr>
          <w:trHeight w:val="263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3 szt. Kociołków myśliwskich o poj. 8 l.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567,02</w:t>
            </w:r>
          </w:p>
        </w:tc>
      </w:tr>
      <w:tr w:rsidR="00042D49" w:rsidRPr="00042D49" w:rsidTr="00D65B53">
        <w:trPr>
          <w:trHeight w:val="262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artykułów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74,70</w:t>
            </w:r>
          </w:p>
        </w:tc>
      </w:tr>
      <w:tr w:rsidR="00042D49" w:rsidRPr="00A37CEE" w:rsidTr="00D65B53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A37CEE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A37CEE">
              <w:rPr>
                <w:rFonts w:eastAsia="Calibri"/>
                <w:b/>
                <w:lang w:eastAsia="en-US"/>
              </w:rPr>
              <w:t>FUNDUSZ SOŁECKI - HUTKI KANKI</w:t>
            </w:r>
          </w:p>
        </w:tc>
      </w:tr>
      <w:tr w:rsidR="00042D49" w:rsidRPr="00042D49" w:rsidTr="00D65B53">
        <w:trPr>
          <w:trHeight w:val="12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Wykonanie dokumentacji projektowej remontu kapliczki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984,00</w:t>
            </w:r>
          </w:p>
        </w:tc>
      </w:tr>
      <w:tr w:rsidR="00042D49" w:rsidRPr="00042D49" w:rsidTr="00D65B53">
        <w:trPr>
          <w:trHeight w:val="12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Przebudowa małej architektury w sołectwie Hutki Kanki poprzez odnowienie przydrożnej kapliczki domkowej w miejscowości Hutki Kanki ul. Centuria gm. Łazy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9 963,00</w:t>
            </w:r>
          </w:p>
        </w:tc>
      </w:tr>
      <w:tr w:rsidR="00042D49" w:rsidRPr="00042D49" w:rsidTr="00D65B53">
        <w:trPr>
          <w:trHeight w:val="12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artykułów do kapliczki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446,21</w:t>
            </w:r>
          </w:p>
        </w:tc>
      </w:tr>
      <w:tr w:rsidR="00042D49" w:rsidRPr="00A37CEE" w:rsidTr="00D65B53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A37CEE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A37CEE">
              <w:rPr>
                <w:rFonts w:eastAsia="Calibri"/>
                <w:b/>
                <w:lang w:eastAsia="en-US"/>
              </w:rPr>
              <w:t>FUNDUSZ SOŁECKI -  KUŹNICA MASŁOŃSKA</w:t>
            </w:r>
          </w:p>
        </w:tc>
      </w:tr>
      <w:tr w:rsidR="00042D49" w:rsidRPr="00042D49" w:rsidTr="00D65B53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Opracowanie dokumentacji projektowej oświetlenia ul. Piaskowej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2 460,00</w:t>
            </w:r>
          </w:p>
        </w:tc>
      </w:tr>
      <w:tr w:rsidR="00042D49" w:rsidRPr="00A37CEE" w:rsidTr="00D65B53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49" w:rsidRPr="00A37CEE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A37CEE">
              <w:rPr>
                <w:rFonts w:eastAsia="Calibri"/>
                <w:b/>
                <w:lang w:eastAsia="en-US"/>
              </w:rPr>
              <w:t>FUNDUSZ SOŁECKI -  SKAŁBANIA</w:t>
            </w:r>
          </w:p>
        </w:tc>
      </w:tr>
      <w:tr w:rsidR="00042D49" w:rsidRPr="00042D49" w:rsidTr="00D65B53">
        <w:trPr>
          <w:trHeight w:val="12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A37CEE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artykułów na imprezę integracyjną : Dzień Dziecka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641,28</w:t>
            </w:r>
          </w:p>
        </w:tc>
      </w:tr>
      <w:tr w:rsidR="00042D49" w:rsidRPr="00042D49" w:rsidTr="00D65B53">
        <w:trPr>
          <w:trHeight w:val="120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Utworzenie centrum rekreacji w sołectwie Skałbania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8 494,37</w:t>
            </w:r>
          </w:p>
        </w:tc>
      </w:tr>
      <w:tr w:rsidR="00042D49" w:rsidRPr="00042D49" w:rsidTr="00D65B53">
        <w:trPr>
          <w:trHeight w:val="473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Naprawa i konserwacja sprzętu  kosiarki Viking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500,00</w:t>
            </w:r>
          </w:p>
        </w:tc>
      </w:tr>
      <w:tr w:rsidR="00042D49" w:rsidRPr="00042D49" w:rsidTr="00D65B53">
        <w:trPr>
          <w:trHeight w:val="472"/>
        </w:trPr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Zakup materiałów do naprawy płotu – plac zabaw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1 914,00</w:t>
            </w:r>
          </w:p>
        </w:tc>
      </w:tr>
      <w:tr w:rsidR="00042D49" w:rsidRPr="00042D49" w:rsidTr="00D65B53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ADMINISTRACJA PUBLICZNA- BUDOWA ŚRODKÓW TRWAŁYCH</w:t>
            </w:r>
          </w:p>
        </w:tc>
      </w:tr>
      <w:tr w:rsidR="00042D49" w:rsidRPr="00042D49" w:rsidTr="00A37CEE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Doposażenie napisu na budynku w podświetlane wewnętrzne i podłączenie do zasilania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49" w:rsidRPr="00042D49" w:rsidRDefault="00042D49" w:rsidP="00A37CEE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12 300,00</w:t>
            </w:r>
          </w:p>
        </w:tc>
      </w:tr>
      <w:tr w:rsidR="00042D49" w:rsidRPr="00042D49" w:rsidTr="00A37CEE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Opracowanie projektu budowlano wykonawczego  wraz z realizacją robót związanych z przebudową i zabezpieczeniem sieci teletechnicznej przy budynku UM i Policji w Łazach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49" w:rsidRPr="00042D49" w:rsidRDefault="00042D49" w:rsidP="00A37CEE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30 750,00</w:t>
            </w:r>
          </w:p>
        </w:tc>
      </w:tr>
      <w:tr w:rsidR="00042D49" w:rsidRPr="00042D49" w:rsidTr="00D65B53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GOSPODARKA KOMUNALNA I OCHRONA ŚRODOWISKA - FOTOVOLTAIKA</w:t>
            </w:r>
          </w:p>
        </w:tc>
      </w:tr>
      <w:tr w:rsidR="00042D49" w:rsidRPr="00042D49" w:rsidTr="00A37CEE"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042D49" w:rsidRDefault="00042D49" w:rsidP="00042D49">
            <w:pPr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 w:rsidRPr="00042D49">
              <w:rPr>
                <w:rFonts w:eastAsia="Calibri"/>
                <w:lang w:eastAsia="en-US"/>
              </w:rPr>
              <w:t>Przygotowanie dokumentacji technicznej niezbędnej do opracowania wniosku o dofinansowanie pn.: „ budowa instalacji odnawialnych źródeł energii w podregionie sosnowieckim.”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49" w:rsidRPr="00042D49" w:rsidRDefault="00042D49" w:rsidP="00A37CEE">
            <w:pPr>
              <w:suppressAutoHyphens w:val="0"/>
              <w:spacing w:after="160" w:line="256" w:lineRule="auto"/>
              <w:jc w:val="right"/>
              <w:rPr>
                <w:rFonts w:eastAsia="Calibri"/>
                <w:b/>
                <w:lang w:eastAsia="en-US"/>
              </w:rPr>
            </w:pPr>
            <w:r w:rsidRPr="00042D49">
              <w:rPr>
                <w:rFonts w:eastAsia="Calibri"/>
                <w:b/>
                <w:lang w:eastAsia="en-US"/>
              </w:rPr>
              <w:t>42 189,00</w:t>
            </w:r>
          </w:p>
        </w:tc>
      </w:tr>
    </w:tbl>
    <w:p w:rsidR="00A37CEE" w:rsidRDefault="00A37CEE" w:rsidP="00D75EF5">
      <w:pPr>
        <w:suppressAutoHyphens w:val="0"/>
        <w:spacing w:after="200" w:line="360" w:lineRule="auto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A37CEE" w:rsidRDefault="00A37CEE" w:rsidP="00D75EF5">
      <w:pPr>
        <w:suppressAutoHyphens w:val="0"/>
        <w:spacing w:after="200" w:line="360" w:lineRule="auto"/>
        <w:jc w:val="center"/>
        <w:rPr>
          <w:rFonts w:eastAsia="Calibri"/>
          <w:b/>
          <w:lang w:eastAsia="en-US"/>
        </w:rPr>
      </w:pPr>
    </w:p>
    <w:p w:rsidR="00D75EF5" w:rsidRPr="00A37CEE" w:rsidRDefault="00D75EF5" w:rsidP="00D75EF5">
      <w:pPr>
        <w:suppressAutoHyphens w:val="0"/>
        <w:spacing w:after="200" w:line="360" w:lineRule="auto"/>
        <w:jc w:val="center"/>
        <w:rPr>
          <w:rFonts w:eastAsia="Calibri"/>
          <w:b/>
          <w:lang w:eastAsia="en-US"/>
        </w:rPr>
      </w:pPr>
      <w:r w:rsidRPr="00A37CEE">
        <w:rPr>
          <w:rFonts w:eastAsia="Calibri"/>
          <w:b/>
          <w:lang w:eastAsia="en-US"/>
        </w:rPr>
        <w:lastRenderedPageBreak/>
        <w:t>Informacja z wykonania  zadań przez Wydział Gospodarki Komunalnej i Ochrony Środowiska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color w:val="FF0000"/>
          <w:lang w:eastAsia="en-US"/>
        </w:rPr>
      </w:pPr>
      <w:r w:rsidRPr="00225EE2">
        <w:rPr>
          <w:rFonts w:eastAsia="Calibri"/>
          <w:b/>
          <w:lang w:eastAsia="en-US"/>
        </w:rPr>
        <w:t>Gospodarka Mieszkaniowa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Na dzień  31 grudnia 2018r mieszkaniowy zasób gminy stanowił 207 lokali mieszkalnych</w:t>
      </w:r>
      <w:r>
        <w:rPr>
          <w:rFonts w:eastAsia="Calibri"/>
          <w:lang w:eastAsia="en-US"/>
        </w:rPr>
        <w:t xml:space="preserve">                 </w:t>
      </w:r>
      <w:r w:rsidRPr="00225EE2">
        <w:rPr>
          <w:rFonts w:eastAsia="Calibri"/>
          <w:lang w:eastAsia="en-US"/>
        </w:rPr>
        <w:t xml:space="preserve"> w tym pozostawało 20 niezasiedlonych lokali mieszkalnych, z tego 15 lokali w budynku przy ul. Stara cementownia 8 będącym własnością Wspólnoty Mieszkaniowej „WSPÓŁNA SPRAWA”, 2 lokale w budynku w Grabowej, 2 lokale socjalne ul. Kolejowa 5, 1 lokal socjalny w budynku przy ul. Daszyńskiego 38.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Lokalne mieszkalne w budynku przy ul. Stara Cementownia 8 zostały opróżnione w 2013</w:t>
      </w:r>
      <w:r>
        <w:rPr>
          <w:rFonts w:eastAsia="Calibri"/>
          <w:lang w:eastAsia="en-US"/>
        </w:rPr>
        <w:t xml:space="preserve"> </w:t>
      </w:r>
      <w:r w:rsidRPr="00225EE2">
        <w:rPr>
          <w:rFonts w:eastAsia="Calibri"/>
          <w:lang w:eastAsia="en-US"/>
        </w:rPr>
        <w:t>r. ze względu na zły stan  techniczny budynku.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Dokonano sprzedaży  4 lokali mieszkalnych w  tym :  3 w trybie  bezprzetargowym dla dotychczasowych najemców i  1  w drodze przetargu nieograniczonego.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W ramach wydatkowanych  środków zostały wykonane takie prace jak: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 usuwanie awarii w przewodach sieci wodno- kanalizacyjnej w budynkach mieszkalnych,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 usuwanie awarii w przewodach wentylacyjnych i dymowych w lokalach mieszkalnych,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 wykonanie nowego przyłącza wodnego wraz z montażem studni  wodomierzowej oraz wykonanie remontu kapitalnego trzech kominów dymowych- budynek mieszkalny przy ul. Stara Cementownia 1,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 wykonanie remontu lokali mieszkalnych ; Daszyńskiego 21/5 i Daszyńskiego38/6, Kolejowej 5/8 i 5/9 w Łazach,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 wykonanie napraw awaryjnych urządzeń w pomieszczeniach sanitarnych</w:t>
      </w:r>
      <w:r w:rsidR="00DD30C9">
        <w:rPr>
          <w:rFonts w:eastAsia="Calibri"/>
          <w:lang w:eastAsia="en-US"/>
        </w:rPr>
        <w:t xml:space="preserve"> </w:t>
      </w:r>
      <w:r w:rsidRPr="00225EE2">
        <w:rPr>
          <w:rFonts w:eastAsia="Calibri"/>
          <w:lang w:eastAsia="en-US"/>
        </w:rPr>
        <w:t>- lokale mieszkalne przy ul.  Kolejowej 5 w Łazach,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 usuwanie awarii instalacji elektrycznej w budynkach i lokalach mieszkalnych</w:t>
      </w:r>
      <w:r w:rsidR="00DD30C9">
        <w:rPr>
          <w:rFonts w:eastAsia="Calibri"/>
          <w:lang w:eastAsia="en-US"/>
        </w:rPr>
        <w:t>:</w:t>
      </w:r>
      <w:r w:rsidRPr="00225EE2">
        <w:rPr>
          <w:rFonts w:eastAsia="Calibri"/>
          <w:lang w:eastAsia="en-US"/>
        </w:rPr>
        <w:t xml:space="preserve"> Daszyńskiego 38/3 i 38/4  w Łazach,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</w:t>
      </w:r>
      <w:r w:rsidR="00DD30C9">
        <w:rPr>
          <w:rFonts w:eastAsia="Calibri"/>
          <w:lang w:eastAsia="en-US"/>
        </w:rPr>
        <w:t xml:space="preserve"> </w:t>
      </w:r>
      <w:r w:rsidRPr="00225EE2">
        <w:rPr>
          <w:rFonts w:eastAsia="Calibri"/>
          <w:lang w:eastAsia="en-US"/>
        </w:rPr>
        <w:t>wykonanie izolacji pionowej fundamentów budynku mieszkalnego przy ul. Daszyńskiego 40  i termoizolacji ściany frontowej budynku,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 remont komina dymowego w budynku mieszkalnym przy ul. Fabryczna 5 w Wysokiej,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</w:t>
      </w:r>
      <w:r w:rsidR="00DD30C9">
        <w:rPr>
          <w:rFonts w:eastAsia="Calibri"/>
          <w:lang w:eastAsia="en-US"/>
        </w:rPr>
        <w:t xml:space="preserve"> </w:t>
      </w:r>
      <w:r w:rsidRPr="00225EE2">
        <w:rPr>
          <w:rFonts w:eastAsia="Calibri"/>
          <w:lang w:eastAsia="en-US"/>
        </w:rPr>
        <w:t>wykonanie nowej instalacji oświetlenia w piwnicach w budynku przy ul. Kolejowej 5</w:t>
      </w:r>
      <w:r w:rsidR="00DD30C9">
        <w:rPr>
          <w:rFonts w:eastAsia="Calibri"/>
          <w:lang w:eastAsia="en-US"/>
        </w:rPr>
        <w:t xml:space="preserve">                   </w:t>
      </w:r>
      <w:r w:rsidRPr="00225EE2">
        <w:rPr>
          <w:rFonts w:eastAsia="Calibri"/>
          <w:lang w:eastAsia="en-US"/>
        </w:rPr>
        <w:t xml:space="preserve"> w Łazach,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</w:t>
      </w:r>
      <w:r w:rsidR="00DD30C9">
        <w:rPr>
          <w:rFonts w:eastAsia="Calibri"/>
          <w:lang w:eastAsia="en-US"/>
        </w:rPr>
        <w:t xml:space="preserve"> </w:t>
      </w:r>
      <w:r w:rsidRPr="00225EE2">
        <w:rPr>
          <w:rFonts w:eastAsia="Calibri"/>
          <w:lang w:eastAsia="en-US"/>
        </w:rPr>
        <w:t xml:space="preserve">usuwanie awarii instalacji elektrycznej w budynkach i lokalach mieszkalnych. 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b/>
          <w:lang w:eastAsia="en-US"/>
        </w:rPr>
      </w:pPr>
      <w:r w:rsidRPr="00225EE2">
        <w:rPr>
          <w:rFonts w:eastAsia="Calibri"/>
          <w:b/>
          <w:lang w:eastAsia="en-US"/>
        </w:rPr>
        <w:lastRenderedPageBreak/>
        <w:t>Dodatki mieszkaniowe i energetyczne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W ramach przeprowadzonych postepowań dotyczących dodatków mieszkaniowych wydano ogółem 208 decyzji administracyjnych w tym: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-decyzje przyznające       172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-decyzje odmawiające       19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-decyzje wstrzymane           4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-wygaśnięcie decyzji           7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W ramach przeprowadzonych postępowań dotyczących dodatków energetycznych wydano ogółem 115 decyzji administracyjnych w tym: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-decyzje przyznające    102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-decyzje odmawiające    11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-wygaśniecie decyzji        2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b/>
          <w:lang w:eastAsia="en-US"/>
        </w:rPr>
      </w:pPr>
      <w:r w:rsidRPr="00225EE2">
        <w:rPr>
          <w:rFonts w:eastAsia="Calibri"/>
          <w:b/>
          <w:lang w:eastAsia="en-US"/>
        </w:rPr>
        <w:t>Ochrona środowiska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W zakresie ustawy Ochrona przyrody wpłynęło  115 zgłoszen dotyczących zamiaru wycięcia drzew , złomów i wywrotów. Wydano w tym zakresie 19 decyzji administracyjnych.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W ciągu roku zgłoszono do wycięcia  771 szt drzew, w tym  zgłoszenia osób prywatnych 659</w:t>
      </w:r>
      <w:r w:rsidR="00DD30C9">
        <w:rPr>
          <w:rFonts w:eastAsia="Calibri"/>
          <w:lang w:eastAsia="en-US"/>
        </w:rPr>
        <w:t xml:space="preserve"> </w:t>
      </w:r>
      <w:r w:rsidRPr="00225EE2">
        <w:rPr>
          <w:rFonts w:eastAsia="Calibri"/>
          <w:lang w:eastAsia="en-US"/>
        </w:rPr>
        <w:t>szt</w:t>
      </w:r>
      <w:r w:rsidR="00DD30C9">
        <w:rPr>
          <w:rFonts w:eastAsia="Calibri"/>
          <w:lang w:eastAsia="en-US"/>
        </w:rPr>
        <w:t>.</w:t>
      </w:r>
      <w:r w:rsidRPr="00225EE2">
        <w:rPr>
          <w:rFonts w:eastAsia="Calibri"/>
          <w:lang w:eastAsia="en-US"/>
        </w:rPr>
        <w:t xml:space="preserve"> drzewa wycięte na terenach gminnych  38 szt</w:t>
      </w:r>
      <w:r w:rsidR="00DD30C9">
        <w:rPr>
          <w:rFonts w:eastAsia="Calibri"/>
          <w:lang w:eastAsia="en-US"/>
        </w:rPr>
        <w:t>.</w:t>
      </w:r>
      <w:r w:rsidRPr="00225EE2">
        <w:rPr>
          <w:rFonts w:eastAsia="Calibri"/>
          <w:lang w:eastAsia="en-US"/>
        </w:rPr>
        <w:t xml:space="preserve"> drzewa wycięte na terenie innych firm i instytucji 74</w:t>
      </w:r>
      <w:r w:rsidR="00DD30C9">
        <w:rPr>
          <w:rFonts w:eastAsia="Calibri"/>
          <w:lang w:eastAsia="en-US"/>
        </w:rPr>
        <w:t xml:space="preserve"> szt</w:t>
      </w:r>
      <w:r w:rsidRPr="00225EE2">
        <w:rPr>
          <w:rFonts w:eastAsia="Calibri"/>
          <w:lang w:eastAsia="en-US"/>
        </w:rPr>
        <w:t>. W ramach kompensacji  przyrodniczej nasadzono 735 szt. drzew i krzewów.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W ramach ochrony powietrza dofinansowano  79 wniosków dotyczących wymiany kotłów grzewczych na łączną kwotę 249 000 złotych.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Zamontowano czujnik  monitorujący zanieczyszczenie powietrza w oklicy uk. Kościuszki w Łazach.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Gospodarka wodno-ściekowa realizowana jest poprzez prowadzenie ewidencji zbiorników bezodpływowych i przydomowych oczyszczalni ścieków oraz ich opróżniania. Wykonano ponadto monitoring kanalizacji burzowej ul. Stawowej i Pocztowej w Łazach.</w:t>
      </w:r>
    </w:p>
    <w:p w:rsidR="00225EE2" w:rsidRPr="00225EE2" w:rsidRDefault="00225EE2" w:rsidP="00225EE2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Przeprowadzono badanie wody w źródłach na terenie Gminy Łazy pod względem jej czystości lub zanieczyszczenia  bakteriami.</w:t>
      </w:r>
    </w:p>
    <w:p w:rsidR="00225EE2" w:rsidRPr="00225EE2" w:rsidRDefault="00225EE2" w:rsidP="00225EE2">
      <w:pPr>
        <w:suppressAutoHyphens w:val="0"/>
        <w:spacing w:after="200" w:line="360" w:lineRule="auto"/>
        <w:ind w:left="720"/>
        <w:contextualSpacing/>
        <w:jc w:val="both"/>
        <w:rPr>
          <w:rFonts w:eastAsia="Calibri"/>
          <w:lang w:eastAsia="en-US"/>
        </w:rPr>
      </w:pP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b/>
          <w:lang w:eastAsia="en-US"/>
        </w:rPr>
      </w:pPr>
      <w:r w:rsidRPr="00225EE2">
        <w:rPr>
          <w:rFonts w:eastAsia="Calibri"/>
          <w:b/>
          <w:lang w:eastAsia="en-US"/>
        </w:rPr>
        <w:t>Drogi publiczne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 xml:space="preserve"> W ramach zimowego utrzymania dróg wykonywano odśnieżanie , posypywanie dróg gminnych w pięciu sektorach. Prace w zakresie zimowego utrzymania dróg gminnych </w:t>
      </w:r>
      <w:r w:rsidRPr="00225EE2">
        <w:rPr>
          <w:rFonts w:eastAsia="Calibri"/>
          <w:lang w:eastAsia="en-US"/>
        </w:rPr>
        <w:lastRenderedPageBreak/>
        <w:t>prowadziła w sezonach zimowych    2017/2018 i 2018/2019 firma „FABEX” wyłoniona w przetargu nieograniczonym na terenie miasta Łazy oraz firma „JANEX” na terenie sołectw również wyłoniona w tym samym postępowaniu.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 xml:space="preserve">Ponadto wykonano  pozimowe oczyszczenie dróg i koszenie poboczy dróg gminnych. 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W zakresie oznakowania pionowego i poziomego wykonano: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 oznakowanie  stałej organizacji ruchu ul. Kolejowej w Niegowonicach,</w:t>
      </w:r>
    </w:p>
    <w:p w:rsidR="00225EE2" w:rsidRPr="00225EE2" w:rsidRDefault="00DD30C9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o</w:t>
      </w:r>
      <w:r w:rsidR="00225EE2" w:rsidRPr="00225EE2">
        <w:rPr>
          <w:rFonts w:eastAsia="Calibri"/>
          <w:lang w:eastAsia="en-US"/>
        </w:rPr>
        <w:t>dnowienie oznakowania poziomego i pionowego miasteczka drogowego w Grabowej,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</w:t>
      </w:r>
      <w:r w:rsidR="00DD30C9">
        <w:rPr>
          <w:rFonts w:eastAsia="Calibri"/>
          <w:lang w:eastAsia="en-US"/>
        </w:rPr>
        <w:t xml:space="preserve"> </w:t>
      </w:r>
      <w:r w:rsidRPr="00225EE2">
        <w:rPr>
          <w:rFonts w:eastAsia="Calibri"/>
          <w:lang w:eastAsia="en-US"/>
        </w:rPr>
        <w:t>odnowienie przejść dla pieszych</w:t>
      </w:r>
      <w:r w:rsidR="00DD30C9">
        <w:rPr>
          <w:rFonts w:eastAsia="Calibri"/>
          <w:lang w:eastAsia="en-US"/>
        </w:rPr>
        <w:t xml:space="preserve"> </w:t>
      </w:r>
      <w:r w:rsidRPr="00225EE2">
        <w:rPr>
          <w:rFonts w:eastAsia="Calibri"/>
          <w:lang w:eastAsia="en-US"/>
        </w:rPr>
        <w:t>- 78,84 m</w:t>
      </w:r>
      <w:r w:rsidRPr="00225EE2">
        <w:rPr>
          <w:rFonts w:eastAsia="Calibri"/>
          <w:vertAlign w:val="superscript"/>
          <w:lang w:eastAsia="en-US"/>
        </w:rPr>
        <w:t>2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</w:t>
      </w:r>
      <w:r w:rsidR="00DD30C9">
        <w:rPr>
          <w:rFonts w:eastAsia="Calibri"/>
          <w:lang w:eastAsia="en-US"/>
        </w:rPr>
        <w:t xml:space="preserve"> </w:t>
      </w:r>
      <w:r w:rsidRPr="00225EE2">
        <w:rPr>
          <w:rFonts w:eastAsia="Calibri"/>
          <w:lang w:eastAsia="en-US"/>
        </w:rPr>
        <w:t>ustawienie  28 szt</w:t>
      </w:r>
      <w:r w:rsidR="00DD30C9">
        <w:rPr>
          <w:rFonts w:eastAsia="Calibri"/>
          <w:lang w:eastAsia="en-US"/>
        </w:rPr>
        <w:t>.</w:t>
      </w:r>
      <w:r w:rsidRPr="00225EE2">
        <w:rPr>
          <w:rFonts w:eastAsia="Calibri"/>
          <w:lang w:eastAsia="en-US"/>
        </w:rPr>
        <w:t xml:space="preserve"> ulicowskazów i 13 innych tablic informacyjnych oraz 18 szt</w:t>
      </w:r>
      <w:r w:rsidR="00DD30C9">
        <w:rPr>
          <w:rFonts w:eastAsia="Calibri"/>
          <w:lang w:eastAsia="en-US"/>
        </w:rPr>
        <w:t>.</w:t>
      </w:r>
      <w:r w:rsidRPr="00225EE2">
        <w:rPr>
          <w:rFonts w:eastAsia="Calibri"/>
          <w:lang w:eastAsia="en-US"/>
        </w:rPr>
        <w:t xml:space="preserve"> znaków drogowych i 31 szt</w:t>
      </w:r>
      <w:r w:rsidR="00DD30C9">
        <w:rPr>
          <w:rFonts w:eastAsia="Calibri"/>
          <w:lang w:eastAsia="en-US"/>
        </w:rPr>
        <w:t>.</w:t>
      </w:r>
      <w:r w:rsidRPr="00225EE2">
        <w:rPr>
          <w:rFonts w:eastAsia="Calibri"/>
          <w:lang w:eastAsia="en-US"/>
        </w:rPr>
        <w:t xml:space="preserve"> słupków do znaków i tablic.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Ponadto w zakresie zajęcia pasa drogowego wydano</w:t>
      </w:r>
      <w:r w:rsidR="00DD30C9">
        <w:rPr>
          <w:rFonts w:eastAsia="Calibri"/>
          <w:lang w:eastAsia="en-US"/>
        </w:rPr>
        <w:t xml:space="preserve"> </w:t>
      </w:r>
      <w:r w:rsidRPr="00225EE2">
        <w:rPr>
          <w:rFonts w:eastAsia="Calibri"/>
          <w:lang w:eastAsia="en-US"/>
        </w:rPr>
        <w:t xml:space="preserve">135 decyzji administracyjnych,  </w:t>
      </w:r>
      <w:r w:rsidR="00DD30C9">
        <w:rPr>
          <w:rFonts w:eastAsia="Calibri"/>
          <w:lang w:eastAsia="en-US"/>
        </w:rPr>
        <w:t xml:space="preserve">                       </w:t>
      </w:r>
      <w:r w:rsidRPr="00225EE2">
        <w:rPr>
          <w:rFonts w:eastAsia="Calibri"/>
          <w:lang w:eastAsia="en-US"/>
        </w:rPr>
        <w:t xml:space="preserve">  11 decyzji na lokalizację zjazdu z drogi gminnej, wydano 10 opinii dotyczącej czasowej </w:t>
      </w:r>
      <w:r w:rsidR="00DD30C9">
        <w:rPr>
          <w:rFonts w:eastAsia="Calibri"/>
          <w:lang w:eastAsia="en-US"/>
        </w:rPr>
        <w:t xml:space="preserve">                     </w:t>
      </w:r>
      <w:r w:rsidRPr="00225EE2">
        <w:rPr>
          <w:rFonts w:eastAsia="Calibri"/>
          <w:lang w:eastAsia="en-US"/>
        </w:rPr>
        <w:t xml:space="preserve"> i stałej organizacji ruchu.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b/>
          <w:lang w:eastAsia="en-US"/>
        </w:rPr>
      </w:pPr>
      <w:r w:rsidRPr="00225EE2">
        <w:rPr>
          <w:rFonts w:eastAsia="Calibri"/>
          <w:b/>
          <w:lang w:eastAsia="en-US"/>
        </w:rPr>
        <w:t>Komunikacja miejska</w:t>
      </w:r>
    </w:p>
    <w:p w:rsidR="00225EE2" w:rsidRPr="00225EE2" w:rsidRDefault="00DD30C9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</w:t>
      </w:r>
      <w:r w:rsidR="00225EE2" w:rsidRPr="00225EE2">
        <w:rPr>
          <w:rFonts w:eastAsia="Calibri"/>
          <w:lang w:eastAsia="en-US"/>
        </w:rPr>
        <w:t>awarto porozumienie z Gminą Zawiercie na realizację linii Nr 14 na trasie Łazy – Zawiercie przez Kuźnicę Masłońską.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Gmina realizuje w ramach koncesji komunikację funkcjonująca na liniach: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Grabowa – Łazy - Rokitno Szlacheckie -_Hutki Kanki,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Zawiercie – Łazy  (drogą kolejową)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 xml:space="preserve"> W ramach zawartej umowy z  Górnośląskim Związkiem Metropolitarnym realizowana jest komunikacja na 4 liniach: 609, 637, 237 i 140</w:t>
      </w:r>
      <w:r w:rsidR="00DD30C9">
        <w:rPr>
          <w:rFonts w:eastAsia="Calibri"/>
          <w:lang w:eastAsia="en-US"/>
        </w:rPr>
        <w:t>.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Zabudowano dwie wiaty przystankowe w miejscowości Mitręga i Ciągowice – Zacisze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b/>
          <w:lang w:eastAsia="en-US"/>
        </w:rPr>
      </w:pPr>
      <w:r w:rsidRPr="00225EE2">
        <w:rPr>
          <w:rFonts w:eastAsia="Calibri"/>
          <w:b/>
          <w:lang w:eastAsia="en-US"/>
        </w:rPr>
        <w:t>Utrzymanie czystości i zieleni miejskiej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 xml:space="preserve">Codzienne utrzymywanie czystości miasta i utrzymanie oraz konserwacja zieleni miejskiej realizowana była poprzez zawarta umowę  z </w:t>
      </w:r>
      <w:r w:rsidR="00DD30C9">
        <w:rPr>
          <w:rFonts w:eastAsia="Calibri"/>
          <w:lang w:eastAsia="en-US"/>
        </w:rPr>
        <w:t>P</w:t>
      </w:r>
      <w:r w:rsidRPr="00225EE2">
        <w:rPr>
          <w:rFonts w:eastAsia="Calibri"/>
          <w:lang w:eastAsia="en-US"/>
        </w:rPr>
        <w:t xml:space="preserve">ROMAX Sp. z o.o.. przedmiotem umowy było utrzymanie czystości  i porządku w wyznaczonych terenach miasta ( miejsca publiczne, </w:t>
      </w:r>
      <w:r w:rsidRPr="00225EE2">
        <w:rPr>
          <w:rFonts w:eastAsia="Calibri"/>
          <w:lang w:eastAsia="en-US"/>
        </w:rPr>
        <w:lastRenderedPageBreak/>
        <w:t>skwerki, ) oraz przystanki autobusowe, zatoczki, stanice rowerowe, i inne wyznaczone miejsca jak również utrzymanie zieleni miejskiej. Wykonano nowe ogrodzenie  biwaku</w:t>
      </w:r>
      <w:r w:rsidR="00DD30C9">
        <w:rPr>
          <w:rFonts w:eastAsia="Calibri"/>
          <w:lang w:eastAsia="en-US"/>
        </w:rPr>
        <w:t xml:space="preserve">                   </w:t>
      </w:r>
      <w:r w:rsidRPr="00225EE2">
        <w:rPr>
          <w:rFonts w:eastAsia="Calibri"/>
          <w:lang w:eastAsia="en-US"/>
        </w:rPr>
        <w:t xml:space="preserve"> w Hutkach Kankach, zakupiono 5 szt</w:t>
      </w:r>
      <w:r w:rsidR="00DD30C9">
        <w:rPr>
          <w:rFonts w:eastAsia="Calibri"/>
          <w:lang w:eastAsia="en-US"/>
        </w:rPr>
        <w:t>.</w:t>
      </w:r>
      <w:r w:rsidRPr="00225EE2">
        <w:rPr>
          <w:rFonts w:eastAsia="Calibri"/>
          <w:lang w:eastAsia="en-US"/>
        </w:rPr>
        <w:t xml:space="preserve"> koszy ulicznych i 5 szt</w:t>
      </w:r>
      <w:r w:rsidR="00DD30C9">
        <w:rPr>
          <w:rFonts w:eastAsia="Calibri"/>
          <w:lang w:eastAsia="en-US"/>
        </w:rPr>
        <w:t>.</w:t>
      </w:r>
      <w:r w:rsidRPr="00225EE2">
        <w:rPr>
          <w:rFonts w:eastAsia="Calibri"/>
          <w:lang w:eastAsia="en-US"/>
        </w:rPr>
        <w:t xml:space="preserve"> pojemników na piasek i sól.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W ramach utrzymania zieleni miejskiej dokonano obsady letniej w donicach kaskadowych</w:t>
      </w:r>
      <w:r w:rsidR="00DD30C9">
        <w:rPr>
          <w:rFonts w:eastAsia="Calibri"/>
          <w:lang w:eastAsia="en-US"/>
        </w:rPr>
        <w:t xml:space="preserve">                 </w:t>
      </w:r>
      <w:r w:rsidRPr="00225EE2">
        <w:rPr>
          <w:rFonts w:eastAsia="Calibri"/>
          <w:lang w:eastAsia="en-US"/>
        </w:rPr>
        <w:t xml:space="preserve"> na terenie miasta jak również wykonano i obsadzono skwery przy ul. Kochanowskiego jak również teren po byłych ogródkach działkowych i terenie przy Urzędzie  Miejskim</w:t>
      </w:r>
      <w:r w:rsidR="00DD30C9">
        <w:rPr>
          <w:rFonts w:eastAsia="Calibri"/>
          <w:lang w:eastAsia="en-US"/>
        </w:rPr>
        <w:t>.</w:t>
      </w:r>
      <w:r w:rsidRPr="00225EE2">
        <w:rPr>
          <w:rFonts w:eastAsia="Calibri"/>
          <w:lang w:eastAsia="en-US"/>
        </w:rPr>
        <w:t xml:space="preserve"> Nasadzono 40 szt</w:t>
      </w:r>
      <w:r w:rsidR="00DD30C9">
        <w:rPr>
          <w:rFonts w:eastAsia="Calibri"/>
          <w:lang w:eastAsia="en-US"/>
        </w:rPr>
        <w:t>.</w:t>
      </w:r>
      <w:r w:rsidRPr="00225EE2">
        <w:rPr>
          <w:rFonts w:eastAsia="Calibri"/>
          <w:lang w:eastAsia="en-US"/>
        </w:rPr>
        <w:t xml:space="preserve">  klonów  wzdłuż ul. Częstochowskiej w Łazach.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Utrzymaniem czystości  objęte są również place zabaw. Dokonano corocznych obowiązkowych przeglądów wszystkich plac</w:t>
      </w:r>
      <w:r w:rsidR="00DD30C9">
        <w:rPr>
          <w:rFonts w:eastAsia="Calibri"/>
          <w:lang w:eastAsia="en-US"/>
        </w:rPr>
        <w:t>ów</w:t>
      </w:r>
      <w:r w:rsidRPr="00225EE2">
        <w:rPr>
          <w:rFonts w:eastAsia="Calibri"/>
          <w:lang w:eastAsia="en-US"/>
        </w:rPr>
        <w:t xml:space="preserve"> zabaw. Na bieżąco dokonywano  napraw urządzeń tam się znajdujących.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Usunięto 2 dzikie wysypiska odpadów ( parking w Mitrędze przy drodze nr 790 i Niwie Zagórczańskiej)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b/>
          <w:lang w:eastAsia="en-US"/>
        </w:rPr>
      </w:pPr>
      <w:r w:rsidRPr="00225EE2">
        <w:rPr>
          <w:rFonts w:eastAsia="Calibri"/>
          <w:b/>
          <w:lang w:eastAsia="en-US"/>
        </w:rPr>
        <w:t>Oświetlenie uliczne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 xml:space="preserve">Na terenie miasta i gminy  Łazy  dobudowano  w ramach wykonanych projektów  oświetlenie uliczne w ciągu  ulic: 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</w:t>
      </w:r>
      <w:r w:rsidR="00DD30C9">
        <w:rPr>
          <w:rFonts w:eastAsia="Calibri"/>
          <w:lang w:eastAsia="en-US"/>
        </w:rPr>
        <w:t xml:space="preserve"> </w:t>
      </w:r>
      <w:r w:rsidRPr="00225EE2">
        <w:rPr>
          <w:rFonts w:eastAsia="Calibri"/>
          <w:lang w:eastAsia="en-US"/>
        </w:rPr>
        <w:t>Sportowa w Niegowonicach,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</w:t>
      </w:r>
      <w:r w:rsidR="00DD30C9">
        <w:rPr>
          <w:rFonts w:eastAsia="Calibri"/>
          <w:lang w:eastAsia="en-US"/>
        </w:rPr>
        <w:t xml:space="preserve"> </w:t>
      </w:r>
      <w:r w:rsidRPr="00225EE2">
        <w:rPr>
          <w:rFonts w:eastAsia="Calibri"/>
          <w:lang w:eastAsia="en-US"/>
        </w:rPr>
        <w:t>Nadziei w Ciągowicach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</w:t>
      </w:r>
      <w:r w:rsidR="00DD30C9">
        <w:rPr>
          <w:rFonts w:eastAsia="Calibri"/>
          <w:lang w:eastAsia="en-US"/>
        </w:rPr>
        <w:t xml:space="preserve"> </w:t>
      </w:r>
      <w:r w:rsidRPr="00225EE2">
        <w:rPr>
          <w:rFonts w:eastAsia="Calibri"/>
          <w:lang w:eastAsia="en-US"/>
        </w:rPr>
        <w:t>Kościuszki w Ciągowicach,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-</w:t>
      </w:r>
      <w:r w:rsidR="00DD30C9">
        <w:rPr>
          <w:rFonts w:eastAsia="Calibri"/>
          <w:lang w:eastAsia="en-US"/>
        </w:rPr>
        <w:t xml:space="preserve"> </w:t>
      </w:r>
      <w:r w:rsidRPr="00225EE2">
        <w:rPr>
          <w:rFonts w:eastAsia="Calibri"/>
          <w:lang w:eastAsia="en-US"/>
        </w:rPr>
        <w:t>Piaskowa w Rokitnie Szlacheckim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Ponadto  na terenie Gminy zostało dowieszonych  przez TAURON 50 punktów świetlnych.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b/>
          <w:lang w:eastAsia="en-US"/>
        </w:rPr>
      </w:pPr>
      <w:r w:rsidRPr="00225EE2">
        <w:rPr>
          <w:rFonts w:eastAsia="Calibri"/>
          <w:b/>
          <w:lang w:eastAsia="en-US"/>
        </w:rPr>
        <w:t>Gospodarka odpadami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W    2018 roku odebrano z nieruchomości zamieszkałych 5155,80 Mg odpadów komunalnych w tym  3479,72</w:t>
      </w:r>
      <w:r w:rsidR="00DD30C9">
        <w:rPr>
          <w:rFonts w:eastAsia="Calibri"/>
          <w:lang w:eastAsia="en-US"/>
        </w:rPr>
        <w:t xml:space="preserve"> </w:t>
      </w:r>
      <w:r w:rsidRPr="00225EE2">
        <w:rPr>
          <w:rFonts w:eastAsia="Calibri"/>
          <w:lang w:eastAsia="en-US"/>
        </w:rPr>
        <w:t>Mg odpadów zmieszanych , 349,2 Mg  zmieszanych odpadów opakowaniowych, 314,84 Mg szkła, 79,62 Mg papieru, 681,14 Mg odpadów bio,</w:t>
      </w:r>
      <w:r w:rsidR="00DD30C9">
        <w:rPr>
          <w:rFonts w:eastAsia="Calibri"/>
          <w:lang w:eastAsia="en-US"/>
        </w:rPr>
        <w:t xml:space="preserve">                     </w:t>
      </w:r>
      <w:r w:rsidRPr="00225EE2">
        <w:rPr>
          <w:rFonts w:eastAsia="Calibri"/>
          <w:lang w:eastAsia="en-US"/>
        </w:rPr>
        <w:t xml:space="preserve"> i 140,84  Mg odpadów wielkogabarytowych, 8,54 Mg AGD i RTV,  0,145 Mg przeterminowanych leków i 101,76 Mg odpadów z</w:t>
      </w:r>
      <w:r w:rsidR="00DD30C9">
        <w:rPr>
          <w:rFonts w:eastAsia="Calibri"/>
          <w:lang w:eastAsia="en-US"/>
        </w:rPr>
        <w:t>e</w:t>
      </w:r>
      <w:r w:rsidRPr="00225EE2">
        <w:rPr>
          <w:rFonts w:eastAsia="Calibri"/>
          <w:lang w:eastAsia="en-US"/>
        </w:rPr>
        <w:t>branych w PSZOK.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t>Naliczono karę w wysokości 500 złotych  za złożenie sprawozdania po  określonym terminie.</w:t>
      </w:r>
    </w:p>
    <w:p w:rsidR="00225EE2" w:rsidRPr="00225EE2" w:rsidRDefault="00225EE2" w:rsidP="00225EE2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225EE2">
        <w:rPr>
          <w:rFonts w:eastAsia="Calibri"/>
          <w:lang w:eastAsia="en-US"/>
        </w:rPr>
        <w:lastRenderedPageBreak/>
        <w:t>Sporządzono sprawozdanie  z realizacji zadań z zakresu gospodarowania odpadami komunalnymi za 2017</w:t>
      </w:r>
      <w:r w:rsidR="00DD30C9">
        <w:rPr>
          <w:rFonts w:eastAsia="Calibri"/>
          <w:lang w:eastAsia="en-US"/>
        </w:rPr>
        <w:t xml:space="preserve"> </w:t>
      </w:r>
      <w:r w:rsidRPr="00225EE2">
        <w:rPr>
          <w:rFonts w:eastAsia="Calibri"/>
          <w:lang w:eastAsia="en-US"/>
        </w:rPr>
        <w:t>r. oraz analizę gospodarki odpadami komunalnymi w Gminie Łazy</w:t>
      </w:r>
      <w:r w:rsidR="00DD30C9">
        <w:rPr>
          <w:rFonts w:eastAsia="Calibri"/>
          <w:lang w:eastAsia="en-US"/>
        </w:rPr>
        <w:t xml:space="preserve">                  </w:t>
      </w:r>
      <w:r w:rsidRPr="00225EE2">
        <w:rPr>
          <w:rFonts w:eastAsia="Calibri"/>
          <w:lang w:eastAsia="en-US"/>
        </w:rPr>
        <w:t xml:space="preserve"> za 2017 r.</w:t>
      </w:r>
    </w:p>
    <w:p w:rsidR="002224BA" w:rsidRDefault="002224BA" w:rsidP="00D75EF5">
      <w:pPr>
        <w:rPr>
          <w:b/>
        </w:rPr>
      </w:pPr>
    </w:p>
    <w:p w:rsidR="00D75EF5" w:rsidRPr="00E0015D" w:rsidRDefault="00D75EF5" w:rsidP="00D75EF5">
      <w:pPr>
        <w:rPr>
          <w:b/>
        </w:rPr>
      </w:pPr>
      <w:r w:rsidRPr="00E0015D">
        <w:rPr>
          <w:b/>
        </w:rPr>
        <w:t>PRZYCHODY I ROZCHODY BUDŻETU</w:t>
      </w:r>
    </w:p>
    <w:p w:rsidR="00D75EF5" w:rsidRPr="001E5E36" w:rsidRDefault="00D75EF5" w:rsidP="00D75EF5">
      <w:pPr>
        <w:rPr>
          <w:b/>
          <w:color w:val="FF0000"/>
        </w:rPr>
      </w:pPr>
    </w:p>
    <w:p w:rsidR="00D75EF5" w:rsidRPr="00E0015D" w:rsidRDefault="00D75EF5" w:rsidP="00D75EF5">
      <w:pPr>
        <w:spacing w:line="360" w:lineRule="auto"/>
        <w:jc w:val="both"/>
      </w:pPr>
      <w:r w:rsidRPr="00E0015D">
        <w:t>Na koniec roku 201</w:t>
      </w:r>
      <w:r w:rsidR="00E0015D" w:rsidRPr="00E0015D">
        <w:t>8</w:t>
      </w:r>
      <w:r w:rsidRPr="00E0015D">
        <w:t xml:space="preserve"> zrealizowano przychody i rozchody budżetu w wysokościach wykazanych w poniższej tabeli.</w:t>
      </w:r>
    </w:p>
    <w:p w:rsidR="00D75EF5" w:rsidRPr="00E0015D" w:rsidRDefault="00D75EF5" w:rsidP="00D75EF5">
      <w:pPr>
        <w:tabs>
          <w:tab w:val="left" w:pos="0"/>
        </w:tabs>
        <w:spacing w:line="360" w:lineRule="auto"/>
        <w:jc w:val="both"/>
      </w:pPr>
      <w:r w:rsidRPr="00E0015D">
        <w:t>Pierwotnie planowany niedobór budżetu na koniec roku 201</w:t>
      </w:r>
      <w:r w:rsidR="00E0015D" w:rsidRPr="00E0015D">
        <w:t>8</w:t>
      </w:r>
      <w:r w:rsidRPr="00E0015D">
        <w:t xml:space="preserve"> w kwocie -</w:t>
      </w:r>
      <w:r w:rsidR="00E0015D" w:rsidRPr="00E0015D">
        <w:t>2.231.294</w:t>
      </w:r>
      <w:r w:rsidRPr="00E0015D">
        <w:t xml:space="preserve"> zł                        w trakcie roku zwiększono do kwoty -</w:t>
      </w:r>
      <w:r w:rsidR="00E0015D" w:rsidRPr="00E0015D">
        <w:t>3.609.237</w:t>
      </w:r>
      <w:r w:rsidRPr="00E0015D">
        <w:t xml:space="preserve"> zł. Niedobór budżetu miał zostać sfinansowany środkami wolnymi i zaciągniętym kredytem. </w:t>
      </w:r>
    </w:p>
    <w:p w:rsidR="00D75EF5" w:rsidRPr="001E5E36" w:rsidRDefault="00D75EF5" w:rsidP="00D75EF5">
      <w:pPr>
        <w:spacing w:line="360" w:lineRule="auto"/>
        <w:jc w:val="both"/>
        <w:rPr>
          <w:color w:val="FF0000"/>
        </w:rPr>
      </w:pPr>
    </w:p>
    <w:p w:rsidR="00D75EF5" w:rsidRPr="002224BA" w:rsidRDefault="00D75EF5" w:rsidP="00D75EF5">
      <w:pPr>
        <w:pStyle w:val="Tekstpodstawowy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224BA">
        <w:rPr>
          <w:rFonts w:ascii="Times New Roman" w:hAnsi="Times New Roman" w:cs="Times New Roman"/>
          <w:b/>
          <w:sz w:val="22"/>
          <w:szCs w:val="22"/>
        </w:rPr>
        <w:t>PRZYCHODY I ROZCHODY  BUDŻETU W ROKU 2018</w:t>
      </w:r>
    </w:p>
    <w:p w:rsidR="00D75EF5" w:rsidRPr="00C47C05" w:rsidRDefault="00D75EF5" w:rsidP="00D75EF5">
      <w:pPr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1"/>
        <w:gridCol w:w="2124"/>
        <w:gridCol w:w="1844"/>
        <w:gridCol w:w="2050"/>
      </w:tblGrid>
      <w:tr w:rsidR="00D75EF5" w:rsidRPr="00C47C05" w:rsidTr="00BC4F1A">
        <w:trPr>
          <w:jc w:val="center"/>
        </w:trPr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D75EF5" w:rsidRPr="00C47C05" w:rsidRDefault="00D75EF5" w:rsidP="00BC4F1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D75EF5" w:rsidRPr="00C47C05" w:rsidRDefault="00D75EF5" w:rsidP="00BC4F1A">
            <w:pPr>
              <w:snapToGrid w:val="0"/>
              <w:jc w:val="center"/>
              <w:rPr>
                <w:b/>
              </w:rPr>
            </w:pPr>
            <w:r w:rsidRPr="00C47C05">
              <w:rPr>
                <w:b/>
              </w:rPr>
              <w:t>Plan przed zmianami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D75EF5" w:rsidRPr="00C47C05" w:rsidRDefault="00D75EF5" w:rsidP="00BC4F1A">
            <w:pPr>
              <w:snapToGrid w:val="0"/>
              <w:jc w:val="center"/>
              <w:rPr>
                <w:b/>
              </w:rPr>
            </w:pPr>
            <w:r w:rsidRPr="00C47C05">
              <w:rPr>
                <w:b/>
              </w:rPr>
              <w:t>Plan po zmianach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75EF5" w:rsidRPr="00C47C05" w:rsidRDefault="00D75EF5" w:rsidP="00BC4F1A">
            <w:pPr>
              <w:snapToGrid w:val="0"/>
              <w:jc w:val="center"/>
              <w:rPr>
                <w:b/>
              </w:rPr>
            </w:pPr>
            <w:r w:rsidRPr="00C47C05">
              <w:rPr>
                <w:b/>
              </w:rPr>
              <w:t>Wykonanie</w:t>
            </w:r>
          </w:p>
        </w:tc>
      </w:tr>
      <w:tr w:rsidR="00D75EF5" w:rsidRPr="00C47C05" w:rsidTr="00990977">
        <w:trPr>
          <w:trHeight w:val="489"/>
          <w:jc w:val="center"/>
        </w:trPr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:rsidR="00D75EF5" w:rsidRPr="00C47C05" w:rsidRDefault="00D75EF5" w:rsidP="00BC4F1A">
            <w:pPr>
              <w:snapToGrid w:val="0"/>
            </w:pPr>
            <w:r w:rsidRPr="00C47C05">
              <w:t>1. Planowane dochody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:rsidR="00D75EF5" w:rsidRPr="00C47C05" w:rsidRDefault="00990977" w:rsidP="00BC4F1A">
            <w:pPr>
              <w:snapToGrid w:val="0"/>
              <w:jc w:val="right"/>
            </w:pPr>
            <w:r>
              <w:t>59.496.548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:rsidR="00D75EF5" w:rsidRPr="00C47C05" w:rsidRDefault="00990977" w:rsidP="00BC4F1A">
            <w:pPr>
              <w:snapToGrid w:val="0"/>
              <w:jc w:val="right"/>
            </w:pPr>
            <w:r>
              <w:t>62.976.034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D75EF5" w:rsidRPr="00C47C05" w:rsidRDefault="00990977" w:rsidP="00BC4F1A">
            <w:pPr>
              <w:snapToGrid w:val="0"/>
              <w:jc w:val="right"/>
            </w:pPr>
            <w:r>
              <w:t>62.716.479</w:t>
            </w:r>
          </w:p>
        </w:tc>
      </w:tr>
      <w:tr w:rsidR="00D75EF5" w:rsidRPr="00C47C05" w:rsidTr="00990977">
        <w:trPr>
          <w:trHeight w:val="489"/>
          <w:jc w:val="center"/>
        </w:trPr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:rsidR="00D75EF5" w:rsidRPr="00C47C05" w:rsidRDefault="00990977" w:rsidP="00BC4F1A">
            <w:pPr>
              <w:snapToGrid w:val="0"/>
            </w:pPr>
            <w:r>
              <w:t>- w</w:t>
            </w:r>
            <w:r w:rsidR="00D75EF5" w:rsidRPr="00C47C05">
              <w:t xml:space="preserve"> tym dochody bieżące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:rsidR="00D75EF5" w:rsidRPr="00C47C05" w:rsidRDefault="00990977" w:rsidP="00BC4F1A">
            <w:pPr>
              <w:snapToGrid w:val="0"/>
              <w:jc w:val="right"/>
            </w:pPr>
            <w:r>
              <w:t>52.863.450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:rsidR="00D75EF5" w:rsidRPr="00C47C05" w:rsidRDefault="00990977" w:rsidP="00BC4F1A">
            <w:pPr>
              <w:snapToGrid w:val="0"/>
              <w:jc w:val="right"/>
            </w:pPr>
            <w:r>
              <w:t>55.570.303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D75EF5" w:rsidRPr="00C47C05" w:rsidRDefault="00990977" w:rsidP="00BC4F1A">
            <w:pPr>
              <w:snapToGrid w:val="0"/>
              <w:jc w:val="right"/>
            </w:pPr>
            <w:r>
              <w:t>55.510.151</w:t>
            </w:r>
          </w:p>
        </w:tc>
      </w:tr>
      <w:tr w:rsidR="00D75EF5" w:rsidRPr="00C47C05" w:rsidTr="00990977">
        <w:trPr>
          <w:trHeight w:val="488"/>
          <w:jc w:val="center"/>
        </w:trPr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:rsidR="00D75EF5" w:rsidRPr="00C47C05" w:rsidRDefault="00D75EF5" w:rsidP="00BC4F1A">
            <w:pPr>
              <w:snapToGrid w:val="0"/>
            </w:pPr>
            <w:r w:rsidRPr="00C47C05">
              <w:t>2. Planowane wydatki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:rsidR="00D75EF5" w:rsidRPr="00C47C05" w:rsidRDefault="00990977" w:rsidP="00BC4F1A">
            <w:pPr>
              <w:snapToGrid w:val="0"/>
              <w:jc w:val="right"/>
            </w:pPr>
            <w:r>
              <w:t>61.727.842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:rsidR="00D75EF5" w:rsidRPr="00C47C05" w:rsidRDefault="00990977" w:rsidP="00BC4F1A">
            <w:pPr>
              <w:snapToGrid w:val="0"/>
              <w:jc w:val="right"/>
            </w:pPr>
            <w:r>
              <w:t>66.585.271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D75EF5" w:rsidRPr="00C47C05" w:rsidRDefault="00990977" w:rsidP="00BC4F1A">
            <w:pPr>
              <w:snapToGrid w:val="0"/>
              <w:jc w:val="right"/>
            </w:pPr>
            <w:r>
              <w:t>64.897.670</w:t>
            </w:r>
          </w:p>
        </w:tc>
      </w:tr>
      <w:tr w:rsidR="00D75EF5" w:rsidRPr="00C47C05" w:rsidTr="00990977">
        <w:trPr>
          <w:trHeight w:val="488"/>
          <w:jc w:val="center"/>
        </w:trPr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:rsidR="00D75EF5" w:rsidRPr="00C47C05" w:rsidRDefault="00990977" w:rsidP="00BC4F1A">
            <w:pPr>
              <w:snapToGrid w:val="0"/>
            </w:pPr>
            <w:r>
              <w:t>- w</w:t>
            </w:r>
            <w:r w:rsidR="00D75EF5" w:rsidRPr="00C47C05">
              <w:t xml:space="preserve"> tym wydatki bieżące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:rsidR="00D75EF5" w:rsidRPr="00C47C05" w:rsidRDefault="00990977" w:rsidP="00BC4F1A">
            <w:pPr>
              <w:snapToGrid w:val="0"/>
              <w:jc w:val="right"/>
            </w:pPr>
            <w:r>
              <w:t>52.439.687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:rsidR="00D75EF5" w:rsidRPr="00C47C05" w:rsidRDefault="00990977" w:rsidP="00BC4F1A">
            <w:pPr>
              <w:snapToGrid w:val="0"/>
              <w:jc w:val="right"/>
            </w:pPr>
            <w:r>
              <w:t>55.858.141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D75EF5" w:rsidRPr="00C47C05" w:rsidRDefault="00990977" w:rsidP="00BC4F1A">
            <w:pPr>
              <w:snapToGrid w:val="0"/>
              <w:jc w:val="right"/>
            </w:pPr>
            <w:r>
              <w:t>54.291.181</w:t>
            </w:r>
          </w:p>
        </w:tc>
      </w:tr>
      <w:tr w:rsidR="00D75EF5" w:rsidRPr="00C47C05" w:rsidTr="00BC4F1A">
        <w:trPr>
          <w:trHeight w:val="552"/>
          <w:jc w:val="center"/>
        </w:trPr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D75EF5" w:rsidRPr="00C47C05" w:rsidRDefault="00D75EF5" w:rsidP="00BC4F1A">
            <w:pPr>
              <w:snapToGrid w:val="0"/>
              <w:rPr>
                <w:b/>
              </w:rPr>
            </w:pPr>
            <w:r w:rsidRPr="00C47C05">
              <w:rPr>
                <w:b/>
              </w:rPr>
              <w:t>3. Wynik finansowy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D75EF5" w:rsidRPr="00C47C05" w:rsidRDefault="00990977" w:rsidP="00BC4F1A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-2.231.294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D75EF5" w:rsidRPr="00C47C05" w:rsidRDefault="00990977" w:rsidP="00BC4F1A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-3.609.237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75EF5" w:rsidRPr="00C47C05" w:rsidRDefault="00990977" w:rsidP="00BC4F1A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-2.181.191</w:t>
            </w:r>
          </w:p>
        </w:tc>
      </w:tr>
      <w:tr w:rsidR="00D75EF5" w:rsidRPr="00C47C05" w:rsidTr="00BC4F1A">
        <w:trPr>
          <w:trHeight w:val="552"/>
          <w:jc w:val="center"/>
        </w:trPr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D75EF5" w:rsidRPr="00C47C05" w:rsidRDefault="00D75EF5" w:rsidP="00BC4F1A">
            <w:pPr>
              <w:snapToGrid w:val="0"/>
              <w:rPr>
                <w:b/>
              </w:rPr>
            </w:pPr>
            <w:r w:rsidRPr="00C47C05">
              <w:rPr>
                <w:b/>
              </w:rPr>
              <w:t>4. Nadwyżka operacyjna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D75EF5" w:rsidRPr="00C47C05" w:rsidRDefault="00990977" w:rsidP="00BC4F1A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+423.763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D75EF5" w:rsidRPr="00C47C05" w:rsidRDefault="00990977" w:rsidP="00BC4F1A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-287.838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75EF5" w:rsidRPr="00C47C05" w:rsidRDefault="00990977" w:rsidP="00BC4F1A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+1.218.969</w:t>
            </w:r>
          </w:p>
        </w:tc>
      </w:tr>
      <w:tr w:rsidR="00D75EF5" w:rsidRPr="00C47C05" w:rsidTr="00BC4F1A">
        <w:trPr>
          <w:cantSplit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D75EF5" w:rsidRPr="00C47C05" w:rsidRDefault="00D75EF5" w:rsidP="00BC4F1A">
            <w:pPr>
              <w:snapToGrid w:val="0"/>
              <w:jc w:val="center"/>
              <w:rPr>
                <w:b/>
                <w:sz w:val="20"/>
              </w:rPr>
            </w:pPr>
          </w:p>
          <w:p w:rsidR="00D75EF5" w:rsidRPr="00C47C05" w:rsidRDefault="00D75EF5" w:rsidP="00BC4F1A">
            <w:pPr>
              <w:jc w:val="center"/>
              <w:rPr>
                <w:b/>
              </w:rPr>
            </w:pPr>
            <w:r w:rsidRPr="00C47C05">
              <w:rPr>
                <w:b/>
              </w:rPr>
              <w:t>PRZYCHODY BUDŻETU</w:t>
            </w:r>
          </w:p>
          <w:p w:rsidR="00D75EF5" w:rsidRPr="00C47C05" w:rsidRDefault="00D75EF5" w:rsidP="00BC4F1A">
            <w:pPr>
              <w:jc w:val="center"/>
              <w:rPr>
                <w:b/>
              </w:rPr>
            </w:pPr>
          </w:p>
        </w:tc>
      </w:tr>
      <w:tr w:rsidR="00D75EF5" w:rsidRPr="00C47C05" w:rsidTr="00BC4F1A">
        <w:trPr>
          <w:trHeight w:val="626"/>
          <w:jc w:val="center"/>
        </w:trPr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:rsidR="00D75EF5" w:rsidRPr="00C47C05" w:rsidRDefault="00D75EF5" w:rsidP="00BC4F1A">
            <w:pPr>
              <w:snapToGrid w:val="0"/>
              <w:rPr>
                <w:bCs/>
                <w:sz w:val="22"/>
                <w:szCs w:val="22"/>
              </w:rPr>
            </w:pPr>
          </w:p>
          <w:p w:rsidR="00D75EF5" w:rsidRPr="00C47C05" w:rsidRDefault="00D75EF5" w:rsidP="00BC4F1A">
            <w:pPr>
              <w:snapToGrid w:val="0"/>
              <w:rPr>
                <w:bCs/>
                <w:sz w:val="22"/>
                <w:szCs w:val="22"/>
              </w:rPr>
            </w:pPr>
            <w:r w:rsidRPr="00C47C05">
              <w:rPr>
                <w:bCs/>
                <w:sz w:val="22"/>
                <w:szCs w:val="22"/>
              </w:rPr>
              <w:t>1. Wolne środki</w:t>
            </w:r>
          </w:p>
          <w:p w:rsidR="00D75EF5" w:rsidRPr="00C47C05" w:rsidRDefault="00D75EF5" w:rsidP="00BC4F1A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:rsidR="00D75EF5" w:rsidRPr="00C47C05" w:rsidRDefault="00990977" w:rsidP="00BC4F1A">
            <w:pPr>
              <w:jc w:val="right"/>
            </w:pPr>
            <w:r>
              <w:t>993.558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:rsidR="00D75EF5" w:rsidRPr="00C47C05" w:rsidRDefault="00990977" w:rsidP="00BC4F1A">
            <w:pPr>
              <w:jc w:val="right"/>
            </w:pPr>
            <w:r>
              <w:t>1.778.331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D75EF5" w:rsidRPr="00C47C05" w:rsidRDefault="00990977" w:rsidP="00BC4F1A">
            <w:pPr>
              <w:jc w:val="right"/>
            </w:pPr>
            <w:r>
              <w:t>1.825.721</w:t>
            </w:r>
          </w:p>
        </w:tc>
      </w:tr>
      <w:tr w:rsidR="00D75EF5" w:rsidRPr="00C47C05" w:rsidTr="00BC4F1A">
        <w:trPr>
          <w:trHeight w:val="695"/>
          <w:jc w:val="center"/>
        </w:trPr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:rsidR="00D75EF5" w:rsidRPr="00C47C05" w:rsidRDefault="00D75EF5" w:rsidP="00BC4F1A">
            <w:r w:rsidRPr="00C47C05">
              <w:t xml:space="preserve">2. Spłaty udzielonych </w:t>
            </w:r>
          </w:p>
          <w:p w:rsidR="00D75EF5" w:rsidRPr="00C47C05" w:rsidRDefault="00D75EF5" w:rsidP="00BC4F1A">
            <w:r w:rsidRPr="00C47C05">
              <w:t xml:space="preserve">    pożyczek  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:rsidR="00D75EF5" w:rsidRPr="00C47C05" w:rsidRDefault="00990977" w:rsidP="00BC4F1A">
            <w:pPr>
              <w:jc w:val="right"/>
            </w:pPr>
            <w:r>
              <w:t>0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:rsidR="00D75EF5" w:rsidRPr="00C47C05" w:rsidRDefault="00990977" w:rsidP="00BC4F1A">
            <w:pPr>
              <w:jc w:val="right"/>
            </w:pPr>
            <w:r>
              <w:t>18.563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D75EF5" w:rsidRPr="00C47C05" w:rsidRDefault="00A71CF8" w:rsidP="00BC4F1A">
            <w:pPr>
              <w:jc w:val="right"/>
            </w:pPr>
            <w:r>
              <w:t>58.651</w:t>
            </w:r>
          </w:p>
        </w:tc>
      </w:tr>
      <w:tr w:rsidR="00D75EF5" w:rsidRPr="00C47C05" w:rsidTr="00BC4F1A">
        <w:trPr>
          <w:trHeight w:val="691"/>
          <w:jc w:val="center"/>
        </w:trPr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:rsidR="00D75EF5" w:rsidRPr="00C47C05" w:rsidRDefault="00D75EF5" w:rsidP="00BC4F1A">
            <w:pPr>
              <w:snapToGrid w:val="0"/>
            </w:pPr>
            <w:r w:rsidRPr="00C47C05">
              <w:t>3. Zaciągnięte kredyty i pożyczki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:rsidR="00D75EF5" w:rsidRPr="00C47C05" w:rsidRDefault="00A71CF8" w:rsidP="00BC4F1A">
            <w:pPr>
              <w:jc w:val="right"/>
            </w:pPr>
            <w:r>
              <w:t>2.300.000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:rsidR="00D75EF5" w:rsidRPr="00C47C05" w:rsidRDefault="00A71CF8" w:rsidP="00BC4F1A">
            <w:pPr>
              <w:jc w:val="right"/>
            </w:pPr>
            <w:r>
              <w:t>2.900.000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D75EF5" w:rsidRPr="00C47C05" w:rsidRDefault="00A71CF8" w:rsidP="00BC4F1A">
            <w:pPr>
              <w:jc w:val="right"/>
            </w:pPr>
            <w:r>
              <w:t>2.900.000</w:t>
            </w:r>
          </w:p>
        </w:tc>
      </w:tr>
      <w:tr w:rsidR="00D75EF5" w:rsidRPr="00C47C05" w:rsidTr="00BC4F1A">
        <w:trPr>
          <w:trHeight w:val="572"/>
          <w:jc w:val="center"/>
        </w:trPr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:rsidR="00D75EF5" w:rsidRPr="00C47C05" w:rsidRDefault="00D75EF5" w:rsidP="00BC4F1A">
            <w:pPr>
              <w:snapToGrid w:val="0"/>
              <w:rPr>
                <w:b/>
              </w:rPr>
            </w:pPr>
            <w:r w:rsidRPr="00C47C05">
              <w:rPr>
                <w:b/>
              </w:rPr>
              <w:t>PRZYCHODY OGÓŁEM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:rsidR="00D75EF5" w:rsidRPr="00C47C05" w:rsidRDefault="00A71CF8" w:rsidP="00BC4F1A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3.293.558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:rsidR="00D75EF5" w:rsidRPr="00C47C05" w:rsidRDefault="00A71CF8" w:rsidP="00BC4F1A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4.696.896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D75EF5" w:rsidRPr="00C47C05" w:rsidRDefault="00A71CF8" w:rsidP="00BC4F1A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4.784.372</w:t>
            </w:r>
          </w:p>
        </w:tc>
      </w:tr>
      <w:tr w:rsidR="00D75EF5" w:rsidRPr="00C47C05" w:rsidTr="00BC4F1A">
        <w:trPr>
          <w:cantSplit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D75EF5" w:rsidRPr="00C47C05" w:rsidRDefault="00D75EF5" w:rsidP="00BC4F1A">
            <w:pPr>
              <w:snapToGrid w:val="0"/>
              <w:jc w:val="center"/>
              <w:rPr>
                <w:b/>
                <w:sz w:val="20"/>
              </w:rPr>
            </w:pPr>
          </w:p>
          <w:p w:rsidR="00D75EF5" w:rsidRPr="00C47C05" w:rsidRDefault="00D75EF5" w:rsidP="00BC4F1A">
            <w:pPr>
              <w:jc w:val="center"/>
              <w:rPr>
                <w:b/>
              </w:rPr>
            </w:pPr>
            <w:r w:rsidRPr="00C47C05">
              <w:rPr>
                <w:b/>
              </w:rPr>
              <w:t>ROZCHODY BUDŻETU</w:t>
            </w:r>
          </w:p>
          <w:p w:rsidR="00D75EF5" w:rsidRPr="00C47C05" w:rsidRDefault="00D75EF5" w:rsidP="00BC4F1A">
            <w:pPr>
              <w:jc w:val="center"/>
              <w:rPr>
                <w:b/>
              </w:rPr>
            </w:pPr>
          </w:p>
        </w:tc>
      </w:tr>
      <w:tr w:rsidR="00D75EF5" w:rsidRPr="00C47C05" w:rsidTr="00BC4F1A">
        <w:trPr>
          <w:jc w:val="center"/>
        </w:trPr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D75EF5" w:rsidRPr="00C47C05" w:rsidRDefault="00D75EF5" w:rsidP="00BC4F1A">
            <w:pPr>
              <w:snapToGrid w:val="0"/>
              <w:rPr>
                <w:bCs/>
              </w:rPr>
            </w:pPr>
          </w:p>
          <w:p w:rsidR="00D75EF5" w:rsidRPr="00C47C05" w:rsidRDefault="00D75EF5" w:rsidP="00BC4F1A">
            <w:pPr>
              <w:snapToGrid w:val="0"/>
              <w:rPr>
                <w:bCs/>
              </w:rPr>
            </w:pPr>
            <w:r w:rsidRPr="00C47C05">
              <w:rPr>
                <w:bCs/>
              </w:rPr>
              <w:t>1. Udzielone pożyczki</w:t>
            </w:r>
          </w:p>
          <w:p w:rsidR="00D75EF5" w:rsidRPr="00C47C05" w:rsidRDefault="00D75EF5" w:rsidP="00BC4F1A">
            <w:pPr>
              <w:snapToGrid w:val="0"/>
              <w:rPr>
                <w:bCs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:rsidR="00D75EF5" w:rsidRPr="00C47C05" w:rsidRDefault="00A71CF8" w:rsidP="00BC4F1A">
            <w:pPr>
              <w:jc w:val="right"/>
            </w:pPr>
            <w:r>
              <w:lastRenderedPageBreak/>
              <w:t>0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:rsidR="00D75EF5" w:rsidRPr="00C47C05" w:rsidRDefault="00A71CF8" w:rsidP="00BC4F1A">
            <w:pPr>
              <w:jc w:val="right"/>
            </w:pPr>
            <w:r>
              <w:t>18.563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D75EF5" w:rsidRPr="00C47C05" w:rsidRDefault="00A71CF8" w:rsidP="00BC4F1A">
            <w:pPr>
              <w:jc w:val="right"/>
            </w:pPr>
            <w:r>
              <w:t>18.563</w:t>
            </w:r>
          </w:p>
        </w:tc>
      </w:tr>
      <w:tr w:rsidR="00D75EF5" w:rsidRPr="00C47C05" w:rsidTr="00BC4F1A">
        <w:trPr>
          <w:trHeight w:val="618"/>
          <w:jc w:val="center"/>
        </w:trPr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D75EF5" w:rsidRPr="00C47C05" w:rsidRDefault="00D75EF5" w:rsidP="00BC4F1A">
            <w:r w:rsidRPr="00C47C05">
              <w:lastRenderedPageBreak/>
              <w:t xml:space="preserve">2. Spłata kredytów i </w:t>
            </w:r>
          </w:p>
          <w:p w:rsidR="00D75EF5" w:rsidRPr="00C47C05" w:rsidRDefault="00D75EF5" w:rsidP="00BC4F1A">
            <w:r w:rsidRPr="00C47C05">
              <w:t xml:space="preserve">    pożyczek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:rsidR="00D75EF5" w:rsidRPr="00C47C05" w:rsidRDefault="00A71CF8" w:rsidP="00BC4F1A">
            <w:pPr>
              <w:jc w:val="right"/>
            </w:pPr>
            <w:r>
              <w:t>1.062.264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:rsidR="00D75EF5" w:rsidRPr="00C47C05" w:rsidRDefault="00A71CF8" w:rsidP="00BC4F1A">
            <w:pPr>
              <w:jc w:val="right"/>
            </w:pPr>
            <w:r>
              <w:t>1.069.094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D75EF5" w:rsidRPr="00C47C05" w:rsidRDefault="00A71CF8" w:rsidP="00BC4F1A">
            <w:pPr>
              <w:jc w:val="right"/>
            </w:pPr>
            <w:r>
              <w:t>1.069.103</w:t>
            </w:r>
          </w:p>
        </w:tc>
      </w:tr>
      <w:tr w:rsidR="00D75EF5" w:rsidRPr="00C47C05" w:rsidTr="00BC4F1A">
        <w:trPr>
          <w:trHeight w:val="556"/>
          <w:jc w:val="center"/>
        </w:trPr>
        <w:tc>
          <w:tcPr>
            <w:tcW w:w="1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:rsidR="00D75EF5" w:rsidRPr="00C47C05" w:rsidRDefault="00D75EF5" w:rsidP="00BC4F1A">
            <w:pPr>
              <w:snapToGrid w:val="0"/>
              <w:rPr>
                <w:b/>
              </w:rPr>
            </w:pPr>
            <w:r w:rsidRPr="00C47C05">
              <w:rPr>
                <w:b/>
              </w:rPr>
              <w:t>ROZCHODY OGÓŁEM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:rsidR="00D75EF5" w:rsidRPr="00C47C05" w:rsidRDefault="00A71CF8" w:rsidP="00BC4F1A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1.062.264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:rsidR="00D75EF5" w:rsidRPr="00C47C05" w:rsidRDefault="00A71CF8" w:rsidP="00BC4F1A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1.087.657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D75EF5" w:rsidRPr="00C47C05" w:rsidRDefault="00A71CF8" w:rsidP="00BC4F1A">
            <w:pPr>
              <w:jc w:val="right"/>
              <w:rPr>
                <w:b/>
              </w:rPr>
            </w:pPr>
            <w:r>
              <w:rPr>
                <w:b/>
              </w:rPr>
              <w:t>1.087.666</w:t>
            </w:r>
          </w:p>
        </w:tc>
      </w:tr>
    </w:tbl>
    <w:p w:rsidR="00D75EF5" w:rsidRPr="001E5E36" w:rsidRDefault="00D75EF5" w:rsidP="00D75EF5">
      <w:pPr>
        <w:tabs>
          <w:tab w:val="left" w:pos="0"/>
        </w:tabs>
        <w:jc w:val="both"/>
        <w:rPr>
          <w:color w:val="FF0000"/>
        </w:rPr>
      </w:pPr>
    </w:p>
    <w:p w:rsidR="00D75EF5" w:rsidRPr="001E5E36" w:rsidRDefault="00D75EF5" w:rsidP="00D75EF5">
      <w:pPr>
        <w:tabs>
          <w:tab w:val="left" w:pos="0"/>
        </w:tabs>
        <w:jc w:val="both"/>
        <w:rPr>
          <w:color w:val="FF0000"/>
        </w:rPr>
      </w:pPr>
    </w:p>
    <w:p w:rsidR="00D75EF5" w:rsidRPr="006D11CB" w:rsidRDefault="00D75EF5" w:rsidP="00E0015D">
      <w:pPr>
        <w:pStyle w:val="Tekstpodstawowy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11CB">
        <w:rPr>
          <w:rFonts w:ascii="Times New Roman" w:hAnsi="Times New Roman" w:cs="Times New Roman"/>
          <w:bCs/>
          <w:sz w:val="24"/>
          <w:szCs w:val="24"/>
        </w:rPr>
        <w:t>Na dzień 31 grudnia 201</w:t>
      </w:r>
      <w:r w:rsidR="00A71CF8" w:rsidRPr="006D11CB">
        <w:rPr>
          <w:rFonts w:ascii="Times New Roman" w:hAnsi="Times New Roman" w:cs="Times New Roman"/>
          <w:bCs/>
          <w:sz w:val="24"/>
          <w:szCs w:val="24"/>
        </w:rPr>
        <w:t>8</w:t>
      </w:r>
      <w:r w:rsidRPr="006D11CB">
        <w:rPr>
          <w:rFonts w:ascii="Times New Roman" w:hAnsi="Times New Roman" w:cs="Times New Roman"/>
          <w:bCs/>
          <w:sz w:val="24"/>
          <w:szCs w:val="24"/>
        </w:rPr>
        <w:t xml:space="preserve"> roku odnotowano niedobór w wysokości </w:t>
      </w:r>
      <w:r w:rsidR="00A71CF8" w:rsidRPr="006D11CB">
        <w:rPr>
          <w:rFonts w:ascii="Times New Roman" w:hAnsi="Times New Roman" w:cs="Times New Roman"/>
          <w:bCs/>
          <w:sz w:val="24"/>
          <w:szCs w:val="24"/>
        </w:rPr>
        <w:t>– 2.181.191</w:t>
      </w:r>
      <w:r w:rsidRPr="006D11CB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A71CF8" w:rsidRPr="006D11CB">
        <w:rPr>
          <w:rFonts w:ascii="Times New Roman" w:hAnsi="Times New Roman" w:cs="Times New Roman"/>
          <w:bCs/>
          <w:sz w:val="24"/>
          <w:szCs w:val="24"/>
        </w:rPr>
        <w:t xml:space="preserve"> to jest</w:t>
      </w:r>
      <w:r w:rsidR="00E0015D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A71CF8" w:rsidRPr="006D11CB">
        <w:rPr>
          <w:rFonts w:ascii="Times New Roman" w:hAnsi="Times New Roman" w:cs="Times New Roman"/>
          <w:bCs/>
          <w:sz w:val="24"/>
          <w:szCs w:val="24"/>
        </w:rPr>
        <w:t xml:space="preserve"> o 1.428.046 zł mniejszy niż planowano</w:t>
      </w:r>
      <w:r w:rsidRPr="006D11CB">
        <w:rPr>
          <w:rFonts w:ascii="Times New Roman" w:hAnsi="Times New Roman" w:cs="Times New Roman"/>
          <w:bCs/>
          <w:sz w:val="24"/>
          <w:szCs w:val="24"/>
        </w:rPr>
        <w:t xml:space="preserve">. Różnica dochodów i wydatków bieżących jako nadwyżka operacyjna wyniosła  (+) </w:t>
      </w:r>
      <w:r w:rsidR="00A71CF8" w:rsidRPr="006D11CB">
        <w:rPr>
          <w:rFonts w:ascii="Times New Roman" w:hAnsi="Times New Roman" w:cs="Times New Roman"/>
          <w:bCs/>
          <w:sz w:val="24"/>
          <w:szCs w:val="24"/>
        </w:rPr>
        <w:t>1.218.969</w:t>
      </w:r>
      <w:r w:rsidRPr="006D11CB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A71CF8" w:rsidRPr="006D11CB">
        <w:rPr>
          <w:rFonts w:ascii="Times New Roman" w:hAnsi="Times New Roman" w:cs="Times New Roman"/>
          <w:bCs/>
          <w:sz w:val="24"/>
          <w:szCs w:val="24"/>
        </w:rPr>
        <w:t xml:space="preserve"> tojest o 1.506.807 zł więcej niż planowano                i</w:t>
      </w:r>
      <w:r w:rsidRPr="006D11CB">
        <w:rPr>
          <w:rFonts w:ascii="Times New Roman" w:hAnsi="Times New Roman" w:cs="Times New Roman"/>
          <w:bCs/>
          <w:sz w:val="24"/>
          <w:szCs w:val="24"/>
        </w:rPr>
        <w:t xml:space="preserve">  został spełniony warunek z art. 242 ustawy</w:t>
      </w:r>
      <w:r w:rsidR="00A71CF8" w:rsidRPr="006D11CB">
        <w:rPr>
          <w:rFonts w:ascii="Times New Roman" w:hAnsi="Times New Roman" w:cs="Times New Roman"/>
          <w:bCs/>
          <w:sz w:val="24"/>
          <w:szCs w:val="24"/>
        </w:rPr>
        <w:t xml:space="preserve"> o finansach publicznych</w:t>
      </w:r>
      <w:r w:rsidRPr="006D11CB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D75EF5" w:rsidRPr="006D11CB" w:rsidRDefault="00D75EF5" w:rsidP="00E0015D">
      <w:pPr>
        <w:pStyle w:val="Tekstpodstawowy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11CB">
        <w:rPr>
          <w:rFonts w:ascii="Times New Roman" w:hAnsi="Times New Roman" w:cs="Times New Roman"/>
          <w:bCs/>
          <w:sz w:val="24"/>
          <w:szCs w:val="24"/>
        </w:rPr>
        <w:t xml:space="preserve">Przychody budżetu zostały zrealizowane w wysokości </w:t>
      </w:r>
      <w:r w:rsidR="00A71CF8" w:rsidRPr="006D11CB">
        <w:rPr>
          <w:rFonts w:ascii="Times New Roman" w:hAnsi="Times New Roman" w:cs="Times New Roman"/>
          <w:bCs/>
          <w:sz w:val="24"/>
          <w:szCs w:val="24"/>
        </w:rPr>
        <w:t>4.784.372</w:t>
      </w:r>
      <w:r w:rsidRPr="006D11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11CB">
        <w:rPr>
          <w:rFonts w:ascii="Times New Roman" w:hAnsi="Times New Roman" w:cs="Times New Roman"/>
          <w:bCs/>
          <w:sz w:val="24"/>
          <w:szCs w:val="24"/>
        </w:rPr>
        <w:t xml:space="preserve">zł, w tym środki wolne                   w wysokości </w:t>
      </w:r>
      <w:r w:rsidR="00A71CF8" w:rsidRPr="006D11CB">
        <w:rPr>
          <w:rFonts w:ascii="Times New Roman" w:hAnsi="Times New Roman" w:cs="Times New Roman"/>
          <w:bCs/>
          <w:sz w:val="24"/>
          <w:szCs w:val="24"/>
        </w:rPr>
        <w:t>1.825.721</w:t>
      </w:r>
      <w:r w:rsidRPr="006D11CB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A71CF8" w:rsidRPr="006D11CB">
        <w:rPr>
          <w:rFonts w:ascii="Times New Roman" w:hAnsi="Times New Roman" w:cs="Times New Roman"/>
          <w:bCs/>
          <w:sz w:val="24"/>
          <w:szCs w:val="24"/>
        </w:rPr>
        <w:t>,</w:t>
      </w:r>
      <w:r w:rsidRPr="006D11CB">
        <w:rPr>
          <w:rFonts w:ascii="Times New Roman" w:hAnsi="Times New Roman" w:cs="Times New Roman"/>
          <w:bCs/>
          <w:sz w:val="24"/>
          <w:szCs w:val="24"/>
        </w:rPr>
        <w:t xml:space="preserve"> zaciągnięty kredyt   w wysokości </w:t>
      </w:r>
      <w:r w:rsidR="00A71CF8" w:rsidRPr="006D11CB">
        <w:rPr>
          <w:rFonts w:ascii="Times New Roman" w:hAnsi="Times New Roman" w:cs="Times New Roman"/>
          <w:bCs/>
          <w:sz w:val="24"/>
          <w:szCs w:val="24"/>
        </w:rPr>
        <w:t>2.900.000</w:t>
      </w:r>
      <w:r w:rsidRPr="006D11CB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A71CF8" w:rsidRPr="006D11CB">
        <w:rPr>
          <w:rFonts w:ascii="Times New Roman" w:hAnsi="Times New Roman" w:cs="Times New Roman"/>
          <w:bCs/>
          <w:sz w:val="24"/>
          <w:szCs w:val="24"/>
        </w:rPr>
        <w:t xml:space="preserve"> oraz spłaty udzielonych pożyczek z budżetu gminy 58.651 zł</w:t>
      </w:r>
      <w:r w:rsidRPr="006D11C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75EF5" w:rsidRPr="006D11CB" w:rsidRDefault="00D75EF5" w:rsidP="00E0015D">
      <w:pPr>
        <w:pStyle w:val="Tekstpodstawowy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11CB">
        <w:rPr>
          <w:rFonts w:ascii="Times New Roman" w:hAnsi="Times New Roman" w:cs="Times New Roman"/>
          <w:bCs/>
          <w:sz w:val="24"/>
          <w:szCs w:val="24"/>
        </w:rPr>
        <w:t xml:space="preserve">Rozchody budżetu wyniosły </w:t>
      </w:r>
      <w:r w:rsidR="00A71CF8" w:rsidRPr="006D11CB">
        <w:rPr>
          <w:rFonts w:ascii="Times New Roman" w:hAnsi="Times New Roman" w:cs="Times New Roman"/>
          <w:bCs/>
          <w:sz w:val="24"/>
          <w:szCs w:val="24"/>
        </w:rPr>
        <w:t>1.087.666</w:t>
      </w:r>
      <w:r w:rsidRPr="006D11CB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A71CF8" w:rsidRPr="006D11CB">
        <w:rPr>
          <w:rFonts w:ascii="Times New Roman" w:hAnsi="Times New Roman" w:cs="Times New Roman"/>
          <w:bCs/>
          <w:sz w:val="24"/>
          <w:szCs w:val="24"/>
        </w:rPr>
        <w:t>, w tym</w:t>
      </w:r>
      <w:r w:rsidRPr="006D11CB">
        <w:rPr>
          <w:rFonts w:ascii="Times New Roman" w:hAnsi="Times New Roman" w:cs="Times New Roman"/>
          <w:bCs/>
          <w:sz w:val="24"/>
          <w:szCs w:val="24"/>
        </w:rPr>
        <w:t xml:space="preserve"> spłata kredytów i pożyczek</w:t>
      </w:r>
      <w:r w:rsidR="00A71CF8" w:rsidRPr="006D11CB">
        <w:rPr>
          <w:rFonts w:ascii="Times New Roman" w:hAnsi="Times New Roman" w:cs="Times New Roman"/>
          <w:bCs/>
          <w:sz w:val="24"/>
          <w:szCs w:val="24"/>
        </w:rPr>
        <w:t xml:space="preserve"> 1.069.103 zł</w:t>
      </w:r>
      <w:r w:rsidR="002224BA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A71CF8" w:rsidRPr="006D11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11CB" w:rsidRPr="006D11CB">
        <w:rPr>
          <w:rFonts w:ascii="Times New Roman" w:hAnsi="Times New Roman" w:cs="Times New Roman"/>
          <w:bCs/>
          <w:sz w:val="24"/>
          <w:szCs w:val="24"/>
        </w:rPr>
        <w:t>i udzielone pożyczki z budżetu 18.563 zł</w:t>
      </w:r>
      <w:r w:rsidRPr="006D11C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224B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75EF5" w:rsidRPr="006D11CB" w:rsidRDefault="00D75EF5" w:rsidP="00D75EF5">
      <w:pPr>
        <w:spacing w:line="360" w:lineRule="auto"/>
        <w:rPr>
          <w:b/>
        </w:rPr>
      </w:pPr>
    </w:p>
    <w:p w:rsidR="00D75EF5" w:rsidRPr="009B145A" w:rsidRDefault="00D75EF5" w:rsidP="00D75EF5">
      <w:pPr>
        <w:tabs>
          <w:tab w:val="left" w:pos="0"/>
        </w:tabs>
        <w:outlineLvl w:val="0"/>
        <w:rPr>
          <w:b/>
        </w:rPr>
      </w:pPr>
      <w:r w:rsidRPr="009B145A">
        <w:rPr>
          <w:b/>
        </w:rPr>
        <w:t>STAN ZOBOWIĄZAŃ WG TYTUŁÓW DŁUŻNYCH</w:t>
      </w:r>
    </w:p>
    <w:p w:rsidR="00D75EF5" w:rsidRPr="009B145A" w:rsidRDefault="00D75EF5" w:rsidP="00D75EF5">
      <w:pPr>
        <w:tabs>
          <w:tab w:val="left" w:pos="0"/>
        </w:tabs>
        <w:rPr>
          <w:b/>
        </w:rPr>
      </w:pPr>
    </w:p>
    <w:p w:rsidR="00D75EF5" w:rsidRPr="009B145A" w:rsidRDefault="00D75EF5" w:rsidP="00D75EF5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  <w:lang w:eastAsia="pl-PL"/>
        </w:rPr>
      </w:pPr>
      <w:r w:rsidRPr="009B145A">
        <w:rPr>
          <w:szCs w:val="20"/>
          <w:lang w:eastAsia="pl-PL"/>
        </w:rPr>
        <w:t>Na dzień 31 grudnia 201</w:t>
      </w:r>
      <w:r w:rsidR="006D11CB" w:rsidRPr="009B145A">
        <w:rPr>
          <w:szCs w:val="20"/>
          <w:lang w:eastAsia="pl-PL"/>
        </w:rPr>
        <w:t>8</w:t>
      </w:r>
      <w:r w:rsidRPr="009B145A">
        <w:rPr>
          <w:szCs w:val="20"/>
          <w:lang w:eastAsia="pl-PL"/>
        </w:rPr>
        <w:t xml:space="preserve"> roku zobowiązania gminy z tytułu zaciągniętych kredytów                i pożyczek wynosiły </w:t>
      </w:r>
      <w:r w:rsidR="006D11CB" w:rsidRPr="009B145A">
        <w:rPr>
          <w:szCs w:val="20"/>
          <w:lang w:eastAsia="pl-PL"/>
        </w:rPr>
        <w:t>20.856.981 zł</w:t>
      </w:r>
      <w:r w:rsidRPr="009B145A">
        <w:rPr>
          <w:szCs w:val="20"/>
          <w:lang w:eastAsia="pl-PL"/>
        </w:rPr>
        <w:t>,  z tytułu emisji papierów wartościowych 6.</w:t>
      </w:r>
      <w:r w:rsidR="006D11CB" w:rsidRPr="009B145A">
        <w:rPr>
          <w:szCs w:val="20"/>
          <w:lang w:eastAsia="pl-PL"/>
        </w:rPr>
        <w:t>0</w:t>
      </w:r>
      <w:r w:rsidRPr="009B145A">
        <w:rPr>
          <w:szCs w:val="20"/>
          <w:lang w:eastAsia="pl-PL"/>
        </w:rPr>
        <w:t xml:space="preserve">12.000 zł. </w:t>
      </w:r>
    </w:p>
    <w:p w:rsidR="00D75EF5" w:rsidRPr="009B145A" w:rsidRDefault="00D75EF5" w:rsidP="00D75EF5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  <w:lang w:eastAsia="pl-PL"/>
        </w:rPr>
      </w:pPr>
      <w:r w:rsidRPr="009B145A">
        <w:rPr>
          <w:szCs w:val="20"/>
          <w:lang w:eastAsia="pl-PL"/>
        </w:rPr>
        <w:t>Gmina posiada także zobowiązanie  z tytułu podpisanych umów leasingu</w:t>
      </w:r>
      <w:r w:rsidR="009B145A" w:rsidRPr="009B145A">
        <w:rPr>
          <w:szCs w:val="20"/>
          <w:lang w:eastAsia="pl-PL"/>
        </w:rPr>
        <w:t xml:space="preserve"> i dzierżawy              </w:t>
      </w:r>
      <w:r w:rsidRPr="009B145A">
        <w:rPr>
          <w:szCs w:val="20"/>
          <w:lang w:eastAsia="pl-PL"/>
        </w:rPr>
        <w:t xml:space="preserve"> w wysokości </w:t>
      </w:r>
      <w:r w:rsidR="009B145A" w:rsidRPr="009B145A">
        <w:rPr>
          <w:szCs w:val="20"/>
          <w:lang w:eastAsia="pl-PL"/>
        </w:rPr>
        <w:t xml:space="preserve">7.638.316 </w:t>
      </w:r>
      <w:r w:rsidRPr="009B145A">
        <w:rPr>
          <w:szCs w:val="20"/>
          <w:lang w:eastAsia="pl-PL"/>
        </w:rPr>
        <w:t xml:space="preserve"> zł. Łącznie dług gminy na dzień 31 grudnia 201</w:t>
      </w:r>
      <w:r w:rsidR="009B145A" w:rsidRPr="009B145A">
        <w:rPr>
          <w:szCs w:val="20"/>
          <w:lang w:eastAsia="pl-PL"/>
        </w:rPr>
        <w:t>8</w:t>
      </w:r>
      <w:r w:rsidRPr="009B145A">
        <w:rPr>
          <w:szCs w:val="20"/>
          <w:lang w:eastAsia="pl-PL"/>
        </w:rPr>
        <w:t xml:space="preserve"> r. wyniósł 34.</w:t>
      </w:r>
      <w:r w:rsidR="009B145A" w:rsidRPr="009B145A">
        <w:rPr>
          <w:szCs w:val="20"/>
          <w:lang w:eastAsia="pl-PL"/>
        </w:rPr>
        <w:t>507.297</w:t>
      </w:r>
      <w:r w:rsidRPr="009B145A">
        <w:rPr>
          <w:szCs w:val="20"/>
          <w:lang w:eastAsia="pl-PL"/>
        </w:rPr>
        <w:t xml:space="preserve"> zł.    </w:t>
      </w:r>
    </w:p>
    <w:p w:rsidR="00D75EF5" w:rsidRPr="009B145A" w:rsidRDefault="00D75EF5" w:rsidP="00D75EF5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  <w:lang w:eastAsia="pl-PL"/>
        </w:rPr>
      </w:pPr>
      <w:r w:rsidRPr="009B145A">
        <w:rPr>
          <w:szCs w:val="20"/>
          <w:lang w:eastAsia="pl-PL"/>
        </w:rPr>
        <w:t>Na kwotę tę składają się następujące zobowiązania:</w:t>
      </w:r>
    </w:p>
    <w:p w:rsidR="00D75EF5" w:rsidRPr="009B145A" w:rsidRDefault="00D75EF5" w:rsidP="00D75EF5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  <w:lang w:eastAsia="pl-PL"/>
        </w:rPr>
      </w:pPr>
      <w:r w:rsidRPr="009B145A">
        <w:rPr>
          <w:szCs w:val="20"/>
          <w:lang w:eastAsia="pl-PL"/>
        </w:rPr>
        <w:t>- Bank Spółdzielczy w Wolbromiu (kredyt z 2009 roku)                          -              1</w:t>
      </w:r>
      <w:r w:rsidR="009B145A" w:rsidRPr="009B145A">
        <w:rPr>
          <w:szCs w:val="20"/>
          <w:lang w:eastAsia="pl-PL"/>
        </w:rPr>
        <w:t>26.000</w:t>
      </w:r>
      <w:r w:rsidRPr="009B145A">
        <w:rPr>
          <w:szCs w:val="20"/>
          <w:lang w:eastAsia="pl-PL"/>
        </w:rPr>
        <w:t xml:space="preserve"> zł,</w:t>
      </w:r>
    </w:p>
    <w:p w:rsidR="00D75EF5" w:rsidRPr="009B145A" w:rsidRDefault="00D75EF5" w:rsidP="00D75EF5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  <w:lang w:eastAsia="pl-PL"/>
        </w:rPr>
      </w:pPr>
      <w:r w:rsidRPr="009B145A">
        <w:rPr>
          <w:szCs w:val="20"/>
          <w:lang w:eastAsia="pl-PL"/>
        </w:rPr>
        <w:t xml:space="preserve">- pożyczki WFOŚ i GW Katowice                                                            -            </w:t>
      </w:r>
      <w:r w:rsidR="009B145A" w:rsidRPr="009B145A">
        <w:rPr>
          <w:szCs w:val="20"/>
          <w:lang w:eastAsia="pl-PL"/>
        </w:rPr>
        <w:t xml:space="preserve">   511.224</w:t>
      </w:r>
      <w:r w:rsidRPr="009B145A">
        <w:rPr>
          <w:szCs w:val="20"/>
          <w:lang w:eastAsia="pl-PL"/>
        </w:rPr>
        <w:t xml:space="preserve"> zł,</w:t>
      </w:r>
    </w:p>
    <w:p w:rsidR="00D75EF5" w:rsidRPr="009B145A" w:rsidRDefault="00D75EF5" w:rsidP="00D75EF5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  <w:lang w:eastAsia="pl-PL"/>
        </w:rPr>
      </w:pPr>
      <w:r w:rsidRPr="009B145A">
        <w:rPr>
          <w:szCs w:val="20"/>
          <w:lang w:eastAsia="pl-PL"/>
        </w:rPr>
        <w:t>- Międzypowiatowy Bank Spółdzielczy w Myszkowie (kredyt 2010r)     -           3.605.000 zł,</w:t>
      </w:r>
    </w:p>
    <w:p w:rsidR="00D75EF5" w:rsidRPr="009B145A" w:rsidRDefault="00D75EF5" w:rsidP="00D75EF5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  <w:lang w:eastAsia="pl-PL"/>
        </w:rPr>
      </w:pPr>
      <w:r w:rsidRPr="009B145A">
        <w:rPr>
          <w:szCs w:val="20"/>
          <w:lang w:eastAsia="pl-PL"/>
        </w:rPr>
        <w:t>- Bank Spółdzielczy w Wolbromiu (kredyt 2010r.)                                   -              390.500 zł,</w:t>
      </w:r>
    </w:p>
    <w:p w:rsidR="00D75EF5" w:rsidRPr="009B145A" w:rsidRDefault="00D75EF5" w:rsidP="00D75EF5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  <w:lang w:eastAsia="pl-PL"/>
        </w:rPr>
      </w:pPr>
      <w:r w:rsidRPr="009B145A">
        <w:rPr>
          <w:szCs w:val="20"/>
          <w:lang w:eastAsia="pl-PL"/>
        </w:rPr>
        <w:t>- Bank Spółdzielczy w Mikołowie (kredyt 2011)                                      -              420.000 zł,</w:t>
      </w:r>
    </w:p>
    <w:p w:rsidR="00D75EF5" w:rsidRPr="009B145A" w:rsidRDefault="00D75EF5" w:rsidP="00D75EF5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  <w:lang w:eastAsia="pl-PL"/>
        </w:rPr>
      </w:pPr>
      <w:r w:rsidRPr="009B145A">
        <w:rPr>
          <w:szCs w:val="20"/>
          <w:lang w:eastAsia="pl-PL"/>
        </w:rPr>
        <w:t>- Bank PKO BP (kredyt z 2012r.)                                                              -           4.933.805 zł,</w:t>
      </w:r>
    </w:p>
    <w:p w:rsidR="00D75EF5" w:rsidRPr="009B145A" w:rsidRDefault="00D75EF5" w:rsidP="00D75EF5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  <w:lang w:eastAsia="pl-PL"/>
        </w:rPr>
      </w:pPr>
      <w:r w:rsidRPr="009B145A">
        <w:rPr>
          <w:szCs w:val="20"/>
          <w:lang w:eastAsia="pl-PL"/>
        </w:rPr>
        <w:t>- Bank Spółdzielczy we Wręczycy Wielkiej (kredyt z 2016r.)                  -           2.9</w:t>
      </w:r>
      <w:r w:rsidR="009B145A" w:rsidRPr="009B145A">
        <w:rPr>
          <w:szCs w:val="20"/>
          <w:lang w:eastAsia="pl-PL"/>
        </w:rPr>
        <w:t>4</w:t>
      </w:r>
      <w:r w:rsidRPr="009B145A">
        <w:rPr>
          <w:szCs w:val="20"/>
          <w:lang w:eastAsia="pl-PL"/>
        </w:rPr>
        <w:t>0.000 zł,</w:t>
      </w:r>
    </w:p>
    <w:p w:rsidR="00D75EF5" w:rsidRPr="009B145A" w:rsidRDefault="00D75EF5" w:rsidP="00D75EF5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  <w:lang w:eastAsia="pl-PL"/>
        </w:rPr>
      </w:pPr>
      <w:r w:rsidRPr="009B145A">
        <w:rPr>
          <w:szCs w:val="20"/>
          <w:lang w:eastAsia="pl-PL"/>
        </w:rPr>
        <w:t xml:space="preserve">- emisja obligacji (2013r.)                                                         </w:t>
      </w:r>
      <w:r w:rsidR="009B145A" w:rsidRPr="009B145A">
        <w:rPr>
          <w:szCs w:val="20"/>
          <w:lang w:eastAsia="pl-PL"/>
        </w:rPr>
        <w:t xml:space="preserve">                 -           6.0</w:t>
      </w:r>
      <w:r w:rsidRPr="009B145A">
        <w:rPr>
          <w:szCs w:val="20"/>
          <w:lang w:eastAsia="pl-PL"/>
        </w:rPr>
        <w:t>12.000 zł,</w:t>
      </w:r>
    </w:p>
    <w:p w:rsidR="00D75EF5" w:rsidRPr="009B145A" w:rsidRDefault="00D75EF5" w:rsidP="00D75EF5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  <w:lang w:eastAsia="pl-PL"/>
        </w:rPr>
      </w:pPr>
      <w:r w:rsidRPr="009B145A">
        <w:rPr>
          <w:szCs w:val="20"/>
          <w:lang w:eastAsia="pl-PL"/>
        </w:rPr>
        <w:t xml:space="preserve">- Bank Spółdzielczy w Wolbromiu (kredyt z 2017 r.)              </w:t>
      </w:r>
      <w:r w:rsidR="009B145A" w:rsidRPr="009B145A">
        <w:rPr>
          <w:szCs w:val="20"/>
          <w:lang w:eastAsia="pl-PL"/>
        </w:rPr>
        <w:t xml:space="preserve">                 -           3.5</w:t>
      </w:r>
      <w:r w:rsidRPr="009B145A">
        <w:rPr>
          <w:szCs w:val="20"/>
          <w:lang w:eastAsia="pl-PL"/>
        </w:rPr>
        <w:t>00.000 zł,</w:t>
      </w:r>
    </w:p>
    <w:p w:rsidR="00D75EF5" w:rsidRPr="009B145A" w:rsidRDefault="00D75EF5" w:rsidP="00D75EF5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  <w:lang w:eastAsia="pl-PL"/>
        </w:rPr>
      </w:pPr>
      <w:r w:rsidRPr="009B145A">
        <w:rPr>
          <w:szCs w:val="20"/>
          <w:lang w:eastAsia="pl-PL"/>
        </w:rPr>
        <w:t xml:space="preserve">- Bank Spółdzielczy w Wolbromiu (kredyt z 2017 r.)              </w:t>
      </w:r>
      <w:r w:rsidR="009B145A" w:rsidRPr="009B145A">
        <w:rPr>
          <w:szCs w:val="20"/>
          <w:lang w:eastAsia="pl-PL"/>
        </w:rPr>
        <w:t xml:space="preserve">                 -           1.530.452</w:t>
      </w:r>
      <w:r w:rsidRPr="009B145A">
        <w:rPr>
          <w:szCs w:val="20"/>
          <w:lang w:eastAsia="pl-PL"/>
        </w:rPr>
        <w:t xml:space="preserve"> zł,</w:t>
      </w:r>
    </w:p>
    <w:p w:rsidR="009B145A" w:rsidRPr="009B145A" w:rsidRDefault="009B145A" w:rsidP="00D75EF5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  <w:lang w:eastAsia="pl-PL"/>
        </w:rPr>
      </w:pPr>
      <w:r w:rsidRPr="009B145A">
        <w:rPr>
          <w:szCs w:val="20"/>
          <w:lang w:eastAsia="pl-PL"/>
        </w:rPr>
        <w:t>- Bank Spółdzielczy w Wolbromiu (kredyt z 2018 r.)                               -           2.900.000 zł</w:t>
      </w:r>
    </w:p>
    <w:p w:rsidR="00D75EF5" w:rsidRPr="009B145A" w:rsidRDefault="00D75EF5" w:rsidP="00D75EF5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0"/>
          <w:lang w:eastAsia="pl-PL"/>
        </w:rPr>
      </w:pPr>
      <w:r w:rsidRPr="009B145A">
        <w:rPr>
          <w:szCs w:val="20"/>
          <w:lang w:eastAsia="pl-PL"/>
        </w:rPr>
        <w:lastRenderedPageBreak/>
        <w:t xml:space="preserve">- Getin Leasing S.A. (leasing z 2014 r.)                                                     -           </w:t>
      </w:r>
      <w:r w:rsidR="009B145A" w:rsidRPr="009B145A">
        <w:rPr>
          <w:szCs w:val="20"/>
          <w:lang w:eastAsia="pl-PL"/>
        </w:rPr>
        <w:t>7.638.316</w:t>
      </w:r>
      <w:r w:rsidRPr="009B145A">
        <w:rPr>
          <w:szCs w:val="20"/>
          <w:lang w:eastAsia="pl-PL"/>
        </w:rPr>
        <w:t xml:space="preserve"> zł.</w:t>
      </w:r>
    </w:p>
    <w:p w:rsidR="00D75EF5" w:rsidRPr="009B145A" w:rsidRDefault="00D75EF5" w:rsidP="00D75EF5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0"/>
          <w:lang w:eastAsia="pl-PL"/>
        </w:rPr>
      </w:pPr>
      <w:r w:rsidRPr="009B145A">
        <w:rPr>
          <w:szCs w:val="20"/>
          <w:lang w:eastAsia="pl-PL"/>
        </w:rPr>
        <w:t xml:space="preserve">Gmina jest także poręczycielem kredytu dla Towarzystwa Budownictwa Społecznego                w Tychach o wartości 530.000 zł na okres do 2028 roku i pożyczki z WFOŚ i GW dla MOK Łazy w wysokości </w:t>
      </w:r>
      <w:r w:rsidR="009B145A" w:rsidRPr="009B145A">
        <w:rPr>
          <w:szCs w:val="20"/>
          <w:lang w:eastAsia="pl-PL"/>
        </w:rPr>
        <w:t>92.556</w:t>
      </w:r>
      <w:r w:rsidRPr="009B145A">
        <w:rPr>
          <w:szCs w:val="20"/>
          <w:lang w:eastAsia="pl-PL"/>
        </w:rPr>
        <w:t xml:space="preserve"> na okres do 2020 roku. </w:t>
      </w:r>
    </w:p>
    <w:p w:rsidR="00D75EF5" w:rsidRPr="009B145A" w:rsidRDefault="00D75EF5" w:rsidP="00D75EF5">
      <w:pPr>
        <w:tabs>
          <w:tab w:val="left" w:pos="0"/>
        </w:tabs>
        <w:jc w:val="both"/>
      </w:pPr>
      <w:r w:rsidRPr="009B145A">
        <w:t xml:space="preserve">                 </w:t>
      </w:r>
    </w:p>
    <w:p w:rsidR="00D75EF5" w:rsidRPr="009B145A" w:rsidRDefault="00D75EF5" w:rsidP="00D75EF5">
      <w:pPr>
        <w:pStyle w:val="Nagwek1"/>
        <w:keepNext/>
        <w:widowControl/>
        <w:numPr>
          <w:ilvl w:val="0"/>
          <w:numId w:val="2"/>
        </w:numPr>
        <w:tabs>
          <w:tab w:val="clear" w:pos="432"/>
          <w:tab w:val="num" w:pos="0"/>
        </w:tabs>
        <w:suppressAutoHyphens/>
        <w:autoSpaceDE/>
        <w:autoSpaceDN/>
        <w:spacing w:before="240" w:after="60"/>
        <w:rPr>
          <w:rFonts w:ascii="Times New Roman" w:hAnsi="Times New Roman" w:cs="Times New Roman"/>
          <w:sz w:val="24"/>
          <w:szCs w:val="24"/>
        </w:rPr>
      </w:pPr>
      <w:r w:rsidRPr="009B145A">
        <w:rPr>
          <w:rFonts w:ascii="Times New Roman" w:hAnsi="Times New Roman" w:cs="Times New Roman"/>
          <w:sz w:val="24"/>
          <w:szCs w:val="24"/>
        </w:rPr>
        <w:t xml:space="preserve"> POSIADANE UDZIAŁY</w:t>
      </w:r>
    </w:p>
    <w:p w:rsidR="00D75EF5" w:rsidRPr="009B145A" w:rsidRDefault="00D75EF5" w:rsidP="00D75EF5">
      <w:pPr>
        <w:jc w:val="both"/>
        <w:rPr>
          <w:i/>
          <w:iCs/>
        </w:rPr>
      </w:pPr>
    </w:p>
    <w:p w:rsidR="00D75EF5" w:rsidRPr="009B145A" w:rsidRDefault="00D75EF5" w:rsidP="00D75EF5">
      <w:pPr>
        <w:spacing w:line="360" w:lineRule="auto"/>
        <w:jc w:val="both"/>
      </w:pPr>
      <w:r w:rsidRPr="009B145A">
        <w:t xml:space="preserve">       Gmina posiada udziały w:</w:t>
      </w:r>
    </w:p>
    <w:p w:rsidR="00D75EF5" w:rsidRPr="009B145A" w:rsidRDefault="00D75EF5" w:rsidP="00D75EF5">
      <w:pPr>
        <w:numPr>
          <w:ilvl w:val="0"/>
          <w:numId w:val="4"/>
        </w:numPr>
        <w:spacing w:line="360" w:lineRule="auto"/>
        <w:jc w:val="both"/>
      </w:pPr>
      <w:r w:rsidRPr="009B145A">
        <w:t>Regionalnym Towarzystwie Budownictwa Społecznego GAB Sp. z o.o. z siedzibą      w  Tychach w wysokości 793.000 zł (485.000 zł  udział wniesiony w gotówce,   308.000 zł udział w formie aportu rzeczowego – działka gruntu położona w Łazach przy ul. Brzozowej o powierzchni 2.575 m</w:t>
      </w:r>
      <w:r w:rsidRPr="009B145A">
        <w:rPr>
          <w:vertAlign w:val="superscript"/>
        </w:rPr>
        <w:t xml:space="preserve">2 </w:t>
      </w:r>
      <w:r w:rsidRPr="009B145A">
        <w:t xml:space="preserve"> wraz z fundamentami),</w:t>
      </w:r>
    </w:p>
    <w:p w:rsidR="00D75EF5" w:rsidRPr="009B145A" w:rsidRDefault="00D75EF5" w:rsidP="00D75EF5">
      <w:pPr>
        <w:numPr>
          <w:ilvl w:val="0"/>
          <w:numId w:val="4"/>
        </w:numPr>
        <w:spacing w:line="360" w:lineRule="auto"/>
        <w:jc w:val="both"/>
      </w:pPr>
      <w:r w:rsidRPr="009B145A">
        <w:t xml:space="preserve">Spółce PROMAX sp. z o.o. z siedzibą w Łazach udział w gotówce w wysokości </w:t>
      </w:r>
      <w:r w:rsidR="009B145A" w:rsidRPr="009B145A">
        <w:t>5.876.100</w:t>
      </w:r>
      <w:r w:rsidRPr="009B145A">
        <w:t xml:space="preserve"> zł</w:t>
      </w:r>
      <w:r w:rsidR="009B145A" w:rsidRPr="009B145A">
        <w:t xml:space="preserve"> ( w tym kwota 2.996.100 zł na dzień 31 grudnia bez wpisu w KRS)</w:t>
      </w:r>
      <w:r w:rsidRPr="009B145A">
        <w:t xml:space="preserve"> oraz aport rzeczowy o wartości 5.600.600 zł, (100% udziałów Gminy Łazy),</w:t>
      </w:r>
    </w:p>
    <w:p w:rsidR="00D75EF5" w:rsidRPr="009B145A" w:rsidRDefault="00D75EF5" w:rsidP="00D75EF5">
      <w:pPr>
        <w:numPr>
          <w:ilvl w:val="0"/>
          <w:numId w:val="4"/>
        </w:numPr>
        <w:spacing w:line="360" w:lineRule="auto"/>
        <w:jc w:val="both"/>
      </w:pPr>
      <w:r w:rsidRPr="009B145A">
        <w:t>Spółce PROMED Łazy sp. z o.o. 600 udziałów po 1.000 zł (100 % udziału Gminy Łazy), udział w gotówce w wysokości 1.140.000 zł.</w:t>
      </w:r>
    </w:p>
    <w:p w:rsidR="002224BA" w:rsidRDefault="002224BA" w:rsidP="00D75EF5">
      <w:pPr>
        <w:spacing w:line="360" w:lineRule="auto"/>
        <w:rPr>
          <w:b/>
        </w:rPr>
      </w:pPr>
      <w:r>
        <w:rPr>
          <w:b/>
        </w:rPr>
        <w:t xml:space="preserve"> </w:t>
      </w:r>
    </w:p>
    <w:p w:rsidR="00D75EF5" w:rsidRPr="00AC2826" w:rsidRDefault="003719A4" w:rsidP="00D75EF5">
      <w:pPr>
        <w:spacing w:line="360" w:lineRule="auto"/>
        <w:rPr>
          <w:b/>
        </w:rPr>
      </w:pPr>
      <w:r w:rsidRPr="00AC2826">
        <w:rPr>
          <w:b/>
        </w:rPr>
        <w:t>STOPIEŃ ZAAWANSOWANIA REALIZACJI PROGRAMÓW WELOLETNICH</w:t>
      </w:r>
    </w:p>
    <w:p w:rsidR="00D75EF5" w:rsidRPr="00AC2826" w:rsidRDefault="00D75EF5" w:rsidP="00D75EF5">
      <w:pPr>
        <w:spacing w:line="360" w:lineRule="auto"/>
        <w:rPr>
          <w:b/>
        </w:rPr>
      </w:pPr>
    </w:p>
    <w:p w:rsidR="00D75EF5" w:rsidRPr="00AC2826" w:rsidRDefault="00D75EF5" w:rsidP="00D75EF5">
      <w:pPr>
        <w:spacing w:line="360" w:lineRule="auto"/>
        <w:jc w:val="both"/>
      </w:pPr>
      <w:r w:rsidRPr="00AC2826">
        <w:t xml:space="preserve">Poniżej w tabeli przedstawiono projekty realizowane ze środków, o których mowa w art. 5   ust. 1 pkt 2 i 3 </w:t>
      </w:r>
      <w:r w:rsidR="003719A4" w:rsidRPr="00AC2826">
        <w:t xml:space="preserve"> </w:t>
      </w:r>
      <w:r w:rsidRPr="00AC2826">
        <w:t>ustawy o finansach publicznych</w:t>
      </w:r>
      <w:r w:rsidR="003719A4" w:rsidRPr="00AC2826">
        <w:t xml:space="preserve">i inne programy wieloletnie </w:t>
      </w:r>
      <w:r w:rsidRPr="00AC2826">
        <w:t>.</w:t>
      </w:r>
    </w:p>
    <w:p w:rsidR="00D75EF5" w:rsidRPr="00AC2826" w:rsidRDefault="00D75EF5" w:rsidP="00D75EF5">
      <w:pPr>
        <w:spacing w:line="360" w:lineRule="auto"/>
        <w:jc w:val="both"/>
      </w:pPr>
      <w:r w:rsidRPr="00AC2826">
        <w:t>W danych zawarto nazwę projektu, wartość całkowitą projektu, wykonanie lat poprzednich,  plan po zmianach, wykonanie na dzień 31 grudnia 201</w:t>
      </w:r>
      <w:r w:rsidR="003719A4" w:rsidRPr="00AC2826">
        <w:t>8</w:t>
      </w:r>
      <w:r w:rsidRPr="00AC2826">
        <w:t xml:space="preserve"> roku oraz stopień zaawansowania wyrażony opisowo i procentowo.</w:t>
      </w:r>
    </w:p>
    <w:p w:rsidR="003355EA" w:rsidRDefault="003355EA" w:rsidP="003719A4">
      <w:pPr>
        <w:suppressAutoHyphens w:val="0"/>
        <w:spacing w:line="360" w:lineRule="auto"/>
        <w:rPr>
          <w:b/>
          <w:lang w:eastAsia="pl-PL"/>
        </w:rPr>
      </w:pPr>
    </w:p>
    <w:p w:rsidR="003355EA" w:rsidRPr="00AC2826" w:rsidRDefault="003355EA" w:rsidP="003355EA">
      <w:p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>
        <w:rPr>
          <w:b/>
        </w:rPr>
        <w:t xml:space="preserve">1. </w:t>
      </w:r>
      <w:r w:rsidRPr="00AC2826">
        <w:rPr>
          <w:b/>
        </w:rPr>
        <w:t>Ponadnarodowa mobilność kadry edukacji szkolnej POWER SE-2017-1-PL01-KA101-037291</w:t>
      </w:r>
    </w:p>
    <w:p w:rsidR="003355EA" w:rsidRPr="00AC2826" w:rsidRDefault="003355EA" w:rsidP="003355EA">
      <w:pPr>
        <w:suppressAutoHyphens w:val="0"/>
        <w:spacing w:after="200" w:line="360" w:lineRule="auto"/>
        <w:jc w:val="both"/>
        <w:rPr>
          <w:rFonts w:eastAsia="Calibri"/>
          <w:b/>
          <w:lang w:eastAsia="en-US"/>
        </w:rPr>
      </w:pPr>
      <w:r w:rsidRPr="00AC2826">
        <w:rPr>
          <w:rFonts w:eastAsia="Calibri"/>
          <w:b/>
          <w:lang w:eastAsia="en-US"/>
        </w:rPr>
        <w:t>„Praca z trudną grupą -rozwijanie umiejętności społeczno-kulturalnych i edukacyjnych i włączenie ich do pracy z uczniami z problemami”</w:t>
      </w:r>
    </w:p>
    <w:p w:rsidR="003355EA" w:rsidRPr="00AC2826" w:rsidRDefault="003355EA" w:rsidP="003355EA">
      <w:pPr>
        <w:suppressAutoHyphens w:val="0"/>
        <w:spacing w:after="200" w:line="360" w:lineRule="auto"/>
        <w:jc w:val="both"/>
        <w:rPr>
          <w:rFonts w:eastAsia="Calibri"/>
          <w:b/>
          <w:lang w:eastAsia="hi-IN"/>
        </w:rPr>
      </w:pPr>
      <w:r>
        <w:rPr>
          <w:rFonts w:eastAsia="Calibri"/>
          <w:lang w:eastAsia="en-US"/>
        </w:rPr>
        <w:t xml:space="preserve">Szkoła </w:t>
      </w:r>
      <w:r w:rsidRPr="00AC2826">
        <w:rPr>
          <w:rFonts w:eastAsia="Calibri"/>
          <w:lang w:eastAsia="en-US"/>
        </w:rPr>
        <w:t>Podstawowa nr 1 w Łazach brała  udział w projekcie „Praca z trudną grupą-rozwijanie umiejętności społeczno-kulturalnych i edukacyjnych i włączenie ich do pracy z uczniami</w:t>
      </w:r>
      <w:r>
        <w:rPr>
          <w:rFonts w:eastAsia="Calibri"/>
          <w:lang w:eastAsia="en-US"/>
        </w:rPr>
        <w:t xml:space="preserve">                    </w:t>
      </w:r>
      <w:r w:rsidRPr="00AC2826">
        <w:rPr>
          <w:rFonts w:eastAsia="Calibri"/>
          <w:lang w:eastAsia="en-US"/>
        </w:rPr>
        <w:t xml:space="preserve"> z problemami” o numerze </w:t>
      </w:r>
      <w:r w:rsidRPr="00AC2826">
        <w:rPr>
          <w:rFonts w:eastAsia="Calibri"/>
          <w:shd w:val="clear" w:color="auto" w:fill="FFFFFF"/>
          <w:lang w:eastAsia="en-US"/>
        </w:rPr>
        <w:t>2017-1-PL01-KA101-037291</w:t>
      </w:r>
      <w:r w:rsidRPr="00AC2826">
        <w:rPr>
          <w:rFonts w:eastAsia="Calibri"/>
          <w:lang w:eastAsia="en-US"/>
        </w:rPr>
        <w:t xml:space="preserve"> w ramach projektu „</w:t>
      </w:r>
      <w:r w:rsidRPr="00AC2826">
        <w:rPr>
          <w:rFonts w:eastAsia="Calibri"/>
          <w:i/>
          <w:lang w:eastAsia="en-US"/>
        </w:rPr>
        <w:t xml:space="preserve">Mobilność </w:t>
      </w:r>
      <w:r w:rsidRPr="00AC2826">
        <w:rPr>
          <w:rFonts w:eastAsia="Calibri"/>
          <w:i/>
          <w:lang w:eastAsia="en-US"/>
        </w:rPr>
        <w:lastRenderedPageBreak/>
        <w:t>kadry edukacji szkolnej</w:t>
      </w:r>
      <w:r w:rsidRPr="00AC2826">
        <w:rPr>
          <w:rFonts w:eastAsia="Calibri"/>
          <w:lang w:eastAsia="en-US"/>
        </w:rPr>
        <w:t xml:space="preserve">” realizowanego ze środków PO WER na zasadach Programu Erasmus+, w sektorze Edukacja Szkolna. </w:t>
      </w:r>
      <w:r w:rsidRPr="00AC2826">
        <w:rPr>
          <w:rFonts w:eastAsia="Calibri"/>
          <w:color w:val="222222"/>
          <w:lang w:eastAsia="pl-PL"/>
        </w:rPr>
        <w:t>Przyznana kwota dofinansowania wynosiła </w:t>
      </w:r>
      <w:r w:rsidRPr="00AC2826">
        <w:rPr>
          <w:rFonts w:eastAsia="Calibri"/>
          <w:bCs/>
          <w:color w:val="222222"/>
          <w:lang w:eastAsia="pl-PL"/>
        </w:rPr>
        <w:t>17870,00 EURO tj</w:t>
      </w:r>
      <w:r w:rsidRPr="00AC2826">
        <w:rPr>
          <w:rFonts w:eastAsia="Calibri"/>
          <w:color w:val="222222"/>
          <w:lang w:eastAsia="pl-PL"/>
        </w:rPr>
        <w:t>. </w:t>
      </w:r>
      <w:r w:rsidRPr="00AC2826">
        <w:rPr>
          <w:rFonts w:eastAsia="Calibri"/>
          <w:bCs/>
          <w:color w:val="222222"/>
          <w:lang w:eastAsia="pl-PL"/>
        </w:rPr>
        <w:t>76957,16 PLN</w:t>
      </w:r>
      <w:r w:rsidRPr="00AC2826">
        <w:rPr>
          <w:rFonts w:eastAsia="Calibri"/>
          <w:b/>
          <w:bCs/>
          <w:color w:val="222222"/>
          <w:lang w:eastAsia="pl-PL"/>
        </w:rPr>
        <w:t xml:space="preserve">. </w:t>
      </w:r>
      <w:r w:rsidRPr="00AC2826">
        <w:rPr>
          <w:rFonts w:eastAsia="Calibri"/>
          <w:lang w:eastAsia="en-US"/>
        </w:rPr>
        <w:t xml:space="preserve">Projekt trwał 12 miesięcy i zakończony został </w:t>
      </w:r>
      <w:r>
        <w:rPr>
          <w:rFonts w:eastAsia="Calibri"/>
          <w:lang w:eastAsia="en-US"/>
        </w:rPr>
        <w:t xml:space="preserve">     </w:t>
      </w:r>
      <w:r w:rsidRPr="00AC2826">
        <w:rPr>
          <w:rFonts w:eastAsia="Calibri"/>
          <w:lang w:eastAsia="en-US"/>
        </w:rPr>
        <w:t>w pażdzierniku 2018. Złożony został raport końcowy, który Narodowa Agencja programy zaakceptowała pozytywnie więc projekt został definitywnie zakończony. Beneficjentami byli nauczyciele SP nr1 w Łazach. Grupa 10 pedagogów spędziła 7 dni w Barcelonie uczestnicząc w szkoleniu.</w:t>
      </w:r>
      <w:r w:rsidRPr="00AC2826">
        <w:rPr>
          <w:rFonts w:eastAsia="Calibri"/>
          <w:b/>
          <w:lang w:eastAsia="hi-IN"/>
        </w:rPr>
        <w:t xml:space="preserve"> </w:t>
      </w:r>
      <w:r w:rsidRPr="00AC2826">
        <w:rPr>
          <w:rFonts w:eastAsia="Calibri"/>
          <w:lang w:eastAsia="en-US"/>
        </w:rPr>
        <w:t>W ramach szkolenia nauczyciele uzupełnili swą wiedzę dotyczącą pracy</w:t>
      </w:r>
      <w:r>
        <w:rPr>
          <w:rFonts w:eastAsia="Calibri"/>
          <w:lang w:eastAsia="en-US"/>
        </w:rPr>
        <w:t xml:space="preserve">                        </w:t>
      </w:r>
      <w:r w:rsidRPr="00AC2826">
        <w:rPr>
          <w:rFonts w:eastAsia="Calibri"/>
          <w:lang w:eastAsia="en-US"/>
        </w:rPr>
        <w:t xml:space="preserve"> z uczniem czy grupą uczniów z problemami w kontekście europejskim, a mianowicie:</w:t>
      </w:r>
    </w:p>
    <w:p w:rsidR="003355EA" w:rsidRPr="00AC2826" w:rsidRDefault="003355EA" w:rsidP="003355EA">
      <w:pPr>
        <w:suppressAutoHyphens w:val="0"/>
        <w:spacing w:before="120" w:after="200" w:line="360" w:lineRule="auto"/>
        <w:contextualSpacing/>
        <w:jc w:val="both"/>
        <w:rPr>
          <w:rFonts w:eastAsia="Calibri"/>
          <w:lang w:eastAsia="en-US"/>
        </w:rPr>
      </w:pPr>
      <w:r w:rsidRPr="00AC2826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AC2826">
        <w:rPr>
          <w:rFonts w:eastAsia="Calibri"/>
          <w:lang w:eastAsia="en-US"/>
        </w:rPr>
        <w:t>jacy uczniowie są identyfikowani jako trudna grupa w kraju beneficjenta szkolenia;</w:t>
      </w:r>
    </w:p>
    <w:p w:rsidR="003355EA" w:rsidRPr="00AC2826" w:rsidRDefault="003355EA" w:rsidP="003355EA">
      <w:pPr>
        <w:suppressAutoHyphens w:val="0"/>
        <w:spacing w:before="120" w:after="200" w:line="360" w:lineRule="auto"/>
        <w:contextualSpacing/>
        <w:jc w:val="both"/>
        <w:rPr>
          <w:rFonts w:eastAsia="Calibri"/>
          <w:lang w:eastAsia="en-US"/>
        </w:rPr>
      </w:pPr>
      <w:r w:rsidRPr="00AC2826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AC2826">
        <w:rPr>
          <w:rFonts w:eastAsia="Calibri"/>
          <w:lang w:eastAsia="en-US"/>
        </w:rPr>
        <w:t>jaka grupa uczniów narażona jest na wykluczenie społeczne;</w:t>
      </w:r>
    </w:p>
    <w:p w:rsidR="003355EA" w:rsidRPr="00AC2826" w:rsidRDefault="003355EA" w:rsidP="003355EA">
      <w:pPr>
        <w:suppressAutoHyphens w:val="0"/>
        <w:spacing w:before="120" w:after="200" w:line="360" w:lineRule="auto"/>
        <w:contextualSpacing/>
        <w:jc w:val="both"/>
        <w:rPr>
          <w:rFonts w:eastAsia="Calibri"/>
          <w:lang w:eastAsia="en-US"/>
        </w:rPr>
      </w:pPr>
      <w:r w:rsidRPr="00AC2826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AC2826">
        <w:rPr>
          <w:rFonts w:eastAsia="Calibri"/>
          <w:lang w:eastAsia="en-US"/>
        </w:rPr>
        <w:t>jak wielu uczniów jest narażonych na wykluczenie społeczne;</w:t>
      </w:r>
    </w:p>
    <w:p w:rsidR="003355EA" w:rsidRPr="00AC2826" w:rsidRDefault="003355EA" w:rsidP="003355EA">
      <w:pPr>
        <w:suppressAutoHyphens w:val="0"/>
        <w:spacing w:before="120" w:after="200" w:line="360" w:lineRule="auto"/>
        <w:contextualSpacing/>
        <w:jc w:val="both"/>
        <w:rPr>
          <w:rFonts w:eastAsia="Calibri"/>
          <w:lang w:eastAsia="en-US"/>
        </w:rPr>
      </w:pPr>
      <w:r w:rsidRPr="00AC2826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AC2826">
        <w:rPr>
          <w:rFonts w:eastAsia="Calibri"/>
          <w:lang w:eastAsia="en-US"/>
        </w:rPr>
        <w:t>jakie są główne powody zagrożenia wykluczeniem;</w:t>
      </w:r>
    </w:p>
    <w:p w:rsidR="003355EA" w:rsidRPr="00AC2826" w:rsidRDefault="003355EA" w:rsidP="003355EA">
      <w:pPr>
        <w:suppressAutoHyphens w:val="0"/>
        <w:spacing w:before="120" w:after="200" w:line="360" w:lineRule="auto"/>
        <w:contextualSpacing/>
        <w:jc w:val="both"/>
        <w:rPr>
          <w:rFonts w:eastAsia="Calibri"/>
          <w:lang w:eastAsia="en-US"/>
        </w:rPr>
      </w:pPr>
      <w:r w:rsidRPr="00AC2826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AC2826">
        <w:rPr>
          <w:rFonts w:eastAsia="Calibri"/>
          <w:lang w:eastAsia="en-US"/>
        </w:rPr>
        <w:t>główne powody sprawiające że uczniowie postrzegani są jako uczniowie z problemami;</w:t>
      </w:r>
    </w:p>
    <w:p w:rsidR="003355EA" w:rsidRPr="00AC2826" w:rsidRDefault="003355EA" w:rsidP="003355EA">
      <w:pPr>
        <w:suppressAutoHyphens w:val="0"/>
        <w:spacing w:before="120" w:after="200" w:line="360" w:lineRule="auto"/>
        <w:contextualSpacing/>
        <w:jc w:val="both"/>
        <w:rPr>
          <w:rFonts w:eastAsia="Calibri"/>
          <w:lang w:eastAsia="en-US"/>
        </w:rPr>
      </w:pPr>
      <w:r w:rsidRPr="00AC2826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AC2826">
        <w:rPr>
          <w:rFonts w:eastAsia="Calibri"/>
          <w:lang w:eastAsia="en-US"/>
        </w:rPr>
        <w:t>domeny kompetencji w pracy z trudną grupą;</w:t>
      </w:r>
    </w:p>
    <w:p w:rsidR="003355EA" w:rsidRPr="00AC2826" w:rsidRDefault="003355EA" w:rsidP="003355EA">
      <w:pPr>
        <w:suppressAutoHyphens w:val="0"/>
        <w:spacing w:before="120" w:after="200" w:line="360" w:lineRule="auto"/>
        <w:contextualSpacing/>
        <w:jc w:val="both"/>
        <w:rPr>
          <w:rFonts w:eastAsia="Calibri"/>
          <w:lang w:eastAsia="en-US"/>
        </w:rPr>
      </w:pPr>
      <w:r w:rsidRPr="00AC2826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AC2826">
        <w:rPr>
          <w:rFonts w:eastAsia="Calibri"/>
          <w:lang w:eastAsia="en-US"/>
        </w:rPr>
        <w:t>odpowiednie podejście w edukacji formalnej i nieformalnej do grupy z problemami;</w:t>
      </w:r>
    </w:p>
    <w:p w:rsidR="003355EA" w:rsidRPr="00AC2826" w:rsidRDefault="003355EA" w:rsidP="003355EA">
      <w:pPr>
        <w:suppressAutoHyphens w:val="0"/>
        <w:spacing w:before="120" w:after="200" w:line="360" w:lineRule="auto"/>
        <w:contextualSpacing/>
        <w:jc w:val="both"/>
        <w:rPr>
          <w:rFonts w:eastAsia="Calibri"/>
          <w:lang w:eastAsia="en-US"/>
        </w:rPr>
      </w:pPr>
      <w:r w:rsidRPr="00AC2826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AC2826">
        <w:rPr>
          <w:rFonts w:eastAsia="Calibri"/>
          <w:lang w:eastAsia="en-US"/>
        </w:rPr>
        <w:t>strategie motywacji ucznia z problemami;</w:t>
      </w:r>
    </w:p>
    <w:p w:rsidR="003355EA" w:rsidRPr="00AC2826" w:rsidRDefault="003355EA" w:rsidP="003355EA">
      <w:pPr>
        <w:suppressAutoHyphens w:val="0"/>
        <w:spacing w:before="120" w:after="200" w:line="360" w:lineRule="auto"/>
        <w:contextualSpacing/>
        <w:jc w:val="both"/>
        <w:rPr>
          <w:rFonts w:eastAsia="Calibri"/>
          <w:lang w:eastAsia="en-US"/>
        </w:rPr>
      </w:pPr>
      <w:r w:rsidRPr="00AC2826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AC2826">
        <w:rPr>
          <w:rFonts w:eastAsia="Calibri"/>
          <w:lang w:eastAsia="en-US"/>
        </w:rPr>
        <w:t>zrozumienie potrzeb grupy i jej charakterystyki;</w:t>
      </w:r>
    </w:p>
    <w:p w:rsidR="003355EA" w:rsidRPr="00AC2826" w:rsidRDefault="003355EA" w:rsidP="003355EA">
      <w:pPr>
        <w:suppressAutoHyphens w:val="0"/>
        <w:spacing w:before="120" w:after="200" w:line="360" w:lineRule="auto"/>
        <w:contextualSpacing/>
        <w:jc w:val="both"/>
        <w:rPr>
          <w:rFonts w:eastAsia="Calibri"/>
          <w:lang w:eastAsia="en-US"/>
        </w:rPr>
      </w:pPr>
      <w:r w:rsidRPr="00AC2826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AC2826">
        <w:rPr>
          <w:rFonts w:eastAsia="Calibri"/>
          <w:lang w:eastAsia="en-US"/>
        </w:rPr>
        <w:t>nabyli kompetencje międzykulturowe: świadomość kulturową, nieświadome postrzeganie i powielanie wzorców, wzrost empatii w stosunkach międzyludzkich.</w:t>
      </w:r>
    </w:p>
    <w:p w:rsidR="003355EA" w:rsidRPr="00AC2826" w:rsidRDefault="003355EA" w:rsidP="003355EA">
      <w:pPr>
        <w:suppressAutoHyphens w:val="0"/>
        <w:spacing w:before="120" w:after="200" w:line="360" w:lineRule="auto"/>
        <w:contextualSpacing/>
        <w:jc w:val="both"/>
        <w:rPr>
          <w:rFonts w:eastAsia="Calibri"/>
          <w:lang w:eastAsia="en-US"/>
        </w:rPr>
      </w:pPr>
      <w:r w:rsidRPr="00AC2826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AC2826">
        <w:rPr>
          <w:rFonts w:eastAsia="Calibri"/>
          <w:lang w:eastAsia="en-US"/>
        </w:rPr>
        <w:t>rozwinęli umiejętności językowe do poziomu B1, pozwalającego na odpowiednie reagowanie w sytuacjach życia codziennego oraz komunikowanie się w sposób średniozaawansowany</w:t>
      </w:r>
    </w:p>
    <w:p w:rsidR="003355EA" w:rsidRPr="00AC2826" w:rsidRDefault="003355EA" w:rsidP="003355EA">
      <w:pPr>
        <w:suppressAutoHyphens w:val="0"/>
        <w:spacing w:before="120" w:after="200" w:line="360" w:lineRule="auto"/>
        <w:contextualSpacing/>
        <w:jc w:val="both"/>
        <w:rPr>
          <w:rFonts w:eastAsia="Calibri"/>
          <w:lang w:eastAsia="en-US"/>
        </w:rPr>
      </w:pPr>
      <w:r w:rsidRPr="00AC2826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AC2826">
        <w:rPr>
          <w:rFonts w:eastAsia="Calibri"/>
          <w:lang w:eastAsia="en-US"/>
        </w:rPr>
        <w:t xml:space="preserve">zapoznali się z kulturą a zwłaszcza różnicami kulturowymi między krajami beneficjentów szkolenia. </w:t>
      </w:r>
    </w:p>
    <w:p w:rsidR="003355EA" w:rsidRPr="00AC2826" w:rsidRDefault="003355EA" w:rsidP="003355EA">
      <w:pPr>
        <w:suppressAutoHyphens w:val="0"/>
        <w:spacing w:before="120" w:after="200" w:line="360" w:lineRule="auto"/>
        <w:contextualSpacing/>
        <w:jc w:val="both"/>
        <w:rPr>
          <w:rFonts w:eastAsia="Calibri"/>
          <w:lang w:eastAsia="en-US"/>
        </w:rPr>
      </w:pPr>
      <w:r w:rsidRPr="00AC2826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AC2826">
        <w:rPr>
          <w:rFonts w:eastAsia="Calibri"/>
          <w:lang w:eastAsia="en-US"/>
        </w:rPr>
        <w:t>wzbogacili metody pracy z młodymi ludźmi, którzy wymagają by ich nauczyciele mieli jak największe kwalifikacje i umiejętności , nadążając za nowościami nie tylko w edukacji ale także w każdym aspekcie życia - nowe technologie (Facebook, poczta internetowa, blog)</w:t>
      </w:r>
      <w:r>
        <w:rPr>
          <w:rFonts w:eastAsia="Calibri"/>
          <w:lang w:eastAsia="en-US"/>
        </w:rPr>
        <w:t>.</w:t>
      </w:r>
    </w:p>
    <w:p w:rsidR="003355EA" w:rsidRPr="00AC2826" w:rsidRDefault="003355EA" w:rsidP="003355EA">
      <w:pPr>
        <w:suppressAutoHyphens w:val="0"/>
        <w:spacing w:before="120" w:after="200" w:line="360" w:lineRule="auto"/>
        <w:contextualSpacing/>
        <w:jc w:val="both"/>
        <w:rPr>
          <w:rFonts w:eastAsia="Calibri"/>
          <w:lang w:eastAsia="en-US"/>
        </w:rPr>
      </w:pPr>
      <w:r w:rsidRPr="00AC2826">
        <w:rPr>
          <w:rFonts w:eastAsia="Calibri"/>
          <w:lang w:eastAsia="en-US"/>
        </w:rPr>
        <w:t xml:space="preserve">                  Efektem było też wypracowanie, uwzględnienie i wdrożenie nowych kompetencji do planu pracy szkoły, programu profilaktycznego i programów wychowawczych klas, grup i kół działających na terenie szkoły.</w:t>
      </w:r>
    </w:p>
    <w:p w:rsidR="003355EA" w:rsidRPr="00AC2826" w:rsidRDefault="003355EA" w:rsidP="003355EA">
      <w:pPr>
        <w:suppressAutoHyphens w:val="0"/>
        <w:spacing w:before="120" w:after="200" w:line="360" w:lineRule="auto"/>
        <w:contextualSpacing/>
        <w:jc w:val="both"/>
        <w:rPr>
          <w:rFonts w:eastAsia="Calibri"/>
          <w:lang w:eastAsia="en-US"/>
        </w:rPr>
      </w:pPr>
      <w:r w:rsidRPr="00AC2826">
        <w:rPr>
          <w:rFonts w:eastAsia="Calibri"/>
          <w:lang w:eastAsia="en-US"/>
        </w:rPr>
        <w:t xml:space="preserve">                 Stworzenie "grup wsparcia" dla potrzebujących uczniów( potrzebujących pomocy w nauce, zabezpieczenia i organizacji czasu wolnego, rozmowy i konsultacji pedagogicznej). </w:t>
      </w:r>
      <w:r w:rsidRPr="00AC2826">
        <w:rPr>
          <w:rFonts w:eastAsia="Calibri"/>
          <w:lang w:eastAsia="en-US"/>
        </w:rPr>
        <w:lastRenderedPageBreak/>
        <w:t>W trakcie trwania projektu zakupione zostały rzeczy i materiały niezbędne do realizacji zadań projektowych.</w:t>
      </w:r>
    </w:p>
    <w:p w:rsidR="00BD0DAE" w:rsidRPr="00AC2826" w:rsidRDefault="00BD0DAE" w:rsidP="00BD0DAE">
      <w:pPr>
        <w:suppressAutoHyphens w:val="0"/>
        <w:spacing w:after="200" w:line="360" w:lineRule="auto"/>
        <w:contextualSpacing/>
        <w:jc w:val="both"/>
        <w:rPr>
          <w:rFonts w:eastAsia="Calibri"/>
          <w:lang w:eastAsia="en-US"/>
        </w:rPr>
      </w:pPr>
      <w:r>
        <w:rPr>
          <w:b/>
        </w:rPr>
        <w:t xml:space="preserve">2. </w:t>
      </w:r>
      <w:r w:rsidRPr="00AC2826">
        <w:rPr>
          <w:b/>
        </w:rPr>
        <w:t>Ciesz się naszym dziedzictwem ERASMUS + 2017-1-IT02-KA219-036758_5 „ Let s Enjoy Our Heritage”</w:t>
      </w:r>
    </w:p>
    <w:p w:rsidR="00BD0DAE" w:rsidRPr="00AC2826" w:rsidRDefault="00BD0DAE" w:rsidP="00BD0DAE">
      <w:pPr>
        <w:suppressAutoHyphens w:val="0"/>
        <w:spacing w:after="200" w:line="360" w:lineRule="auto"/>
        <w:jc w:val="both"/>
        <w:rPr>
          <w:rFonts w:eastAsia="Calibri"/>
          <w:b/>
          <w:lang w:eastAsia="en-US"/>
        </w:rPr>
      </w:pPr>
      <w:r w:rsidRPr="00AC2826">
        <w:rPr>
          <w:rFonts w:eastAsia="Calibri"/>
          <w:b/>
          <w:lang w:eastAsia="en-US"/>
        </w:rPr>
        <w:t>„Let’s enjoy our heritage-cieszmy się naszym dziedzictwem”</w:t>
      </w:r>
    </w:p>
    <w:p w:rsidR="00BD0DAE" w:rsidRPr="00AC2826" w:rsidRDefault="00BD0DAE" w:rsidP="00BD0DAE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AC2826">
        <w:rPr>
          <w:rFonts w:eastAsia="Calibri"/>
          <w:lang w:eastAsia="en-US"/>
        </w:rPr>
        <w:t>Szkoła Podstawowa nr1 w Łazach bierze udział w międzynarodowym projekcie „Let’s enjoy our heritage-cieszmy się naszym dziedzictwem” w latach 2017-2019, programu Erasmus+ Edukacja Szkolna. Szkoła dostała dofinansowanie w kwocie 16 475 Euro. Beneficjentami projektu są szkoły z Litwy, Portugalii, Włoch, Hiszpanii oraz Polski.</w:t>
      </w:r>
    </w:p>
    <w:p w:rsidR="00BD0DAE" w:rsidRPr="00AC2826" w:rsidRDefault="00BD0DAE" w:rsidP="00BD0DAE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AC2826">
        <w:rPr>
          <w:rFonts w:eastAsia="Calibri"/>
          <w:lang w:eastAsia="en-US"/>
        </w:rPr>
        <w:t xml:space="preserve">      W roku 2018 odbyły się dwa spotkania międzynarodowe. W maju 2018 czworo uczniów</w:t>
      </w:r>
      <w:r>
        <w:rPr>
          <w:rFonts w:eastAsia="Calibri"/>
          <w:lang w:eastAsia="en-US"/>
        </w:rPr>
        <w:t xml:space="preserve"> </w:t>
      </w:r>
      <w:r w:rsidRPr="00AC2826">
        <w:rPr>
          <w:rFonts w:eastAsia="Calibri"/>
          <w:lang w:eastAsia="en-US"/>
        </w:rPr>
        <w:t xml:space="preserve"> i trzech nauczycieli wyjechało do Włoch a w październiku 2018 roku sześcioro uczniów</w:t>
      </w:r>
      <w:r>
        <w:rPr>
          <w:rFonts w:eastAsia="Calibri"/>
          <w:lang w:eastAsia="en-US"/>
        </w:rPr>
        <w:t xml:space="preserve">                   </w:t>
      </w:r>
      <w:r w:rsidRPr="00AC2826">
        <w:rPr>
          <w:rFonts w:eastAsia="Calibri"/>
          <w:lang w:eastAsia="en-US"/>
        </w:rPr>
        <w:t xml:space="preserve"> i czworo nauczycieli uczestniczyło w wyjęździe do Hiszpanii.</w:t>
      </w:r>
    </w:p>
    <w:p w:rsidR="00BD0DAE" w:rsidRPr="00AC2826" w:rsidRDefault="00BD0DAE" w:rsidP="00BD0DAE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AC2826">
        <w:rPr>
          <w:rFonts w:eastAsia="Calibri"/>
          <w:lang w:eastAsia="en-US"/>
        </w:rPr>
        <w:t xml:space="preserve">      Uczniowie zaangażowani w prace projektowe zbierają wiadomości na temat dziedzictwa narodowego w aspekcie ogólnokrajowym ale także badają przykłady naszego lokalnego dziedzictwa: wiadomości dotyczące ważnych dla nas miejsc. Efekty swoich badań  przedstawiają pozostałym partnerom projektowym podczas międzynarodowych spotkań.</w:t>
      </w:r>
    </w:p>
    <w:p w:rsidR="00BD0DAE" w:rsidRPr="00AC2826" w:rsidRDefault="00BD0DAE" w:rsidP="00BD0DAE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AC2826">
        <w:rPr>
          <w:rFonts w:eastAsia="Calibri"/>
          <w:lang w:eastAsia="en-US"/>
        </w:rPr>
        <w:t xml:space="preserve">      W trakcie tego roku wydatkowane były środki finansowe na rzeczy niezbędne, służące do realizacji zadań projektowych.</w:t>
      </w:r>
    </w:p>
    <w:p w:rsidR="00BD0DAE" w:rsidRPr="00AC2826" w:rsidRDefault="00BD0DAE" w:rsidP="00BD0DAE">
      <w:pPr>
        <w:suppressAutoHyphens w:val="0"/>
        <w:spacing w:after="200" w:line="360" w:lineRule="auto"/>
        <w:jc w:val="both"/>
        <w:rPr>
          <w:rFonts w:eastAsia="Calibri"/>
          <w:lang w:eastAsia="en-US"/>
        </w:rPr>
      </w:pPr>
      <w:r w:rsidRPr="00AC2826">
        <w:rPr>
          <w:rFonts w:eastAsia="Calibri"/>
          <w:lang w:eastAsia="en-US"/>
        </w:rPr>
        <w:t xml:space="preserve">      W roku 2019 szkoła nasza będzie gościła przedstawicieli wszystkich krajów uczestniczących w projekcie na ostatnim spotkaniu które odbędzie się w maju.</w:t>
      </w:r>
    </w:p>
    <w:p w:rsidR="003719A4" w:rsidRPr="003719A4" w:rsidRDefault="00BD0DAE" w:rsidP="003719A4">
      <w:pPr>
        <w:suppressAutoHyphens w:val="0"/>
        <w:spacing w:line="360" w:lineRule="auto"/>
        <w:rPr>
          <w:b/>
          <w:lang w:eastAsia="pl-PL"/>
        </w:rPr>
      </w:pPr>
      <w:r>
        <w:rPr>
          <w:b/>
          <w:lang w:eastAsia="pl-PL"/>
        </w:rPr>
        <w:t xml:space="preserve">3. </w:t>
      </w:r>
      <w:r w:rsidR="003719A4" w:rsidRPr="003719A4">
        <w:rPr>
          <w:b/>
          <w:lang w:eastAsia="pl-PL"/>
        </w:rPr>
        <w:t>Cyfrowy świat w Gminie Łazy</w:t>
      </w:r>
    </w:p>
    <w:p w:rsidR="003719A4" w:rsidRPr="003719A4" w:rsidRDefault="003719A4" w:rsidP="003719A4">
      <w:pPr>
        <w:suppressAutoHyphens w:val="0"/>
        <w:spacing w:line="360" w:lineRule="auto"/>
        <w:rPr>
          <w:b/>
          <w:lang w:eastAsia="pl-PL"/>
        </w:rPr>
      </w:pPr>
      <w:r w:rsidRPr="003719A4">
        <w:rPr>
          <w:lang w:eastAsia="pl-PL"/>
        </w:rPr>
        <w:t>Termin realizacji zadania; 2018-06-15</w:t>
      </w:r>
      <w:r w:rsidRPr="003719A4">
        <w:rPr>
          <w:b/>
          <w:lang w:eastAsia="pl-PL"/>
        </w:rPr>
        <w:t xml:space="preserve"> do </w:t>
      </w:r>
      <w:r w:rsidRPr="003719A4">
        <w:rPr>
          <w:lang w:eastAsia="pl-PL"/>
        </w:rPr>
        <w:t>2019-07-31</w:t>
      </w:r>
      <w:r w:rsidR="002224BA">
        <w:rPr>
          <w:lang w:eastAsia="pl-PL"/>
        </w:rPr>
        <w:t>.</w:t>
      </w:r>
      <w:r w:rsidRPr="003719A4">
        <w:rPr>
          <w:lang w:eastAsia="pl-PL"/>
        </w:rPr>
        <w:t xml:space="preserve"> Projekt zakłada zorganizowanie</w:t>
      </w:r>
      <w:r>
        <w:rPr>
          <w:lang w:eastAsia="pl-PL"/>
        </w:rPr>
        <w:t xml:space="preserve">                       </w:t>
      </w:r>
      <w:r w:rsidRPr="003719A4">
        <w:rPr>
          <w:lang w:eastAsia="pl-PL"/>
        </w:rPr>
        <w:t xml:space="preserve"> i przeprowadzenie serii szkoleń komputerowych dla mieszkańców gm. Łazy w wieku między 25 a 74 r.ż. posiadających podstawowe lub</w:t>
      </w:r>
      <w:r w:rsidRPr="003719A4">
        <w:rPr>
          <w:b/>
          <w:lang w:eastAsia="pl-PL"/>
        </w:rPr>
        <w:t xml:space="preserve"> </w:t>
      </w:r>
      <w:r w:rsidRPr="003719A4">
        <w:rPr>
          <w:lang w:eastAsia="pl-PL"/>
        </w:rPr>
        <w:t>ponadpodstawowe umiejętności cyfrowe.</w:t>
      </w:r>
      <w:r>
        <w:rPr>
          <w:lang w:eastAsia="pl-PL"/>
        </w:rPr>
        <w:t xml:space="preserve">                               </w:t>
      </w:r>
      <w:r w:rsidRPr="003719A4">
        <w:rPr>
          <w:lang w:eastAsia="pl-PL"/>
        </w:rPr>
        <w:t xml:space="preserve"> W wyniku realizacji projektu mieszkańcy nabędą i rozwiną umiejętności korzystania </w:t>
      </w:r>
      <w:r w:rsidR="00695346">
        <w:rPr>
          <w:lang w:eastAsia="pl-PL"/>
        </w:rPr>
        <w:t xml:space="preserve">                       </w:t>
      </w:r>
      <w:r w:rsidRPr="003719A4">
        <w:rPr>
          <w:lang w:eastAsia="pl-PL"/>
        </w:rPr>
        <w:t>z e</w:t>
      </w:r>
      <w:r>
        <w:rPr>
          <w:lang w:eastAsia="pl-PL"/>
        </w:rPr>
        <w:t>-</w:t>
      </w:r>
      <w:r w:rsidR="00695346">
        <w:rPr>
          <w:lang w:eastAsia="pl-PL"/>
        </w:rPr>
        <w:t>u</w:t>
      </w:r>
      <w:r w:rsidRPr="003719A4">
        <w:rPr>
          <w:lang w:eastAsia="pl-PL"/>
        </w:rPr>
        <w:t>sług publicznych i komercyjnych oraz nauczą się aktywnie i wszechstronnie korzystać</w:t>
      </w:r>
      <w:r w:rsidR="00695346">
        <w:rPr>
          <w:lang w:eastAsia="pl-PL"/>
        </w:rPr>
        <w:t xml:space="preserve">                </w:t>
      </w:r>
      <w:r w:rsidRPr="003719A4">
        <w:rPr>
          <w:lang w:eastAsia="pl-PL"/>
        </w:rPr>
        <w:t xml:space="preserve"> z nowych technologii w życiu codziennym.</w:t>
      </w:r>
      <w:r w:rsidRPr="003719A4">
        <w:rPr>
          <w:b/>
          <w:lang w:eastAsia="pl-PL"/>
        </w:rPr>
        <w:t xml:space="preserve"> </w:t>
      </w:r>
      <w:r w:rsidRPr="003719A4">
        <w:rPr>
          <w:lang w:eastAsia="pl-PL"/>
        </w:rPr>
        <w:t xml:space="preserve">Cykl szkoleń obejmował będzie realizację wszystkich 7 modułów szkol. po 12 godz. </w:t>
      </w:r>
    </w:p>
    <w:p w:rsidR="003719A4" w:rsidRPr="003719A4" w:rsidRDefault="003719A4" w:rsidP="003719A4">
      <w:pPr>
        <w:suppressAutoHyphens w:val="0"/>
        <w:spacing w:line="360" w:lineRule="auto"/>
        <w:rPr>
          <w:lang w:eastAsia="pl-PL"/>
        </w:rPr>
      </w:pPr>
      <w:r w:rsidRPr="003719A4">
        <w:rPr>
          <w:lang w:eastAsia="pl-PL"/>
        </w:rPr>
        <w:t>1. Tworzę własną stronę internetową (blog)</w:t>
      </w:r>
    </w:p>
    <w:p w:rsidR="003719A4" w:rsidRPr="003719A4" w:rsidRDefault="003719A4" w:rsidP="003719A4">
      <w:pPr>
        <w:suppressAutoHyphens w:val="0"/>
        <w:spacing w:line="360" w:lineRule="auto"/>
        <w:rPr>
          <w:lang w:eastAsia="pl-PL"/>
        </w:rPr>
      </w:pPr>
      <w:r w:rsidRPr="003719A4">
        <w:rPr>
          <w:lang w:eastAsia="pl-PL"/>
        </w:rPr>
        <w:t xml:space="preserve">2. Rolnik w sieci – w tym m.in. sprawdzanie warunków pogodowych w sieci, geoportal </w:t>
      </w:r>
    </w:p>
    <w:p w:rsidR="003719A4" w:rsidRPr="003719A4" w:rsidRDefault="003719A4" w:rsidP="003719A4">
      <w:pPr>
        <w:suppressAutoHyphens w:val="0"/>
        <w:spacing w:line="360" w:lineRule="auto"/>
        <w:rPr>
          <w:lang w:eastAsia="pl-PL"/>
        </w:rPr>
      </w:pPr>
      <w:r w:rsidRPr="003719A4">
        <w:rPr>
          <w:lang w:eastAsia="pl-PL"/>
        </w:rPr>
        <w:t>3. Rodzic w Internecie</w:t>
      </w:r>
    </w:p>
    <w:p w:rsidR="003719A4" w:rsidRPr="003719A4" w:rsidRDefault="003719A4" w:rsidP="003719A4">
      <w:pPr>
        <w:suppressAutoHyphens w:val="0"/>
        <w:spacing w:line="360" w:lineRule="auto"/>
        <w:rPr>
          <w:lang w:eastAsia="pl-PL"/>
        </w:rPr>
      </w:pPr>
      <w:r w:rsidRPr="003719A4">
        <w:rPr>
          <w:lang w:eastAsia="pl-PL"/>
        </w:rPr>
        <w:lastRenderedPageBreak/>
        <w:t>4. Mój biznes w sieci</w:t>
      </w:r>
    </w:p>
    <w:p w:rsidR="003719A4" w:rsidRPr="003719A4" w:rsidRDefault="003719A4" w:rsidP="003719A4">
      <w:pPr>
        <w:suppressAutoHyphens w:val="0"/>
        <w:spacing w:line="360" w:lineRule="auto"/>
        <w:rPr>
          <w:lang w:eastAsia="pl-PL"/>
        </w:rPr>
      </w:pPr>
      <w:r w:rsidRPr="003719A4">
        <w:rPr>
          <w:lang w:eastAsia="pl-PL"/>
        </w:rPr>
        <w:t>5. Moje finanse i transakcje w sieci</w:t>
      </w:r>
    </w:p>
    <w:p w:rsidR="003719A4" w:rsidRPr="003719A4" w:rsidRDefault="003719A4" w:rsidP="003719A4">
      <w:pPr>
        <w:suppressAutoHyphens w:val="0"/>
        <w:spacing w:line="360" w:lineRule="auto"/>
        <w:rPr>
          <w:lang w:eastAsia="pl-PL"/>
        </w:rPr>
      </w:pPr>
      <w:r w:rsidRPr="003719A4">
        <w:rPr>
          <w:lang w:eastAsia="pl-PL"/>
        </w:rPr>
        <w:t>6. Kultura w sieci</w:t>
      </w:r>
    </w:p>
    <w:p w:rsidR="003719A4" w:rsidRPr="003719A4" w:rsidRDefault="003719A4" w:rsidP="003719A4">
      <w:pPr>
        <w:suppressAutoHyphens w:val="0"/>
        <w:spacing w:line="360" w:lineRule="auto"/>
        <w:rPr>
          <w:lang w:eastAsia="pl-PL"/>
        </w:rPr>
      </w:pPr>
      <w:r w:rsidRPr="003719A4">
        <w:rPr>
          <w:lang w:eastAsia="pl-PL"/>
        </w:rPr>
        <w:t>7. Działam w sieciach społecznościowych</w:t>
      </w:r>
    </w:p>
    <w:p w:rsidR="003719A4" w:rsidRDefault="003719A4" w:rsidP="003719A4">
      <w:pPr>
        <w:suppressAutoHyphens w:val="0"/>
        <w:spacing w:line="360" w:lineRule="auto"/>
        <w:rPr>
          <w:lang w:eastAsia="pl-PL"/>
        </w:rPr>
      </w:pPr>
      <w:r w:rsidRPr="003719A4">
        <w:rPr>
          <w:lang w:eastAsia="pl-PL"/>
        </w:rPr>
        <w:t xml:space="preserve">Projekt zakłada przeszkolenie 240 osób (ok140 K i ok100 M) tj, stworzenie 20 grup po 12os. każda. Szkolenia zostaną zorganizowane w budynku Szkoły Podstawowej w Chruszczobrodzie w wynajętej sali. W sali istnieje sieć komputerowa, do której zostaną podłączone zakupione komputery. Na potrzeby organizacji szkoleń zostanie zakupiony sprzęt komputerowy, na którym będą pracować uczestnicy szkoleń wraz z instruktorem. Podczas trwania szkoleń komputerowych zapewniony zostanie catering dla uczestników. Ogłoszono przetarg na sprzęt komputerowy. Wniosek realizowany w partnerstwie ze </w:t>
      </w:r>
      <w:r w:rsidR="00695346">
        <w:rPr>
          <w:lang w:eastAsia="pl-PL"/>
        </w:rPr>
        <w:t>S</w:t>
      </w:r>
      <w:r w:rsidRPr="003719A4">
        <w:rPr>
          <w:lang w:eastAsia="pl-PL"/>
        </w:rPr>
        <w:t>towarzyszeniem Rozwoju Wsi Chruszczobród i Chruszczobród Piaski</w:t>
      </w:r>
      <w:r w:rsidR="00AC2826">
        <w:rPr>
          <w:lang w:eastAsia="pl-PL"/>
        </w:rPr>
        <w:t>.</w:t>
      </w:r>
    </w:p>
    <w:p w:rsidR="007774F8" w:rsidRDefault="00BD0DAE" w:rsidP="00AC2826">
      <w:pPr>
        <w:suppressAutoHyphens w:val="0"/>
        <w:spacing w:after="200" w:line="360" w:lineRule="auto"/>
        <w:contextualSpacing/>
        <w:rPr>
          <w:b/>
        </w:rPr>
      </w:pPr>
      <w:r>
        <w:rPr>
          <w:b/>
        </w:rPr>
        <w:t>4,5. Projekty, których realizacji nie planowano w 2018 roku</w:t>
      </w:r>
    </w:p>
    <w:p w:rsidR="003719A4" w:rsidRPr="003719A4" w:rsidRDefault="00BD0DAE" w:rsidP="003719A4">
      <w:pPr>
        <w:suppressAutoHyphens w:val="0"/>
        <w:spacing w:line="360" w:lineRule="auto"/>
        <w:rPr>
          <w:lang w:eastAsia="pl-PL"/>
        </w:rPr>
      </w:pPr>
      <w:r>
        <w:rPr>
          <w:b/>
          <w:lang w:eastAsia="pl-PL"/>
        </w:rPr>
        <w:t xml:space="preserve">6. </w:t>
      </w:r>
      <w:r w:rsidR="003719A4" w:rsidRPr="003719A4">
        <w:rPr>
          <w:b/>
          <w:lang w:eastAsia="pl-PL"/>
        </w:rPr>
        <w:t xml:space="preserve">Budowa instalacji odnawialnych źródeł energii w podregionie sosnowieckim – Irządze, Łazy, Poręba, Sosnowiec, Szczekociny, Zawiercie </w:t>
      </w:r>
      <w:r w:rsidR="003719A4" w:rsidRPr="003719A4">
        <w:rPr>
          <w:lang w:eastAsia="pl-PL"/>
        </w:rPr>
        <w:t>wniosek złożony</w:t>
      </w:r>
      <w:r w:rsidR="003719A4" w:rsidRPr="003719A4">
        <w:rPr>
          <w:b/>
          <w:lang w:eastAsia="pl-PL"/>
        </w:rPr>
        <w:t xml:space="preserve"> </w:t>
      </w:r>
      <w:r w:rsidR="003719A4" w:rsidRPr="003719A4">
        <w:rPr>
          <w:lang w:eastAsia="pl-PL"/>
        </w:rPr>
        <w:t>28.05.2018.  Projekt w trakcie oceny.</w:t>
      </w:r>
    </w:p>
    <w:p w:rsidR="003719A4" w:rsidRPr="003719A4" w:rsidRDefault="003719A4" w:rsidP="003719A4">
      <w:pPr>
        <w:suppressAutoHyphens w:val="0"/>
        <w:autoSpaceDE w:val="0"/>
        <w:autoSpaceDN w:val="0"/>
        <w:adjustRightInd w:val="0"/>
        <w:spacing w:line="360" w:lineRule="auto"/>
        <w:rPr>
          <w:rFonts w:eastAsia="DejaVuSans"/>
          <w:lang w:eastAsia="en-US"/>
        </w:rPr>
      </w:pPr>
      <w:r w:rsidRPr="003719A4">
        <w:rPr>
          <w:rFonts w:eastAsia="DejaVuSans"/>
          <w:lang w:eastAsia="en-US"/>
        </w:rPr>
        <w:t>Zakres rzeczowy projektu obejmuje zakup i montaż instalacji OZE w postaci:</w:t>
      </w:r>
    </w:p>
    <w:p w:rsidR="003719A4" w:rsidRPr="003719A4" w:rsidRDefault="00695346" w:rsidP="003719A4">
      <w:pPr>
        <w:suppressAutoHyphens w:val="0"/>
        <w:autoSpaceDE w:val="0"/>
        <w:autoSpaceDN w:val="0"/>
        <w:adjustRightInd w:val="0"/>
        <w:spacing w:line="360" w:lineRule="auto"/>
        <w:rPr>
          <w:rFonts w:eastAsia="DejaVuSans"/>
          <w:lang w:eastAsia="en-US"/>
        </w:rPr>
      </w:pPr>
      <w:r>
        <w:rPr>
          <w:rFonts w:eastAsia="DejaVuSans"/>
          <w:lang w:eastAsia="en-US"/>
        </w:rPr>
        <w:t>- i</w:t>
      </w:r>
      <w:r w:rsidR="003719A4" w:rsidRPr="003719A4">
        <w:rPr>
          <w:rFonts w:eastAsia="DejaVuSans"/>
          <w:lang w:eastAsia="en-US"/>
        </w:rPr>
        <w:t xml:space="preserve">nstalacji solarnych </w:t>
      </w:r>
    </w:p>
    <w:p w:rsidR="003719A4" w:rsidRPr="003719A4" w:rsidRDefault="00695346" w:rsidP="003719A4">
      <w:pPr>
        <w:suppressAutoHyphens w:val="0"/>
        <w:autoSpaceDE w:val="0"/>
        <w:autoSpaceDN w:val="0"/>
        <w:adjustRightInd w:val="0"/>
        <w:spacing w:line="360" w:lineRule="auto"/>
        <w:rPr>
          <w:rFonts w:eastAsia="DejaVuSans"/>
          <w:lang w:eastAsia="en-US"/>
        </w:rPr>
      </w:pPr>
      <w:r>
        <w:rPr>
          <w:rFonts w:eastAsia="DejaVuSans"/>
          <w:lang w:eastAsia="en-US"/>
        </w:rPr>
        <w:t>- p</w:t>
      </w:r>
      <w:r w:rsidR="003719A4" w:rsidRPr="003719A4">
        <w:rPr>
          <w:rFonts w:eastAsia="DejaVuSans"/>
          <w:lang w:eastAsia="en-US"/>
        </w:rPr>
        <w:t>owietrznych pomp ciepła</w:t>
      </w:r>
    </w:p>
    <w:p w:rsidR="003719A4" w:rsidRPr="003719A4" w:rsidRDefault="00695346" w:rsidP="003719A4">
      <w:pPr>
        <w:suppressAutoHyphens w:val="0"/>
        <w:autoSpaceDE w:val="0"/>
        <w:autoSpaceDN w:val="0"/>
        <w:adjustRightInd w:val="0"/>
        <w:spacing w:line="360" w:lineRule="auto"/>
        <w:rPr>
          <w:rFonts w:eastAsia="DejaVuSans"/>
          <w:lang w:eastAsia="en-US"/>
        </w:rPr>
      </w:pPr>
      <w:r>
        <w:rPr>
          <w:rFonts w:eastAsia="DejaVuSans"/>
          <w:lang w:eastAsia="en-US"/>
        </w:rPr>
        <w:t>- p</w:t>
      </w:r>
      <w:r w:rsidR="003719A4" w:rsidRPr="003719A4">
        <w:rPr>
          <w:rFonts w:eastAsia="DejaVuSans"/>
          <w:lang w:eastAsia="en-US"/>
        </w:rPr>
        <w:t>owietrznych pomp ciepła na potrzeby ciepłej wody użytkowej</w:t>
      </w:r>
    </w:p>
    <w:p w:rsidR="003719A4" w:rsidRPr="003719A4" w:rsidRDefault="00695346" w:rsidP="003719A4">
      <w:pPr>
        <w:suppressAutoHyphens w:val="0"/>
        <w:autoSpaceDE w:val="0"/>
        <w:autoSpaceDN w:val="0"/>
        <w:adjustRightInd w:val="0"/>
        <w:spacing w:line="360" w:lineRule="auto"/>
        <w:rPr>
          <w:rFonts w:eastAsia="DejaVuSans"/>
          <w:lang w:eastAsia="en-US"/>
        </w:rPr>
      </w:pPr>
      <w:r>
        <w:rPr>
          <w:rFonts w:eastAsia="DejaVuSans"/>
          <w:lang w:eastAsia="en-US"/>
        </w:rPr>
        <w:t>- i</w:t>
      </w:r>
      <w:r w:rsidR="003719A4" w:rsidRPr="003719A4">
        <w:rPr>
          <w:rFonts w:eastAsia="DejaVuSans"/>
          <w:lang w:eastAsia="en-US"/>
        </w:rPr>
        <w:t>nstalacji kotłów opalanych pelletem</w:t>
      </w:r>
    </w:p>
    <w:p w:rsidR="003719A4" w:rsidRPr="003719A4" w:rsidRDefault="00695346" w:rsidP="003719A4">
      <w:pPr>
        <w:suppressAutoHyphens w:val="0"/>
        <w:autoSpaceDE w:val="0"/>
        <w:autoSpaceDN w:val="0"/>
        <w:adjustRightInd w:val="0"/>
        <w:spacing w:line="360" w:lineRule="auto"/>
        <w:rPr>
          <w:rFonts w:eastAsia="DejaVuSans"/>
          <w:lang w:eastAsia="en-US"/>
        </w:rPr>
      </w:pPr>
      <w:r>
        <w:rPr>
          <w:rFonts w:eastAsia="DejaVuSans"/>
          <w:lang w:eastAsia="en-US"/>
        </w:rPr>
        <w:t>- i</w:t>
      </w:r>
      <w:r w:rsidR="003719A4" w:rsidRPr="003719A4">
        <w:rPr>
          <w:rFonts w:eastAsia="DejaVuSans"/>
          <w:lang w:eastAsia="en-US"/>
        </w:rPr>
        <w:t>nstalacji fotowoltaicznych</w:t>
      </w:r>
      <w:r>
        <w:rPr>
          <w:rFonts w:eastAsia="DejaVuSans"/>
          <w:lang w:eastAsia="en-US"/>
        </w:rPr>
        <w:t>.</w:t>
      </w:r>
    </w:p>
    <w:p w:rsidR="003719A4" w:rsidRPr="003719A4" w:rsidRDefault="003719A4" w:rsidP="003719A4">
      <w:pPr>
        <w:suppressAutoHyphens w:val="0"/>
        <w:autoSpaceDE w:val="0"/>
        <w:autoSpaceDN w:val="0"/>
        <w:adjustRightInd w:val="0"/>
        <w:spacing w:line="360" w:lineRule="auto"/>
        <w:rPr>
          <w:rFonts w:eastAsia="DejaVuSans"/>
          <w:lang w:eastAsia="en-US"/>
        </w:rPr>
      </w:pPr>
      <w:r w:rsidRPr="003719A4">
        <w:rPr>
          <w:rFonts w:eastAsia="DejaVuSans"/>
          <w:lang w:eastAsia="en-US"/>
        </w:rPr>
        <w:t>Wszystkie z wymienionych instalacji bazują na odnawialnych źródłach energii – energii słonecznej, ciepła pozyskanego z powietrza oraz ekologicznym pellecie pozyskiwanym</w:t>
      </w:r>
      <w:r w:rsidR="00695346">
        <w:rPr>
          <w:rFonts w:eastAsia="DejaVuSans"/>
          <w:lang w:eastAsia="en-US"/>
        </w:rPr>
        <w:t xml:space="preserve">               </w:t>
      </w:r>
      <w:r w:rsidRPr="003719A4">
        <w:rPr>
          <w:rFonts w:eastAsia="DejaVuSans"/>
          <w:lang w:eastAsia="en-US"/>
        </w:rPr>
        <w:t xml:space="preserve"> z drewna i odpadów drewnianych.</w:t>
      </w:r>
    </w:p>
    <w:p w:rsidR="003719A4" w:rsidRPr="003719A4" w:rsidRDefault="003719A4" w:rsidP="003719A4">
      <w:pPr>
        <w:suppressAutoHyphens w:val="0"/>
        <w:autoSpaceDE w:val="0"/>
        <w:autoSpaceDN w:val="0"/>
        <w:adjustRightInd w:val="0"/>
        <w:spacing w:line="360" w:lineRule="auto"/>
        <w:rPr>
          <w:rFonts w:eastAsia="DejaVuSans"/>
          <w:lang w:eastAsia="en-US"/>
        </w:rPr>
      </w:pPr>
      <w:r w:rsidRPr="003719A4">
        <w:rPr>
          <w:rFonts w:eastAsia="DejaVuSans"/>
          <w:lang w:eastAsia="en-US"/>
        </w:rPr>
        <w:t xml:space="preserve">Zadanie obejmuje wykonanie w gminie następujących instalacji </w:t>
      </w:r>
    </w:p>
    <w:p w:rsidR="003719A4" w:rsidRPr="003719A4" w:rsidRDefault="003719A4" w:rsidP="003719A4">
      <w:pPr>
        <w:suppressAutoHyphens w:val="0"/>
        <w:autoSpaceDE w:val="0"/>
        <w:autoSpaceDN w:val="0"/>
        <w:adjustRightInd w:val="0"/>
        <w:spacing w:line="360" w:lineRule="auto"/>
        <w:rPr>
          <w:rFonts w:eastAsia="DejaVuSans"/>
          <w:lang w:eastAsia="en-US"/>
        </w:rPr>
      </w:pPr>
      <w:r w:rsidRPr="003719A4">
        <w:rPr>
          <w:rFonts w:eastAsia="DejaVuSans"/>
          <w:lang w:eastAsia="en-US"/>
        </w:rPr>
        <w:t>-</w:t>
      </w:r>
      <w:r w:rsidR="00695346">
        <w:rPr>
          <w:rFonts w:eastAsia="DejaVuSans"/>
          <w:lang w:eastAsia="en-US"/>
        </w:rPr>
        <w:t xml:space="preserve"> </w:t>
      </w:r>
      <w:r w:rsidRPr="003719A4">
        <w:rPr>
          <w:rFonts w:eastAsia="DejaVuSans"/>
          <w:lang w:eastAsia="en-US"/>
        </w:rPr>
        <w:t>570 instalacji PV</w:t>
      </w:r>
    </w:p>
    <w:p w:rsidR="003719A4" w:rsidRPr="003719A4" w:rsidRDefault="003719A4" w:rsidP="003719A4">
      <w:pPr>
        <w:suppressAutoHyphens w:val="0"/>
        <w:autoSpaceDE w:val="0"/>
        <w:autoSpaceDN w:val="0"/>
        <w:adjustRightInd w:val="0"/>
        <w:spacing w:line="360" w:lineRule="auto"/>
        <w:rPr>
          <w:rFonts w:eastAsia="DejaVuSans"/>
          <w:lang w:eastAsia="en-US"/>
        </w:rPr>
      </w:pPr>
      <w:r w:rsidRPr="003719A4">
        <w:rPr>
          <w:rFonts w:eastAsia="DejaVuSans"/>
          <w:lang w:eastAsia="en-US"/>
        </w:rPr>
        <w:t>-</w:t>
      </w:r>
      <w:r w:rsidR="00695346">
        <w:rPr>
          <w:rFonts w:eastAsia="DejaVuSans"/>
          <w:lang w:eastAsia="en-US"/>
        </w:rPr>
        <w:t xml:space="preserve"> </w:t>
      </w:r>
      <w:r w:rsidRPr="003719A4">
        <w:rPr>
          <w:rFonts w:eastAsia="DejaVuSans"/>
          <w:lang w:eastAsia="en-US"/>
        </w:rPr>
        <w:t>216 instalacji kolektorów słonecznych</w:t>
      </w:r>
    </w:p>
    <w:p w:rsidR="003719A4" w:rsidRPr="003719A4" w:rsidRDefault="003719A4" w:rsidP="003719A4">
      <w:pPr>
        <w:suppressAutoHyphens w:val="0"/>
        <w:autoSpaceDE w:val="0"/>
        <w:autoSpaceDN w:val="0"/>
        <w:adjustRightInd w:val="0"/>
        <w:spacing w:line="360" w:lineRule="auto"/>
        <w:rPr>
          <w:rFonts w:eastAsia="DejaVuSans"/>
          <w:lang w:eastAsia="en-US"/>
        </w:rPr>
      </w:pPr>
      <w:r w:rsidRPr="003719A4">
        <w:rPr>
          <w:rFonts w:eastAsia="DejaVuSans"/>
          <w:lang w:eastAsia="en-US"/>
        </w:rPr>
        <w:t>-</w:t>
      </w:r>
      <w:r w:rsidR="00695346">
        <w:rPr>
          <w:rFonts w:eastAsia="DejaVuSans"/>
          <w:lang w:eastAsia="en-US"/>
        </w:rPr>
        <w:t xml:space="preserve"> </w:t>
      </w:r>
      <w:r w:rsidRPr="003719A4">
        <w:rPr>
          <w:rFonts w:eastAsia="DejaVuSans"/>
          <w:lang w:eastAsia="en-US"/>
        </w:rPr>
        <w:t>49 powietrznych pomp ciepła na cele CWU</w:t>
      </w:r>
    </w:p>
    <w:p w:rsidR="003719A4" w:rsidRPr="003719A4" w:rsidRDefault="003719A4" w:rsidP="003719A4">
      <w:pPr>
        <w:suppressAutoHyphens w:val="0"/>
        <w:autoSpaceDE w:val="0"/>
        <w:autoSpaceDN w:val="0"/>
        <w:adjustRightInd w:val="0"/>
        <w:spacing w:line="360" w:lineRule="auto"/>
        <w:rPr>
          <w:rFonts w:eastAsia="DejaVuSans"/>
          <w:lang w:eastAsia="en-US"/>
        </w:rPr>
      </w:pPr>
      <w:r w:rsidRPr="003719A4">
        <w:rPr>
          <w:rFonts w:eastAsia="DejaVuSans"/>
          <w:lang w:eastAsia="en-US"/>
        </w:rPr>
        <w:t>-104 pomp ciepła na cele CWU i CO</w:t>
      </w:r>
    </w:p>
    <w:p w:rsidR="003719A4" w:rsidRPr="003719A4" w:rsidRDefault="003719A4" w:rsidP="003719A4">
      <w:pPr>
        <w:suppressAutoHyphens w:val="0"/>
        <w:autoSpaceDE w:val="0"/>
        <w:autoSpaceDN w:val="0"/>
        <w:adjustRightInd w:val="0"/>
        <w:spacing w:line="360" w:lineRule="auto"/>
        <w:rPr>
          <w:rFonts w:eastAsia="DejaVuSans"/>
          <w:lang w:eastAsia="en-US"/>
        </w:rPr>
      </w:pPr>
      <w:r w:rsidRPr="003719A4">
        <w:rPr>
          <w:rFonts w:eastAsia="DejaVuSans"/>
          <w:lang w:eastAsia="en-US"/>
        </w:rPr>
        <w:t>-69 kotłów na biomasę w postaci pellet</w:t>
      </w:r>
    </w:p>
    <w:p w:rsidR="003719A4" w:rsidRPr="003719A4" w:rsidRDefault="003719A4" w:rsidP="003719A4">
      <w:pPr>
        <w:suppressAutoHyphens w:val="0"/>
        <w:autoSpaceDE w:val="0"/>
        <w:autoSpaceDN w:val="0"/>
        <w:adjustRightInd w:val="0"/>
        <w:rPr>
          <w:rFonts w:eastAsia="DejaVuSans"/>
          <w:sz w:val="20"/>
          <w:szCs w:val="20"/>
          <w:lang w:eastAsia="en-US"/>
        </w:rPr>
      </w:pPr>
    </w:p>
    <w:p w:rsidR="00D75EF5" w:rsidRPr="001E5E36" w:rsidRDefault="00D75EF5" w:rsidP="00D75EF5">
      <w:pPr>
        <w:spacing w:line="360" w:lineRule="auto"/>
        <w:jc w:val="both"/>
        <w:rPr>
          <w:color w:val="FF0000"/>
        </w:rPr>
      </w:pPr>
    </w:p>
    <w:p w:rsidR="003355EA" w:rsidRPr="003355EA" w:rsidRDefault="003355EA" w:rsidP="003355EA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  <w:r w:rsidRPr="003355EA">
        <w:rPr>
          <w:rFonts w:eastAsia="DejaVuSans"/>
          <w:b/>
          <w:sz w:val="22"/>
          <w:szCs w:val="22"/>
          <w:lang w:eastAsia="en-US"/>
        </w:rPr>
        <w:lastRenderedPageBreak/>
        <w:t>7, 8. Dzierżawa nieruchomości gruntowej i leasing krytej pływalni</w:t>
      </w:r>
      <w:r w:rsidRPr="003355EA">
        <w:rPr>
          <w:rFonts w:eastAsia="DejaVuSans"/>
          <w:sz w:val="22"/>
          <w:szCs w:val="22"/>
          <w:lang w:eastAsia="en-US"/>
        </w:rPr>
        <w:t xml:space="preserve"> – przedsięwzięcie realizowane                  w latach 2014-2026 polegające na leasingu krytej pływalni i dzierżawie nieruchomości gruntowej,                        na której posadowiona jest kryta pływalnia, które w roku 2014 zostały zbyte na rzecz Getin Leasing S.A.. Spłacono w </w:t>
      </w:r>
      <w:r w:rsidR="00BD0DAE">
        <w:rPr>
          <w:rFonts w:eastAsia="DejaVuSans"/>
          <w:sz w:val="22"/>
          <w:szCs w:val="22"/>
          <w:lang w:eastAsia="en-US"/>
        </w:rPr>
        <w:t>2018 roku</w:t>
      </w:r>
      <w:r w:rsidRPr="003355EA">
        <w:rPr>
          <w:rFonts w:eastAsia="DejaVuSans"/>
          <w:sz w:val="22"/>
          <w:szCs w:val="22"/>
          <w:lang w:eastAsia="en-US"/>
        </w:rPr>
        <w:t xml:space="preserve">  12 rat miesięcznych.</w:t>
      </w:r>
    </w:p>
    <w:p w:rsidR="003355EA" w:rsidRPr="003355EA" w:rsidRDefault="003355EA" w:rsidP="003355EA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  <w:r w:rsidRPr="003355EA">
        <w:rPr>
          <w:rFonts w:eastAsia="DejaVuSans"/>
          <w:b/>
          <w:sz w:val="22"/>
          <w:szCs w:val="22"/>
          <w:lang w:eastAsia="en-US"/>
        </w:rPr>
        <w:t>9. Dowóz uczniów niepełnosprawnych</w:t>
      </w:r>
      <w:r w:rsidRPr="003355EA">
        <w:rPr>
          <w:rFonts w:eastAsia="DejaVuSans"/>
          <w:sz w:val="22"/>
          <w:szCs w:val="22"/>
          <w:lang w:eastAsia="en-US"/>
        </w:rPr>
        <w:t xml:space="preserve"> – zrealizowano w całości umowę na dowóz dziecka niepełnosprawnego do szkoły zawartej na okres od września 20</w:t>
      </w:r>
      <w:r w:rsidR="00BD0DAE">
        <w:rPr>
          <w:rFonts w:eastAsia="DejaVuSans"/>
          <w:sz w:val="22"/>
          <w:szCs w:val="22"/>
          <w:lang w:eastAsia="en-US"/>
        </w:rPr>
        <w:t>1</w:t>
      </w:r>
      <w:r w:rsidRPr="003355EA">
        <w:rPr>
          <w:rFonts w:eastAsia="DejaVuSans"/>
          <w:sz w:val="22"/>
          <w:szCs w:val="22"/>
          <w:lang w:eastAsia="en-US"/>
        </w:rPr>
        <w:t>7 roku do czerwca 2018 roku.</w:t>
      </w:r>
    </w:p>
    <w:p w:rsidR="003355EA" w:rsidRPr="003355EA" w:rsidRDefault="003355EA" w:rsidP="003355EA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  <w:r w:rsidRPr="00BD0DAE">
        <w:rPr>
          <w:rFonts w:eastAsia="DejaVuSans"/>
          <w:b/>
          <w:sz w:val="22"/>
          <w:szCs w:val="22"/>
          <w:lang w:eastAsia="en-US"/>
        </w:rPr>
        <w:t>10. Wykłady uniwersytetu dziecięcego</w:t>
      </w:r>
      <w:r w:rsidRPr="003355EA">
        <w:rPr>
          <w:rFonts w:eastAsia="DejaVuSans"/>
          <w:sz w:val="22"/>
          <w:szCs w:val="22"/>
          <w:lang w:eastAsia="en-US"/>
        </w:rPr>
        <w:t xml:space="preserve"> – zrealizowano w całości umowę na przeprowadzenie cyklu wykładów dla uczniów szkół podstawowych zawartą na okres od września 2017 roku do czerwca 2018 roku.</w:t>
      </w:r>
    </w:p>
    <w:p w:rsidR="003355EA" w:rsidRPr="003355EA" w:rsidRDefault="003355EA" w:rsidP="003355EA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  <w:r w:rsidRPr="003355EA">
        <w:rPr>
          <w:rFonts w:eastAsia="DejaVuSans"/>
          <w:b/>
          <w:sz w:val="22"/>
          <w:szCs w:val="22"/>
          <w:lang w:eastAsia="en-US"/>
        </w:rPr>
        <w:t>11, 12. Kaucja na poczet wykupu nieruchomości gruntowej i kaucja na poczet wykupu pływalni</w:t>
      </w:r>
      <w:r w:rsidRPr="003355EA">
        <w:rPr>
          <w:rFonts w:eastAsia="DejaVuSans"/>
          <w:sz w:val="22"/>
          <w:szCs w:val="22"/>
          <w:lang w:eastAsia="en-US"/>
        </w:rPr>
        <w:t xml:space="preserve"> – przedsięwzięcie realizowane w okresie od 2014 – 2026, polegające na comiesięcznym wnoszeniu kaucji na rzecz odkupu krytej pływalni i nieruchomości, na której posadowiona jest kryta pływalnia. Spłacono w  2018 roku  12 rat miesięcznych.</w:t>
      </w:r>
    </w:p>
    <w:p w:rsidR="003355EA" w:rsidRPr="003355EA" w:rsidRDefault="003355EA" w:rsidP="003355EA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  <w:r w:rsidRPr="003355EA">
        <w:rPr>
          <w:rFonts w:eastAsia="DejaVuSans"/>
          <w:b/>
          <w:sz w:val="22"/>
          <w:szCs w:val="22"/>
          <w:lang w:eastAsia="en-US"/>
        </w:rPr>
        <w:t>13. Przebudowa terenu po ogródkach działkowych przy ulicy Częstochowskiej w Łazach</w:t>
      </w:r>
      <w:r w:rsidRPr="003355EA">
        <w:rPr>
          <w:rFonts w:eastAsia="DejaVuSans"/>
          <w:sz w:val="22"/>
          <w:szCs w:val="22"/>
          <w:lang w:eastAsia="en-US"/>
        </w:rPr>
        <w:t xml:space="preserve"> – przedsięwzięcie realizowane w okresie od czerwca 2017 do września 2018 roku polegające                                    na rewitalizacji terenu po ogródkach działkowych i przekształcenie go w teren rekreacyjny oraz przebudowie ciągu komunikacyjnego od kładki PKP do ulicy Częstochowskiej.</w:t>
      </w:r>
    </w:p>
    <w:p w:rsidR="00D75EF5" w:rsidRPr="00BD0DAE" w:rsidRDefault="00BD0DAE" w:rsidP="00D75EF5">
      <w:pPr>
        <w:spacing w:line="360" w:lineRule="auto"/>
        <w:rPr>
          <w:b/>
        </w:rPr>
      </w:pPr>
      <w:r w:rsidRPr="00BD0DAE">
        <w:rPr>
          <w:b/>
        </w:rPr>
        <w:t>14</w:t>
      </w:r>
      <w:r>
        <w:rPr>
          <w:b/>
        </w:rPr>
        <w:t>. Projekt do realizacji w latach 2019 – 2020.</w:t>
      </w:r>
    </w:p>
    <w:p w:rsidR="00BD0DAE" w:rsidRPr="00BD0DAE" w:rsidRDefault="00BD0DAE" w:rsidP="00D75EF5">
      <w:pPr>
        <w:spacing w:line="360" w:lineRule="auto"/>
        <w:sectPr w:rsidR="00BD0DAE" w:rsidRPr="00BD0DAE">
          <w:footnotePr>
            <w:pos w:val="beneathText"/>
          </w:footnotePr>
          <w:pgSz w:w="11905" w:h="16837"/>
          <w:pgMar w:top="1418" w:right="1418" w:bottom="1418" w:left="1418" w:header="708" w:footer="709" w:gutter="0"/>
          <w:cols w:space="708"/>
          <w:titlePg/>
          <w:docGrid w:linePitch="360"/>
        </w:sectPr>
      </w:pPr>
    </w:p>
    <w:tbl>
      <w:tblPr>
        <w:tblW w:w="14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2"/>
        <w:gridCol w:w="1562"/>
        <w:gridCol w:w="1417"/>
        <w:gridCol w:w="1418"/>
        <w:gridCol w:w="1417"/>
        <w:gridCol w:w="3402"/>
        <w:gridCol w:w="937"/>
      </w:tblGrid>
      <w:tr w:rsidR="00D75EF5" w:rsidRPr="00F26761" w:rsidTr="00BD0DAE">
        <w:trPr>
          <w:trHeight w:val="405"/>
        </w:trPr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D75EF5" w:rsidRPr="00F26761" w:rsidRDefault="00D75EF5" w:rsidP="00BC4F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26761">
              <w:rPr>
                <w:b/>
                <w:sz w:val="20"/>
                <w:szCs w:val="20"/>
              </w:rPr>
              <w:lastRenderedPageBreak/>
              <w:t>Nazwa projektu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D75EF5" w:rsidRPr="00F26761" w:rsidRDefault="00D75EF5" w:rsidP="00BC4F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26761">
              <w:rPr>
                <w:b/>
                <w:sz w:val="20"/>
                <w:szCs w:val="20"/>
              </w:rPr>
              <w:t>Wartość</w:t>
            </w:r>
          </w:p>
          <w:p w:rsidR="00D75EF5" w:rsidRPr="00F26761" w:rsidRDefault="00D75EF5" w:rsidP="00BC4F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26761">
              <w:rPr>
                <w:b/>
                <w:sz w:val="20"/>
                <w:szCs w:val="20"/>
              </w:rPr>
              <w:t>całkowita</w:t>
            </w:r>
          </w:p>
          <w:p w:rsidR="00D75EF5" w:rsidRPr="00F26761" w:rsidRDefault="00D75EF5" w:rsidP="00BC4F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26761">
              <w:rPr>
                <w:b/>
                <w:sz w:val="20"/>
                <w:szCs w:val="20"/>
              </w:rPr>
              <w:t>projektu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D75EF5" w:rsidRPr="00F26761" w:rsidRDefault="00D75EF5" w:rsidP="00BC4F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26761">
              <w:rPr>
                <w:b/>
                <w:sz w:val="20"/>
                <w:szCs w:val="20"/>
              </w:rPr>
              <w:t>Wykonanie</w:t>
            </w:r>
          </w:p>
          <w:p w:rsidR="00D75EF5" w:rsidRPr="00F26761" w:rsidRDefault="00D75EF5" w:rsidP="00BC4F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26761">
              <w:rPr>
                <w:b/>
                <w:sz w:val="20"/>
                <w:szCs w:val="20"/>
              </w:rPr>
              <w:t>lat</w:t>
            </w:r>
          </w:p>
          <w:p w:rsidR="00D75EF5" w:rsidRPr="00F26761" w:rsidRDefault="00D75EF5" w:rsidP="00BC4F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26761">
              <w:rPr>
                <w:b/>
                <w:sz w:val="20"/>
                <w:szCs w:val="20"/>
              </w:rPr>
              <w:t>poprzednich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D75EF5" w:rsidRPr="00F26761" w:rsidRDefault="00D75EF5" w:rsidP="00BC4F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26761">
              <w:rPr>
                <w:b/>
                <w:sz w:val="20"/>
                <w:szCs w:val="20"/>
              </w:rPr>
              <w:t>Plan</w:t>
            </w:r>
          </w:p>
          <w:p w:rsidR="00D75EF5" w:rsidRPr="00F26761" w:rsidRDefault="00D75EF5" w:rsidP="00BC4F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26761">
              <w:rPr>
                <w:b/>
                <w:sz w:val="20"/>
                <w:szCs w:val="20"/>
              </w:rPr>
              <w:t>po</w:t>
            </w:r>
          </w:p>
          <w:p w:rsidR="00D75EF5" w:rsidRPr="00F26761" w:rsidRDefault="00D75EF5" w:rsidP="00BC4F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26761">
              <w:rPr>
                <w:b/>
                <w:sz w:val="20"/>
                <w:szCs w:val="20"/>
              </w:rPr>
              <w:t>zmianach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D75EF5" w:rsidRPr="00F26761" w:rsidRDefault="00D75EF5" w:rsidP="00BC4F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26761">
              <w:rPr>
                <w:b/>
                <w:sz w:val="20"/>
                <w:szCs w:val="20"/>
              </w:rPr>
              <w:t>Wykonanie</w:t>
            </w:r>
          </w:p>
          <w:p w:rsidR="00D75EF5" w:rsidRPr="00F26761" w:rsidRDefault="00D75EF5" w:rsidP="006953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26761">
              <w:rPr>
                <w:b/>
                <w:sz w:val="20"/>
                <w:szCs w:val="20"/>
              </w:rPr>
              <w:t>201</w:t>
            </w:r>
            <w:r w:rsidR="00695346" w:rsidRPr="00F2676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D75EF5" w:rsidRPr="00F26761" w:rsidRDefault="00D75EF5" w:rsidP="00BC4F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26761">
              <w:rPr>
                <w:b/>
                <w:sz w:val="20"/>
                <w:szCs w:val="20"/>
              </w:rPr>
              <w:t>Zaawansowanie</w:t>
            </w:r>
          </w:p>
        </w:tc>
      </w:tr>
      <w:tr w:rsidR="00D75EF5" w:rsidRPr="00F26761" w:rsidTr="00BD0DAE">
        <w:trPr>
          <w:trHeight w:val="285"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EF5" w:rsidRPr="00F26761" w:rsidRDefault="00D75EF5" w:rsidP="00BC4F1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EF5" w:rsidRPr="00F26761" w:rsidRDefault="00D75EF5" w:rsidP="00BC4F1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EF5" w:rsidRPr="00F26761" w:rsidRDefault="00D75EF5" w:rsidP="00BC4F1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EF5" w:rsidRPr="00F26761" w:rsidRDefault="00D75EF5" w:rsidP="00BC4F1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EF5" w:rsidRPr="00F26761" w:rsidRDefault="00D75EF5" w:rsidP="00BC4F1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D75EF5" w:rsidRPr="00F26761" w:rsidRDefault="00D75EF5" w:rsidP="00BC4F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26761">
              <w:rPr>
                <w:b/>
                <w:sz w:val="20"/>
                <w:szCs w:val="20"/>
              </w:rPr>
              <w:t>Rzeczowe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D75EF5" w:rsidRPr="00F26761" w:rsidRDefault="00D75EF5" w:rsidP="00BC4F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26761">
              <w:rPr>
                <w:b/>
                <w:sz w:val="20"/>
                <w:szCs w:val="20"/>
              </w:rPr>
              <w:t>Fin.</w:t>
            </w:r>
          </w:p>
        </w:tc>
      </w:tr>
      <w:tr w:rsidR="000A4327" w:rsidRPr="00F26761" w:rsidTr="00BD0DA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75EF5" w:rsidRPr="00F26761" w:rsidRDefault="003355EA" w:rsidP="00BC4F1A">
            <w:pPr>
              <w:spacing w:line="276" w:lineRule="auto"/>
              <w:rPr>
                <w:sz w:val="20"/>
                <w:szCs w:val="20"/>
              </w:rPr>
            </w:pPr>
            <w:r w:rsidRPr="003355EA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 w:rsidR="00D75EF5" w:rsidRPr="00F26761">
              <w:rPr>
                <w:sz w:val="20"/>
                <w:szCs w:val="20"/>
              </w:rPr>
              <w:t>Ponadnarodowa mobilność kadry edukacji szkolnej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75EF5" w:rsidRPr="00F26761" w:rsidRDefault="00AC2826" w:rsidP="00BC4F1A">
            <w:pPr>
              <w:spacing w:line="276" w:lineRule="auto"/>
              <w:jc w:val="right"/>
            </w:pPr>
            <w:r w:rsidRPr="00F26761">
              <w:t>76.958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75EF5" w:rsidRPr="00F26761" w:rsidRDefault="00D75EF5" w:rsidP="00BC4F1A">
            <w:pPr>
              <w:spacing w:line="276" w:lineRule="auto"/>
              <w:jc w:val="right"/>
            </w:pPr>
            <w:r w:rsidRPr="00F26761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75EF5" w:rsidRPr="00F26761" w:rsidRDefault="00AC2826" w:rsidP="00BC4F1A">
            <w:pPr>
              <w:spacing w:line="276" w:lineRule="auto"/>
              <w:jc w:val="right"/>
            </w:pPr>
            <w:r w:rsidRPr="00F26761">
              <w:t>76.958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75EF5" w:rsidRPr="00F26761" w:rsidRDefault="00AC2826" w:rsidP="00BC4F1A">
            <w:pPr>
              <w:spacing w:line="276" w:lineRule="auto"/>
              <w:jc w:val="right"/>
            </w:pPr>
            <w:r w:rsidRPr="00F26761">
              <w:t>76.958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75EF5" w:rsidRPr="00F26761" w:rsidRDefault="00F26761" w:rsidP="00BC4F1A">
            <w:pPr>
              <w:spacing w:line="276" w:lineRule="auto"/>
              <w:rPr>
                <w:sz w:val="20"/>
                <w:szCs w:val="20"/>
              </w:rPr>
            </w:pPr>
            <w:r w:rsidRPr="00F26761">
              <w:rPr>
                <w:sz w:val="20"/>
                <w:szCs w:val="20"/>
              </w:rPr>
              <w:t>Projekt zakończono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75EF5" w:rsidRPr="00F26761" w:rsidRDefault="00AC2826" w:rsidP="00BC4F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26761">
              <w:rPr>
                <w:sz w:val="20"/>
                <w:szCs w:val="20"/>
              </w:rPr>
              <w:t>100 %</w:t>
            </w:r>
          </w:p>
        </w:tc>
      </w:tr>
      <w:tr w:rsidR="000A4327" w:rsidRPr="00F26761" w:rsidTr="00BD0DAE">
        <w:trPr>
          <w:trHeight w:val="433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D75EF5" w:rsidRPr="00F26761" w:rsidRDefault="003355EA" w:rsidP="00BC4F1A">
            <w:pPr>
              <w:spacing w:line="276" w:lineRule="auto"/>
              <w:rPr>
                <w:sz w:val="20"/>
                <w:szCs w:val="20"/>
              </w:rPr>
            </w:pPr>
            <w:r w:rsidRPr="003355EA"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="000A4327" w:rsidRPr="00F26761">
              <w:rPr>
                <w:sz w:val="20"/>
                <w:szCs w:val="20"/>
              </w:rPr>
              <w:t>Ciesz się naszym dziedzictwem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D75EF5" w:rsidRPr="00F26761" w:rsidRDefault="00AC2826" w:rsidP="00BC4F1A">
            <w:pPr>
              <w:spacing w:line="276" w:lineRule="auto"/>
              <w:jc w:val="right"/>
            </w:pPr>
            <w:r w:rsidRPr="00F26761">
              <w:t>70.950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D75EF5" w:rsidRPr="00F26761" w:rsidRDefault="00AC2826" w:rsidP="00BC4F1A">
            <w:pPr>
              <w:spacing w:line="276" w:lineRule="auto"/>
              <w:jc w:val="right"/>
            </w:pPr>
            <w:r w:rsidRPr="00F26761">
              <w:t>2.700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D75EF5" w:rsidRPr="00F26761" w:rsidRDefault="00AC2826" w:rsidP="00BC4F1A">
            <w:pPr>
              <w:spacing w:line="276" w:lineRule="auto"/>
              <w:jc w:val="right"/>
            </w:pPr>
            <w:r w:rsidRPr="00F26761">
              <w:t>70.950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D75EF5" w:rsidRPr="00F26761" w:rsidRDefault="00AC2826" w:rsidP="00BC4F1A">
            <w:pPr>
              <w:spacing w:line="276" w:lineRule="auto"/>
              <w:jc w:val="right"/>
            </w:pPr>
            <w:r w:rsidRPr="00F26761">
              <w:t>48.588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D75EF5" w:rsidRPr="00F26761" w:rsidRDefault="00F26761" w:rsidP="00BC4F1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Zorganizowano dwa spotkania spośród pięciu.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D75EF5" w:rsidRPr="00F26761" w:rsidRDefault="00F26761" w:rsidP="00BC4F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26761">
              <w:rPr>
                <w:sz w:val="20"/>
                <w:szCs w:val="20"/>
              </w:rPr>
              <w:t>72,3 %</w:t>
            </w:r>
          </w:p>
        </w:tc>
      </w:tr>
      <w:tr w:rsidR="006C520A" w:rsidRPr="00695346" w:rsidTr="00BD0DA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75EF5" w:rsidRPr="00695346" w:rsidRDefault="003355EA" w:rsidP="00BC4F1A">
            <w:pPr>
              <w:spacing w:line="276" w:lineRule="auto"/>
              <w:rPr>
                <w:sz w:val="20"/>
                <w:szCs w:val="20"/>
              </w:rPr>
            </w:pPr>
            <w:r w:rsidRPr="003355EA"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 w:rsidR="000A4327" w:rsidRPr="00695346">
              <w:rPr>
                <w:sz w:val="20"/>
                <w:szCs w:val="20"/>
              </w:rPr>
              <w:t>Cyfrowy świat w Gminie Łazy – poprawa kompetencji cyfrowych społeczeństwa na tle unijnej średniej oraz zwiększenie wykorzystania e-administracji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75EF5" w:rsidRPr="00695346" w:rsidRDefault="00695346" w:rsidP="00BC4F1A">
            <w:pPr>
              <w:spacing w:line="276" w:lineRule="auto"/>
              <w:jc w:val="right"/>
            </w:pPr>
            <w:r w:rsidRPr="00695346">
              <w:t>134.400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75EF5" w:rsidRPr="00695346" w:rsidRDefault="00695346" w:rsidP="00BC4F1A">
            <w:pPr>
              <w:spacing w:line="276" w:lineRule="auto"/>
              <w:jc w:val="right"/>
            </w:pPr>
            <w:r w:rsidRPr="00695346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75EF5" w:rsidRPr="00695346" w:rsidRDefault="00695346" w:rsidP="00BC4F1A">
            <w:pPr>
              <w:spacing w:line="276" w:lineRule="auto"/>
              <w:jc w:val="right"/>
            </w:pPr>
            <w:r w:rsidRPr="00695346">
              <w:t>105.180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75EF5" w:rsidRPr="00695346" w:rsidRDefault="00695346" w:rsidP="00BC4F1A">
            <w:pPr>
              <w:spacing w:line="276" w:lineRule="auto"/>
              <w:jc w:val="right"/>
            </w:pPr>
            <w:r w:rsidRPr="00695346">
              <w:t>93.806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75EF5" w:rsidRPr="00695346" w:rsidRDefault="00695346" w:rsidP="00BC4F1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Przeprowadzono 9 modułów szkoleń, przeszkolono 96 uczestników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75EF5" w:rsidRPr="00695346" w:rsidRDefault="00695346" w:rsidP="00BC4F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89,2 %</w:t>
            </w:r>
          </w:p>
        </w:tc>
      </w:tr>
      <w:tr w:rsidR="000A4327" w:rsidRPr="009F68AC" w:rsidTr="00BD0DA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D75EF5" w:rsidRPr="009F68AC" w:rsidRDefault="003355EA" w:rsidP="00BC4F1A">
            <w:pPr>
              <w:spacing w:line="276" w:lineRule="auto"/>
              <w:rPr>
                <w:sz w:val="20"/>
                <w:szCs w:val="20"/>
              </w:rPr>
            </w:pPr>
            <w:r w:rsidRPr="003355EA">
              <w:rPr>
                <w:b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 w:rsidR="00D75EF5" w:rsidRPr="009F68AC">
              <w:rPr>
                <w:sz w:val="20"/>
                <w:szCs w:val="20"/>
              </w:rPr>
              <w:t xml:space="preserve">Ograniczenie niskiej emisji i poprawa efektywności energetycznej w Łazach – termomodernizacja budynków użyteczności publicznej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D75EF5" w:rsidRPr="009F68AC" w:rsidRDefault="009F68AC" w:rsidP="00BC4F1A">
            <w:pPr>
              <w:spacing w:line="276" w:lineRule="auto"/>
              <w:jc w:val="right"/>
            </w:pPr>
            <w:r w:rsidRPr="009F68AC">
              <w:t>4.518.270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D75EF5" w:rsidRPr="009F68AC" w:rsidRDefault="00D75EF5" w:rsidP="00BC4F1A">
            <w:pPr>
              <w:spacing w:line="276" w:lineRule="auto"/>
              <w:jc w:val="right"/>
            </w:pPr>
            <w:r w:rsidRPr="009F68AC">
              <w:t>649.441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D75EF5" w:rsidRPr="009F68AC" w:rsidRDefault="00695346" w:rsidP="00BC4F1A">
            <w:pPr>
              <w:spacing w:line="276" w:lineRule="auto"/>
              <w:jc w:val="right"/>
            </w:pPr>
            <w:r w:rsidRPr="009F68AC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D75EF5" w:rsidRPr="009F68AC" w:rsidRDefault="00695346" w:rsidP="00BC4F1A">
            <w:pPr>
              <w:spacing w:line="276" w:lineRule="auto"/>
              <w:jc w:val="right"/>
            </w:pPr>
            <w:r w:rsidRPr="009F68AC"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D75EF5" w:rsidRPr="009F68AC" w:rsidRDefault="009F68AC" w:rsidP="00BC4F1A">
            <w:pPr>
              <w:spacing w:line="276" w:lineRule="auto"/>
              <w:rPr>
                <w:sz w:val="20"/>
                <w:szCs w:val="20"/>
              </w:rPr>
            </w:pPr>
            <w:r w:rsidRPr="009F68AC">
              <w:rPr>
                <w:sz w:val="20"/>
                <w:szCs w:val="20"/>
              </w:rPr>
              <w:t>Nie planowano realizacji w roku 2018.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D75EF5" w:rsidRPr="009F68AC" w:rsidRDefault="009F68AC" w:rsidP="009F68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68AC">
              <w:rPr>
                <w:sz w:val="20"/>
                <w:szCs w:val="20"/>
              </w:rPr>
              <w:t xml:space="preserve">14,3 </w:t>
            </w:r>
            <w:r w:rsidR="00D75EF5" w:rsidRPr="009F68AC">
              <w:rPr>
                <w:sz w:val="20"/>
                <w:szCs w:val="20"/>
              </w:rPr>
              <w:t>%</w:t>
            </w:r>
          </w:p>
        </w:tc>
      </w:tr>
      <w:tr w:rsidR="000A4327" w:rsidRPr="009F68AC" w:rsidTr="00BD0DA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75EF5" w:rsidRPr="009F68AC" w:rsidRDefault="003355EA" w:rsidP="00BC4F1A">
            <w:pPr>
              <w:spacing w:line="276" w:lineRule="auto"/>
              <w:rPr>
                <w:sz w:val="20"/>
                <w:szCs w:val="20"/>
              </w:rPr>
            </w:pPr>
            <w:r w:rsidRPr="003355EA">
              <w:rPr>
                <w:b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 </w:t>
            </w:r>
            <w:r w:rsidR="00D75EF5" w:rsidRPr="009F68AC">
              <w:rPr>
                <w:sz w:val="20"/>
                <w:szCs w:val="20"/>
              </w:rPr>
              <w:t>Rewitalizacja zdegradowanego budynku KTS w Łazach i placu w celu adaptacji na Centrum Usług Społecznych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75EF5" w:rsidRPr="009F68AC" w:rsidRDefault="00D75EF5" w:rsidP="00BC4F1A">
            <w:pPr>
              <w:spacing w:line="276" w:lineRule="auto"/>
              <w:jc w:val="right"/>
            </w:pPr>
            <w:r w:rsidRPr="009F68AC">
              <w:t>1.080.570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75EF5" w:rsidRPr="009F68AC" w:rsidRDefault="00D75EF5" w:rsidP="00BC4F1A">
            <w:pPr>
              <w:spacing w:line="276" w:lineRule="auto"/>
              <w:jc w:val="right"/>
            </w:pPr>
            <w:r w:rsidRPr="009F68AC"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75EF5" w:rsidRPr="009F68AC" w:rsidRDefault="00D75EF5" w:rsidP="00BC4F1A">
            <w:pPr>
              <w:spacing w:line="276" w:lineRule="auto"/>
              <w:jc w:val="right"/>
            </w:pPr>
            <w:r w:rsidRPr="009F68AC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75EF5" w:rsidRPr="009F68AC" w:rsidRDefault="00D75EF5" w:rsidP="00BC4F1A">
            <w:pPr>
              <w:spacing w:line="276" w:lineRule="auto"/>
              <w:jc w:val="right"/>
            </w:pPr>
            <w:r w:rsidRPr="009F68AC"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75EF5" w:rsidRPr="009F68AC" w:rsidRDefault="009F68AC" w:rsidP="00BC4F1A">
            <w:pPr>
              <w:spacing w:line="276" w:lineRule="auto"/>
              <w:rPr>
                <w:sz w:val="20"/>
                <w:szCs w:val="20"/>
              </w:rPr>
            </w:pPr>
            <w:r w:rsidRPr="009F68AC">
              <w:rPr>
                <w:sz w:val="20"/>
                <w:szCs w:val="20"/>
              </w:rPr>
              <w:t>Nie planowano realizacji w roku 2018.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75EF5" w:rsidRPr="009F68AC" w:rsidRDefault="009F68AC" w:rsidP="00BC4F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68AC">
              <w:rPr>
                <w:sz w:val="20"/>
                <w:szCs w:val="20"/>
              </w:rPr>
              <w:t>4,6 %</w:t>
            </w:r>
          </w:p>
        </w:tc>
      </w:tr>
      <w:tr w:rsidR="00695346" w:rsidRPr="00695346" w:rsidTr="00BD0DA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D75EF5" w:rsidRPr="00695346" w:rsidRDefault="003355EA" w:rsidP="00BC4F1A">
            <w:pPr>
              <w:spacing w:line="276" w:lineRule="auto"/>
              <w:rPr>
                <w:sz w:val="20"/>
                <w:szCs w:val="20"/>
              </w:rPr>
            </w:pPr>
            <w:r w:rsidRPr="003355EA">
              <w:rPr>
                <w:b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</w:t>
            </w:r>
            <w:r w:rsidR="000A4327" w:rsidRPr="00695346">
              <w:rPr>
                <w:sz w:val="20"/>
                <w:szCs w:val="20"/>
              </w:rPr>
              <w:t>Budowa instalacji odnawialnych źródeł energii w podregionie sosnowieckim – Irządze, Łazy, Poręba, Sosnowiec, Szczekociny, Zawiercie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D75EF5" w:rsidRPr="00695346" w:rsidRDefault="00695346" w:rsidP="00695346">
            <w:pPr>
              <w:spacing w:line="276" w:lineRule="auto"/>
              <w:jc w:val="right"/>
            </w:pPr>
            <w:r>
              <w:t>19.783.489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D75EF5" w:rsidRPr="00695346" w:rsidRDefault="00695346" w:rsidP="00695346">
            <w:pPr>
              <w:spacing w:line="276" w:lineRule="auto"/>
              <w:jc w:val="right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D75EF5" w:rsidRPr="00695346" w:rsidRDefault="00695346" w:rsidP="00695346">
            <w:pPr>
              <w:spacing w:line="276" w:lineRule="auto"/>
              <w:jc w:val="right"/>
            </w:pPr>
            <w:r>
              <w:t>54.489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D75EF5" w:rsidRPr="00695346" w:rsidRDefault="00695346" w:rsidP="00695346">
            <w:pPr>
              <w:spacing w:line="276" w:lineRule="auto"/>
              <w:jc w:val="right"/>
            </w:pPr>
            <w:r>
              <w:t>42.189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D75EF5" w:rsidRPr="00695346" w:rsidRDefault="00695346" w:rsidP="00BC4F1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Sprządzono dokumentację techniczną, analizy i opracowania niezbędne do złożenia wniosku o dofinansowanie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D75EF5" w:rsidRPr="00695346" w:rsidRDefault="00D75EF5" w:rsidP="00BC4F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95346">
              <w:rPr>
                <w:sz w:val="20"/>
                <w:szCs w:val="20"/>
              </w:rPr>
              <w:t>0</w:t>
            </w:r>
            <w:r w:rsidR="00695346">
              <w:rPr>
                <w:sz w:val="20"/>
                <w:szCs w:val="20"/>
              </w:rPr>
              <w:t>,2 %</w:t>
            </w:r>
          </w:p>
        </w:tc>
      </w:tr>
      <w:tr w:rsidR="00F26761" w:rsidRPr="00695346" w:rsidTr="00BD0DA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26761" w:rsidRPr="00695346" w:rsidRDefault="003355EA" w:rsidP="00BC4F1A">
            <w:pPr>
              <w:spacing w:line="276" w:lineRule="auto"/>
              <w:rPr>
                <w:sz w:val="20"/>
                <w:szCs w:val="20"/>
              </w:rPr>
            </w:pPr>
            <w:r w:rsidRPr="003355EA">
              <w:rPr>
                <w:b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. </w:t>
            </w:r>
            <w:r w:rsidR="00F26761">
              <w:rPr>
                <w:sz w:val="20"/>
                <w:szCs w:val="20"/>
              </w:rPr>
              <w:t>Dzierżawa nieruchomości gruntowej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26761" w:rsidRDefault="00F26761" w:rsidP="00695346">
            <w:pPr>
              <w:spacing w:line="276" w:lineRule="auto"/>
              <w:jc w:val="right"/>
            </w:pPr>
            <w:r>
              <w:t>73.591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26761" w:rsidRDefault="008A5908" w:rsidP="00695346">
            <w:pPr>
              <w:spacing w:line="276" w:lineRule="auto"/>
              <w:jc w:val="right"/>
            </w:pPr>
            <w:r>
              <w:t>15.135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26761" w:rsidRDefault="00F26761" w:rsidP="00695346">
            <w:pPr>
              <w:spacing w:line="276" w:lineRule="auto"/>
              <w:jc w:val="right"/>
            </w:pPr>
            <w:r>
              <w:t>6.175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26761" w:rsidRDefault="008A5908" w:rsidP="00695346">
            <w:pPr>
              <w:spacing w:line="276" w:lineRule="auto"/>
              <w:jc w:val="right"/>
            </w:pPr>
            <w:r>
              <w:t>4.925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26761" w:rsidRDefault="008A5908" w:rsidP="00BC4F1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Uregulowano 51 rat ze 144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26761" w:rsidRPr="00695346" w:rsidRDefault="008A5908" w:rsidP="00BC4F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35,4 %</w:t>
            </w:r>
          </w:p>
        </w:tc>
      </w:tr>
      <w:tr w:rsidR="00F26761" w:rsidRPr="00695346" w:rsidTr="00BD0DA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26761" w:rsidRPr="00695346" w:rsidRDefault="003355EA" w:rsidP="00BC4F1A">
            <w:pPr>
              <w:spacing w:line="276" w:lineRule="auto"/>
              <w:rPr>
                <w:sz w:val="20"/>
                <w:szCs w:val="20"/>
              </w:rPr>
            </w:pPr>
            <w:r w:rsidRPr="003355EA">
              <w:rPr>
                <w:b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. </w:t>
            </w:r>
            <w:r w:rsidR="00F26761">
              <w:rPr>
                <w:sz w:val="20"/>
                <w:szCs w:val="20"/>
              </w:rPr>
              <w:t>Leasing krytej pływalni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F26761" w:rsidRDefault="00F26761" w:rsidP="00695346">
            <w:pPr>
              <w:spacing w:line="276" w:lineRule="auto"/>
              <w:jc w:val="right"/>
            </w:pPr>
            <w:r>
              <w:t>13.653.588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F26761" w:rsidRDefault="008A5908" w:rsidP="00695346">
            <w:pPr>
              <w:spacing w:line="276" w:lineRule="auto"/>
              <w:jc w:val="right"/>
            </w:pPr>
            <w:r>
              <w:t>3.349.357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F26761" w:rsidRDefault="00F26761" w:rsidP="00695346">
            <w:pPr>
              <w:spacing w:line="276" w:lineRule="auto"/>
              <w:jc w:val="right"/>
            </w:pPr>
            <w:r>
              <w:t>1.145.756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F26761" w:rsidRDefault="008A5908" w:rsidP="00695346">
            <w:pPr>
              <w:spacing w:line="276" w:lineRule="auto"/>
              <w:jc w:val="right"/>
            </w:pPr>
            <w:r>
              <w:t>1.047.545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26761" w:rsidRDefault="008A5908" w:rsidP="00BC4F1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Uregulowano 51 rat ze 144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F26761" w:rsidRPr="00695346" w:rsidRDefault="008A5908" w:rsidP="00BC4F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35,4 %</w:t>
            </w:r>
          </w:p>
        </w:tc>
      </w:tr>
      <w:tr w:rsidR="00F26761" w:rsidRPr="00695346" w:rsidTr="00BD0DA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26761" w:rsidRPr="00695346" w:rsidRDefault="003355EA" w:rsidP="00BC4F1A">
            <w:pPr>
              <w:spacing w:line="276" w:lineRule="auto"/>
              <w:rPr>
                <w:sz w:val="20"/>
                <w:szCs w:val="20"/>
              </w:rPr>
            </w:pPr>
            <w:r w:rsidRPr="003355EA">
              <w:rPr>
                <w:b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. </w:t>
            </w:r>
            <w:r w:rsidR="00F26761">
              <w:rPr>
                <w:sz w:val="20"/>
                <w:szCs w:val="20"/>
              </w:rPr>
              <w:t>Dowóz uczniów niepełnosprawnych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26761" w:rsidRDefault="00F26761" w:rsidP="00695346">
            <w:pPr>
              <w:spacing w:line="276" w:lineRule="auto"/>
              <w:jc w:val="right"/>
            </w:pPr>
            <w:r>
              <w:t>69.000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26761" w:rsidRDefault="008A5908" w:rsidP="008A5908">
            <w:pPr>
              <w:spacing w:line="276" w:lineRule="auto"/>
              <w:jc w:val="right"/>
            </w:pPr>
            <w:r>
              <w:t>24.600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26761" w:rsidRDefault="00F26761" w:rsidP="00695346">
            <w:pPr>
              <w:spacing w:line="276" w:lineRule="auto"/>
              <w:jc w:val="right"/>
            </w:pPr>
            <w:r>
              <w:t>44.400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26761" w:rsidRDefault="00F26761" w:rsidP="00695346">
            <w:pPr>
              <w:spacing w:line="276" w:lineRule="auto"/>
              <w:jc w:val="right"/>
            </w:pPr>
            <w:r>
              <w:t>44.400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26761" w:rsidRDefault="008A5908" w:rsidP="00BC4F1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Zrealizowano w całości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26761" w:rsidRPr="00695346" w:rsidRDefault="008A5908" w:rsidP="00BC4F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100 %</w:t>
            </w:r>
          </w:p>
        </w:tc>
      </w:tr>
      <w:tr w:rsidR="00F26761" w:rsidRPr="00695346" w:rsidTr="00BD0DA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26761" w:rsidRPr="00695346" w:rsidRDefault="003355EA" w:rsidP="00BC4F1A">
            <w:pPr>
              <w:spacing w:line="276" w:lineRule="auto"/>
              <w:rPr>
                <w:sz w:val="20"/>
                <w:szCs w:val="20"/>
              </w:rPr>
            </w:pPr>
            <w:r w:rsidRPr="003355EA">
              <w:rPr>
                <w:b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. </w:t>
            </w:r>
            <w:r w:rsidR="00F26761">
              <w:rPr>
                <w:sz w:val="20"/>
                <w:szCs w:val="20"/>
              </w:rPr>
              <w:t>Wykłady uniwersytetu dziecięcego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F26761" w:rsidRDefault="00F26761" w:rsidP="00695346">
            <w:pPr>
              <w:spacing w:line="276" w:lineRule="auto"/>
              <w:jc w:val="right"/>
            </w:pPr>
            <w:r>
              <w:t>20.000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F26761" w:rsidRDefault="00F26761" w:rsidP="00695346">
            <w:pPr>
              <w:spacing w:line="276" w:lineRule="auto"/>
              <w:jc w:val="right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F26761" w:rsidRDefault="00F26761" w:rsidP="00695346">
            <w:pPr>
              <w:spacing w:line="276" w:lineRule="auto"/>
              <w:jc w:val="right"/>
            </w:pPr>
            <w:r>
              <w:t>10.000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F26761" w:rsidRDefault="00F26761" w:rsidP="00695346">
            <w:pPr>
              <w:spacing w:line="276" w:lineRule="auto"/>
              <w:jc w:val="right"/>
            </w:pPr>
            <w:r>
              <w:t>10.000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26761" w:rsidRDefault="008A5908" w:rsidP="00BC4F1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Zrealizowano w części roku 2018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F26761" w:rsidRPr="00695346" w:rsidRDefault="008A5908" w:rsidP="00BC4F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50 %</w:t>
            </w:r>
          </w:p>
        </w:tc>
      </w:tr>
      <w:tr w:rsidR="00F26761" w:rsidRPr="00695346" w:rsidTr="00BD0DA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26761" w:rsidRPr="00695346" w:rsidRDefault="003355EA" w:rsidP="00BC4F1A">
            <w:pPr>
              <w:spacing w:line="276" w:lineRule="auto"/>
              <w:rPr>
                <w:sz w:val="20"/>
                <w:szCs w:val="20"/>
              </w:rPr>
            </w:pPr>
            <w:r w:rsidRPr="003355EA">
              <w:rPr>
                <w:b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. </w:t>
            </w:r>
            <w:r w:rsidR="00F26761">
              <w:rPr>
                <w:sz w:val="20"/>
                <w:szCs w:val="20"/>
              </w:rPr>
              <w:t>Kaucja na poczet wykupu nieruchomości gruntowej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26761" w:rsidRDefault="00F26761" w:rsidP="00695346">
            <w:pPr>
              <w:spacing w:line="276" w:lineRule="auto"/>
              <w:jc w:val="right"/>
            </w:pPr>
            <w:r>
              <w:t>149.329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26761" w:rsidRDefault="008A5908" w:rsidP="00695346">
            <w:pPr>
              <w:spacing w:line="276" w:lineRule="auto"/>
              <w:jc w:val="right"/>
            </w:pPr>
            <w:r>
              <w:t>40.726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26761" w:rsidRDefault="00F26761" w:rsidP="00695346">
            <w:pPr>
              <w:spacing w:line="276" w:lineRule="auto"/>
              <w:jc w:val="right"/>
            </w:pPr>
            <w:r>
              <w:t>12.531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26761" w:rsidRDefault="00F26761" w:rsidP="008A5908">
            <w:pPr>
              <w:spacing w:line="276" w:lineRule="auto"/>
              <w:jc w:val="right"/>
            </w:pPr>
            <w:r>
              <w:t>12.531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26761" w:rsidRDefault="008A5908" w:rsidP="00BC4F1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Uregulowano 51 rat ze 144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26761" w:rsidRPr="00695346" w:rsidRDefault="008A5908" w:rsidP="00BC4F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35,4 %</w:t>
            </w:r>
          </w:p>
        </w:tc>
      </w:tr>
      <w:tr w:rsidR="00F26761" w:rsidRPr="00695346" w:rsidTr="00BD0DA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26761" w:rsidRPr="00695346" w:rsidRDefault="003355EA" w:rsidP="00BC4F1A">
            <w:pPr>
              <w:spacing w:line="276" w:lineRule="auto"/>
              <w:rPr>
                <w:sz w:val="20"/>
                <w:szCs w:val="20"/>
              </w:rPr>
            </w:pPr>
            <w:r w:rsidRPr="003355EA">
              <w:rPr>
                <w:b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. </w:t>
            </w:r>
            <w:r w:rsidR="00F26761">
              <w:rPr>
                <w:sz w:val="20"/>
                <w:szCs w:val="20"/>
              </w:rPr>
              <w:t>Kaucja na poczet wykupu pływalni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F26761" w:rsidRDefault="00F26761" w:rsidP="00695346">
            <w:pPr>
              <w:spacing w:line="276" w:lineRule="auto"/>
              <w:jc w:val="right"/>
            </w:pPr>
            <w:r>
              <w:t>4.437.262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F26761" w:rsidRDefault="008A5908" w:rsidP="00695346">
            <w:pPr>
              <w:spacing w:line="276" w:lineRule="auto"/>
              <w:jc w:val="right"/>
            </w:pPr>
            <w:r>
              <w:t>1.210.162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F26761" w:rsidRDefault="00F26761" w:rsidP="00695346">
            <w:pPr>
              <w:spacing w:line="276" w:lineRule="auto"/>
              <w:jc w:val="right"/>
            </w:pPr>
            <w:r>
              <w:t>372.358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F26761" w:rsidRDefault="008A5908" w:rsidP="00695346">
            <w:pPr>
              <w:spacing w:line="276" w:lineRule="auto"/>
              <w:jc w:val="right"/>
            </w:pPr>
            <w:r>
              <w:t>372.358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26761" w:rsidRDefault="008A5908" w:rsidP="00BC4F1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Uregulowano 51 rat ze 144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F26761" w:rsidRPr="00695346" w:rsidRDefault="008A5908" w:rsidP="00BC4F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35,4 %</w:t>
            </w:r>
          </w:p>
        </w:tc>
      </w:tr>
      <w:tr w:rsidR="00F26761" w:rsidRPr="00695346" w:rsidTr="00BD0DA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26761" w:rsidRPr="00695346" w:rsidRDefault="003355EA" w:rsidP="00BC4F1A">
            <w:pPr>
              <w:spacing w:line="276" w:lineRule="auto"/>
              <w:rPr>
                <w:sz w:val="20"/>
                <w:szCs w:val="20"/>
              </w:rPr>
            </w:pPr>
            <w:r w:rsidRPr="003355EA">
              <w:rPr>
                <w:b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. </w:t>
            </w:r>
            <w:r w:rsidR="00F26761">
              <w:rPr>
                <w:sz w:val="20"/>
                <w:szCs w:val="20"/>
              </w:rPr>
              <w:t>Przebudowa terenu po ogródkach działkowych przy ulicy Częstochowskiej w Łazach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26761" w:rsidRDefault="00F26761" w:rsidP="00695346">
            <w:pPr>
              <w:spacing w:line="276" w:lineRule="auto"/>
              <w:jc w:val="right"/>
            </w:pPr>
            <w:r>
              <w:t>2.641.960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26761" w:rsidRDefault="008A5908" w:rsidP="00695346">
            <w:pPr>
              <w:spacing w:line="276" w:lineRule="auto"/>
              <w:jc w:val="right"/>
            </w:pPr>
            <w:r>
              <w:t>151.731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26761" w:rsidRDefault="00F26761" w:rsidP="00695346">
            <w:pPr>
              <w:spacing w:line="276" w:lineRule="auto"/>
              <w:jc w:val="right"/>
            </w:pPr>
            <w:r>
              <w:t>2.490.229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26761" w:rsidRDefault="008A5908" w:rsidP="00695346">
            <w:pPr>
              <w:spacing w:line="276" w:lineRule="auto"/>
              <w:jc w:val="right"/>
            </w:pPr>
            <w:r>
              <w:t>2.490.229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26761" w:rsidRDefault="008A5908" w:rsidP="00BC4F1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Zadanie zrealizowano w całości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26761" w:rsidRPr="00695346" w:rsidRDefault="008A5908" w:rsidP="00BC4F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100 %</w:t>
            </w:r>
          </w:p>
        </w:tc>
      </w:tr>
      <w:tr w:rsidR="00F26761" w:rsidRPr="00695346" w:rsidTr="00BD0DA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26761" w:rsidRDefault="003355EA" w:rsidP="00BC4F1A">
            <w:pPr>
              <w:spacing w:line="276" w:lineRule="auto"/>
              <w:rPr>
                <w:sz w:val="20"/>
                <w:szCs w:val="20"/>
              </w:rPr>
            </w:pPr>
            <w:r w:rsidRPr="003355EA">
              <w:rPr>
                <w:b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. </w:t>
            </w:r>
            <w:r w:rsidR="00F26761">
              <w:rPr>
                <w:sz w:val="20"/>
                <w:szCs w:val="20"/>
              </w:rPr>
              <w:t>Wykonanie nakładki asfaltowej na ulicach, w których zostanie położona kanalizacja sanitarna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F26761" w:rsidRDefault="00F26761" w:rsidP="00695346">
            <w:pPr>
              <w:spacing w:line="276" w:lineRule="auto"/>
              <w:jc w:val="right"/>
            </w:pPr>
            <w:r>
              <w:t>2.625.697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F26761" w:rsidRDefault="00F26761" w:rsidP="00695346">
            <w:pPr>
              <w:spacing w:line="276" w:lineRule="auto"/>
              <w:jc w:val="right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F26761" w:rsidRDefault="00F26761" w:rsidP="00F26761">
            <w:pPr>
              <w:spacing w:line="276" w:lineRule="auto"/>
              <w:jc w:val="right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F26761" w:rsidRDefault="00F26761" w:rsidP="00695346">
            <w:pPr>
              <w:spacing w:line="276" w:lineRule="auto"/>
              <w:jc w:val="right"/>
            </w:pPr>
            <w: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26761" w:rsidRDefault="008A5908" w:rsidP="00BC4F1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przewidywano realizacji w roku 2018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F26761" w:rsidRPr="00695346" w:rsidRDefault="008A5908" w:rsidP="00BC4F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75EF5" w:rsidRPr="001E5E36" w:rsidRDefault="00D75EF5" w:rsidP="00D75EF5">
      <w:pPr>
        <w:rPr>
          <w:color w:val="FF0000"/>
        </w:rPr>
        <w:sectPr w:rsidR="00D75EF5" w:rsidRPr="001E5E36" w:rsidSect="00BC4F1A">
          <w:footnotePr>
            <w:pos w:val="beneathText"/>
          </w:footnotePr>
          <w:pgSz w:w="16837" w:h="11905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75EF5" w:rsidRPr="009B145A" w:rsidRDefault="00D75EF5" w:rsidP="00D75EF5">
      <w:pPr>
        <w:tabs>
          <w:tab w:val="left" w:pos="0"/>
        </w:tabs>
        <w:outlineLvl w:val="0"/>
        <w:rPr>
          <w:b/>
        </w:rPr>
      </w:pPr>
      <w:r w:rsidRPr="009B145A">
        <w:rPr>
          <w:b/>
        </w:rPr>
        <w:lastRenderedPageBreak/>
        <w:t>DOCHODY GROMADZONE NA WYDZIELONYCH RACHUNKACH ZGODNIE          Z ART. 223 USTAWY</w:t>
      </w:r>
    </w:p>
    <w:p w:rsidR="00D75EF5" w:rsidRPr="009B145A" w:rsidRDefault="00D75EF5" w:rsidP="00D75EF5">
      <w:pPr>
        <w:tabs>
          <w:tab w:val="left" w:pos="0"/>
        </w:tabs>
        <w:rPr>
          <w:b/>
        </w:rPr>
      </w:pPr>
    </w:p>
    <w:p w:rsidR="00D75EF5" w:rsidRPr="009B145A" w:rsidRDefault="00D75EF5" w:rsidP="00D75EF5">
      <w:pPr>
        <w:tabs>
          <w:tab w:val="left" w:pos="0"/>
        </w:tabs>
        <w:spacing w:line="360" w:lineRule="auto"/>
        <w:jc w:val="both"/>
      </w:pPr>
      <w:r w:rsidRPr="009B145A">
        <w:t>Wykaz jednostek, które gromadzą dochody na wydzielonych rachunkach, o których mowa                 w art. 223 ustawy, przedstawia poniższa tabela: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998"/>
        <w:gridCol w:w="1665"/>
        <w:gridCol w:w="1701"/>
      </w:tblGrid>
      <w:tr w:rsidR="00D40BB5" w:rsidRPr="00D40BB5" w:rsidTr="00D40BB5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EF5" w:rsidRPr="00D40BB5" w:rsidRDefault="00D75EF5" w:rsidP="00BC4F1A">
            <w:pPr>
              <w:tabs>
                <w:tab w:val="left" w:pos="0"/>
              </w:tabs>
              <w:snapToGrid w:val="0"/>
              <w:ind w:right="252"/>
              <w:rPr>
                <w:b/>
              </w:rPr>
            </w:pPr>
            <w:r w:rsidRPr="00D40BB5">
              <w:rPr>
                <w:b/>
              </w:rPr>
              <w:t>Jednostka posiadająca rachunek dochodów własnych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EF5" w:rsidRPr="00D40BB5" w:rsidRDefault="00D75EF5" w:rsidP="00BC4F1A">
            <w:pPr>
              <w:tabs>
                <w:tab w:val="left" w:pos="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D40BB5">
              <w:rPr>
                <w:b/>
                <w:sz w:val="20"/>
                <w:szCs w:val="20"/>
              </w:rPr>
              <w:t>Dochody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EF5" w:rsidRPr="00D40BB5" w:rsidRDefault="00D75EF5" w:rsidP="00BC4F1A">
            <w:pPr>
              <w:tabs>
                <w:tab w:val="left" w:pos="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D40BB5">
              <w:rPr>
                <w:b/>
                <w:sz w:val="20"/>
                <w:szCs w:val="20"/>
              </w:rPr>
              <w:t>Wydatki</w:t>
            </w:r>
          </w:p>
        </w:tc>
      </w:tr>
      <w:tr w:rsidR="00D40BB5" w:rsidRPr="00D40BB5" w:rsidTr="00D40BB5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EF5" w:rsidRPr="00D40BB5" w:rsidRDefault="00D75EF5" w:rsidP="00D40BB5">
            <w:pPr>
              <w:tabs>
                <w:tab w:val="left" w:pos="0"/>
              </w:tabs>
              <w:snapToGrid w:val="0"/>
            </w:pPr>
            <w:r w:rsidRPr="00D40BB5">
              <w:t>Szk</w:t>
            </w:r>
            <w:r w:rsidR="00D40BB5">
              <w:t>o</w:t>
            </w:r>
            <w:r w:rsidRPr="00D40BB5">
              <w:t>ł</w:t>
            </w:r>
            <w:r w:rsidR="00D40BB5">
              <w:t>a Podstawowa</w:t>
            </w:r>
            <w:r w:rsidRPr="00D40BB5">
              <w:t xml:space="preserve"> Nr 1 w Łazach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EF5" w:rsidRPr="00D40BB5" w:rsidRDefault="009B145A" w:rsidP="00BC4F1A">
            <w:pPr>
              <w:tabs>
                <w:tab w:val="left" w:pos="0"/>
              </w:tabs>
              <w:snapToGrid w:val="0"/>
              <w:jc w:val="right"/>
            </w:pPr>
            <w:r w:rsidRPr="00D40BB5">
              <w:t>120.225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EF5" w:rsidRPr="00D40BB5" w:rsidRDefault="009B145A" w:rsidP="00BC4F1A">
            <w:pPr>
              <w:tabs>
                <w:tab w:val="left" w:pos="0"/>
              </w:tabs>
              <w:snapToGrid w:val="0"/>
              <w:jc w:val="right"/>
            </w:pPr>
            <w:r w:rsidRPr="00D40BB5">
              <w:t>120.225</w:t>
            </w:r>
          </w:p>
        </w:tc>
      </w:tr>
      <w:tr w:rsidR="00D40BB5" w:rsidRPr="00D40BB5" w:rsidTr="00D40BB5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EF5" w:rsidRPr="00D40BB5" w:rsidRDefault="00D75EF5" w:rsidP="00D40BB5">
            <w:pPr>
              <w:tabs>
                <w:tab w:val="left" w:pos="0"/>
              </w:tabs>
              <w:snapToGrid w:val="0"/>
            </w:pPr>
            <w:r w:rsidRPr="00D40BB5">
              <w:t>Szk</w:t>
            </w:r>
            <w:r w:rsidR="00D40BB5">
              <w:t>o</w:t>
            </w:r>
            <w:r w:rsidRPr="00D40BB5">
              <w:t>ł</w:t>
            </w:r>
            <w:r w:rsidR="00D40BB5">
              <w:t>a Podstawowa</w:t>
            </w:r>
            <w:r w:rsidRPr="00D40BB5">
              <w:t xml:space="preserve"> w Niegowonicach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EF5" w:rsidRPr="00D40BB5" w:rsidRDefault="009B145A" w:rsidP="00BC4F1A">
            <w:pPr>
              <w:tabs>
                <w:tab w:val="left" w:pos="0"/>
              </w:tabs>
              <w:snapToGrid w:val="0"/>
              <w:jc w:val="right"/>
            </w:pPr>
            <w:r w:rsidRPr="00D40BB5">
              <w:t>170.189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EF5" w:rsidRPr="00D40BB5" w:rsidRDefault="009B145A" w:rsidP="00BC4F1A">
            <w:pPr>
              <w:tabs>
                <w:tab w:val="left" w:pos="0"/>
              </w:tabs>
              <w:snapToGrid w:val="0"/>
              <w:jc w:val="right"/>
            </w:pPr>
            <w:r w:rsidRPr="00D40BB5">
              <w:t>170.189</w:t>
            </w:r>
          </w:p>
        </w:tc>
      </w:tr>
      <w:tr w:rsidR="00D40BB5" w:rsidRPr="00D40BB5" w:rsidTr="00D40BB5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EF5" w:rsidRPr="00D40BB5" w:rsidRDefault="00D75EF5" w:rsidP="00D40BB5">
            <w:pPr>
              <w:tabs>
                <w:tab w:val="left" w:pos="0"/>
              </w:tabs>
              <w:snapToGrid w:val="0"/>
            </w:pPr>
            <w:r w:rsidRPr="00D40BB5">
              <w:t>Szk</w:t>
            </w:r>
            <w:r w:rsidR="00D40BB5">
              <w:t>o</w:t>
            </w:r>
            <w:r w:rsidRPr="00D40BB5">
              <w:t>ł</w:t>
            </w:r>
            <w:r w:rsidR="00D40BB5">
              <w:t>a Podstawowa</w:t>
            </w:r>
            <w:r w:rsidRPr="00D40BB5">
              <w:t xml:space="preserve"> w Chruszczobrodzie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EF5" w:rsidRPr="00D40BB5" w:rsidRDefault="00D40BB5" w:rsidP="00BC4F1A">
            <w:pPr>
              <w:tabs>
                <w:tab w:val="left" w:pos="0"/>
              </w:tabs>
              <w:snapToGrid w:val="0"/>
              <w:jc w:val="right"/>
            </w:pPr>
            <w:r w:rsidRPr="00D40BB5">
              <w:t>116.714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EF5" w:rsidRPr="00D40BB5" w:rsidRDefault="00D40BB5" w:rsidP="00BC4F1A">
            <w:pPr>
              <w:tabs>
                <w:tab w:val="left" w:pos="0"/>
              </w:tabs>
              <w:snapToGrid w:val="0"/>
              <w:jc w:val="right"/>
            </w:pPr>
            <w:r w:rsidRPr="00D40BB5">
              <w:t>116.714</w:t>
            </w:r>
          </w:p>
        </w:tc>
      </w:tr>
      <w:tr w:rsidR="00D40BB5" w:rsidRPr="00D40BB5" w:rsidTr="00D40BB5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EF5" w:rsidRPr="00D40BB5" w:rsidRDefault="00D75EF5" w:rsidP="00BC4F1A">
            <w:pPr>
              <w:tabs>
                <w:tab w:val="left" w:pos="0"/>
              </w:tabs>
              <w:snapToGrid w:val="0"/>
            </w:pPr>
            <w:r w:rsidRPr="00D40BB5">
              <w:t>Szkoła Podstawowa Nr 3  w Łazach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EF5" w:rsidRPr="00D40BB5" w:rsidRDefault="00D40BB5" w:rsidP="00BC4F1A">
            <w:pPr>
              <w:tabs>
                <w:tab w:val="left" w:pos="0"/>
              </w:tabs>
              <w:snapToGrid w:val="0"/>
              <w:jc w:val="right"/>
            </w:pPr>
            <w:r w:rsidRPr="00D40BB5">
              <w:t>40.417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EF5" w:rsidRPr="00D40BB5" w:rsidRDefault="00D40BB5" w:rsidP="00BC4F1A">
            <w:pPr>
              <w:tabs>
                <w:tab w:val="left" w:pos="0"/>
              </w:tabs>
              <w:snapToGrid w:val="0"/>
              <w:jc w:val="right"/>
            </w:pPr>
            <w:r w:rsidRPr="00D40BB5">
              <w:t>40.417</w:t>
            </w:r>
          </w:p>
        </w:tc>
      </w:tr>
      <w:tr w:rsidR="00D40BB5" w:rsidRPr="00D40BB5" w:rsidTr="00D40BB5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EF5" w:rsidRPr="00D40BB5" w:rsidRDefault="00D75EF5" w:rsidP="00BC4F1A">
            <w:pPr>
              <w:tabs>
                <w:tab w:val="left" w:pos="0"/>
              </w:tabs>
              <w:snapToGrid w:val="0"/>
            </w:pPr>
            <w:r w:rsidRPr="00D40BB5">
              <w:t>Szkoła Podstawowa w Wysokiej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EF5" w:rsidRPr="00D40BB5" w:rsidRDefault="00D40BB5" w:rsidP="00BC4F1A">
            <w:pPr>
              <w:tabs>
                <w:tab w:val="left" w:pos="0"/>
              </w:tabs>
              <w:snapToGrid w:val="0"/>
              <w:jc w:val="right"/>
            </w:pPr>
            <w:r w:rsidRPr="00D40BB5">
              <w:t>80.634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EF5" w:rsidRPr="00D40BB5" w:rsidRDefault="00D40BB5" w:rsidP="00BC4F1A">
            <w:pPr>
              <w:tabs>
                <w:tab w:val="left" w:pos="0"/>
              </w:tabs>
              <w:snapToGrid w:val="0"/>
              <w:jc w:val="right"/>
            </w:pPr>
            <w:r w:rsidRPr="00D40BB5">
              <w:t>80.634</w:t>
            </w:r>
          </w:p>
        </w:tc>
      </w:tr>
      <w:tr w:rsidR="00D40BB5" w:rsidRPr="00D40BB5" w:rsidTr="00D40BB5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EF5" w:rsidRPr="00D40BB5" w:rsidRDefault="00D75EF5" w:rsidP="00BC4F1A">
            <w:pPr>
              <w:tabs>
                <w:tab w:val="left" w:pos="0"/>
              </w:tabs>
              <w:snapToGrid w:val="0"/>
            </w:pPr>
            <w:r w:rsidRPr="00D40BB5">
              <w:t>Przedszkole Nr 1 w Łazach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EF5" w:rsidRPr="00D40BB5" w:rsidRDefault="00D40BB5" w:rsidP="00BC4F1A">
            <w:pPr>
              <w:tabs>
                <w:tab w:val="left" w:pos="0"/>
              </w:tabs>
              <w:snapToGrid w:val="0"/>
              <w:jc w:val="right"/>
            </w:pPr>
            <w:r w:rsidRPr="00D40BB5">
              <w:t>130.358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EF5" w:rsidRPr="00D40BB5" w:rsidRDefault="00D40BB5" w:rsidP="00BC4F1A">
            <w:pPr>
              <w:tabs>
                <w:tab w:val="left" w:pos="0"/>
              </w:tabs>
              <w:snapToGrid w:val="0"/>
              <w:jc w:val="right"/>
            </w:pPr>
            <w:r w:rsidRPr="00D40BB5">
              <w:t>130.358</w:t>
            </w:r>
          </w:p>
        </w:tc>
      </w:tr>
      <w:tr w:rsidR="00D40BB5" w:rsidRPr="00D40BB5" w:rsidTr="00D40BB5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EF5" w:rsidRPr="00D40BB5" w:rsidRDefault="00D75EF5" w:rsidP="00BC4F1A">
            <w:pPr>
              <w:tabs>
                <w:tab w:val="left" w:pos="0"/>
              </w:tabs>
              <w:snapToGrid w:val="0"/>
              <w:rPr>
                <w:b/>
              </w:rPr>
            </w:pPr>
            <w:r w:rsidRPr="00D40BB5">
              <w:rPr>
                <w:b/>
              </w:rPr>
              <w:t>Razem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EF5" w:rsidRPr="00D40BB5" w:rsidRDefault="00D40BB5" w:rsidP="00BC4F1A">
            <w:pPr>
              <w:tabs>
                <w:tab w:val="left" w:pos="0"/>
              </w:tabs>
              <w:snapToGrid w:val="0"/>
              <w:jc w:val="right"/>
              <w:rPr>
                <w:b/>
              </w:rPr>
            </w:pPr>
            <w:r w:rsidRPr="00D40BB5">
              <w:rPr>
                <w:b/>
              </w:rPr>
              <w:t>658.537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EF5" w:rsidRPr="00D40BB5" w:rsidRDefault="00D40BB5" w:rsidP="00BC4F1A">
            <w:pPr>
              <w:tabs>
                <w:tab w:val="left" w:pos="0"/>
              </w:tabs>
              <w:snapToGrid w:val="0"/>
              <w:jc w:val="right"/>
              <w:rPr>
                <w:b/>
              </w:rPr>
            </w:pPr>
            <w:r w:rsidRPr="00D40BB5">
              <w:rPr>
                <w:b/>
              </w:rPr>
              <w:t>658.537</w:t>
            </w:r>
          </w:p>
        </w:tc>
      </w:tr>
    </w:tbl>
    <w:p w:rsidR="00D75EF5" w:rsidRPr="00D40BB5" w:rsidRDefault="00D75EF5" w:rsidP="00D75EF5">
      <w:pPr>
        <w:tabs>
          <w:tab w:val="left" w:pos="0"/>
        </w:tabs>
      </w:pPr>
    </w:p>
    <w:p w:rsidR="00D75EF5" w:rsidRPr="00D40BB5" w:rsidRDefault="00D75EF5" w:rsidP="00D75EF5">
      <w:pPr>
        <w:tabs>
          <w:tab w:val="left" w:pos="0"/>
        </w:tabs>
        <w:outlineLvl w:val="0"/>
        <w:rPr>
          <w:b/>
          <w:u w:val="single"/>
        </w:rPr>
      </w:pPr>
      <w:r w:rsidRPr="00D40BB5">
        <w:rPr>
          <w:b/>
          <w:u w:val="single"/>
        </w:rPr>
        <w:t>Dochody  wg paragrafów klasyfikacji budżetowej:</w:t>
      </w:r>
    </w:p>
    <w:p w:rsidR="00D75EF5" w:rsidRPr="001E5E36" w:rsidRDefault="00D75EF5" w:rsidP="00D75EF5">
      <w:pPr>
        <w:tabs>
          <w:tab w:val="left" w:pos="0"/>
        </w:tabs>
        <w:spacing w:line="360" w:lineRule="auto"/>
        <w:rPr>
          <w:color w:val="FF0000"/>
        </w:rPr>
      </w:pPr>
    </w:p>
    <w:p w:rsidR="00D75EF5" w:rsidRPr="00D40BB5" w:rsidRDefault="00D75EF5" w:rsidP="00D40BB5">
      <w:pPr>
        <w:tabs>
          <w:tab w:val="left" w:pos="0"/>
        </w:tabs>
        <w:spacing w:line="360" w:lineRule="auto"/>
      </w:pPr>
      <w:r w:rsidRPr="00D40BB5">
        <w:t xml:space="preserve">0670 – opłaty za wyżywienie  </w:t>
      </w:r>
      <w:r w:rsidR="00D40BB5" w:rsidRPr="00D40BB5">
        <w:t xml:space="preserve">-           </w:t>
      </w:r>
      <w:r w:rsidRPr="00D40BB5">
        <w:t xml:space="preserve"> 2</w:t>
      </w:r>
      <w:r w:rsidR="00D40BB5" w:rsidRPr="00D40BB5">
        <w:t>59.713</w:t>
      </w:r>
    </w:p>
    <w:p w:rsidR="00D75EF5" w:rsidRPr="00D40BB5" w:rsidRDefault="00D75EF5" w:rsidP="00D40BB5">
      <w:pPr>
        <w:tabs>
          <w:tab w:val="left" w:pos="0"/>
        </w:tabs>
        <w:spacing w:line="360" w:lineRule="auto"/>
      </w:pPr>
      <w:r w:rsidRPr="00D40BB5">
        <w:t>0750 – wpływy z czynszów</w:t>
      </w:r>
      <w:r w:rsidR="00D40BB5" w:rsidRPr="00D40BB5">
        <w:t xml:space="preserve">           </w:t>
      </w:r>
      <w:r w:rsidRPr="00D40BB5">
        <w:t xml:space="preserve"> -      3</w:t>
      </w:r>
      <w:r w:rsidR="00D40BB5" w:rsidRPr="00D40BB5">
        <w:t>2.708</w:t>
      </w:r>
    </w:p>
    <w:p w:rsidR="00D75EF5" w:rsidRPr="00D40BB5" w:rsidRDefault="00D75EF5" w:rsidP="00D40BB5">
      <w:pPr>
        <w:tabs>
          <w:tab w:val="left" w:pos="0"/>
        </w:tabs>
        <w:spacing w:line="360" w:lineRule="auto"/>
      </w:pPr>
      <w:r w:rsidRPr="00D40BB5">
        <w:t xml:space="preserve">0830 – sprzedaż usług          -    </w:t>
      </w:r>
      <w:r w:rsidR="00D40BB5" w:rsidRPr="00D40BB5">
        <w:t xml:space="preserve">           329.102</w:t>
      </w:r>
    </w:p>
    <w:p w:rsidR="00D75EF5" w:rsidRPr="00D40BB5" w:rsidRDefault="00D75EF5" w:rsidP="00D40BB5">
      <w:pPr>
        <w:tabs>
          <w:tab w:val="left" w:pos="0"/>
        </w:tabs>
        <w:spacing w:line="360" w:lineRule="auto"/>
      </w:pPr>
      <w:r w:rsidRPr="00D40BB5">
        <w:t>0960 – darowiz</w:t>
      </w:r>
      <w:r w:rsidR="00D40BB5" w:rsidRPr="00D40BB5">
        <w:t>ny                 -                35.814</w:t>
      </w:r>
    </w:p>
    <w:p w:rsidR="00D40BB5" w:rsidRPr="00D40BB5" w:rsidRDefault="00D40BB5" w:rsidP="00D40BB5">
      <w:pPr>
        <w:tabs>
          <w:tab w:val="left" w:pos="0"/>
        </w:tabs>
        <w:spacing w:line="360" w:lineRule="auto"/>
      </w:pPr>
      <w:r w:rsidRPr="00D40BB5">
        <w:t>0970 – wpływy z różnych dochodów -    1.200</w:t>
      </w:r>
    </w:p>
    <w:p w:rsidR="00D75EF5" w:rsidRPr="00D40BB5" w:rsidRDefault="00D75EF5" w:rsidP="00D40BB5">
      <w:pPr>
        <w:tabs>
          <w:tab w:val="left" w:pos="0"/>
        </w:tabs>
        <w:spacing w:line="360" w:lineRule="auto"/>
      </w:pPr>
      <w:r w:rsidRPr="00D40BB5">
        <w:t>-------------------------------------------------</w:t>
      </w:r>
      <w:r w:rsidR="00D40BB5" w:rsidRPr="00D40BB5">
        <w:t>----------</w:t>
      </w:r>
      <w:r w:rsidRPr="00D40BB5">
        <w:t>-</w:t>
      </w:r>
    </w:p>
    <w:p w:rsidR="00D75EF5" w:rsidRPr="00D40BB5" w:rsidRDefault="00D75EF5" w:rsidP="00D75EF5">
      <w:pPr>
        <w:tabs>
          <w:tab w:val="left" w:pos="0"/>
        </w:tabs>
      </w:pPr>
      <w:r w:rsidRPr="00D40BB5">
        <w:t xml:space="preserve">Razem                                      </w:t>
      </w:r>
      <w:r w:rsidR="00D40BB5" w:rsidRPr="00D40BB5">
        <w:t xml:space="preserve">-         </w:t>
      </w:r>
      <w:r w:rsidRPr="00D40BB5">
        <w:t xml:space="preserve">  </w:t>
      </w:r>
      <w:r w:rsidR="00D40BB5" w:rsidRPr="00D40BB5">
        <w:t>658.537</w:t>
      </w:r>
    </w:p>
    <w:p w:rsidR="00D75EF5" w:rsidRPr="00D40BB5" w:rsidRDefault="00D75EF5" w:rsidP="00D75EF5">
      <w:pPr>
        <w:tabs>
          <w:tab w:val="left" w:pos="0"/>
        </w:tabs>
      </w:pPr>
    </w:p>
    <w:p w:rsidR="00D75EF5" w:rsidRPr="00D40BB5" w:rsidRDefault="00D75EF5" w:rsidP="00D75EF5">
      <w:pPr>
        <w:tabs>
          <w:tab w:val="left" w:pos="0"/>
        </w:tabs>
        <w:spacing w:line="360" w:lineRule="auto"/>
        <w:outlineLvl w:val="0"/>
        <w:rPr>
          <w:b/>
          <w:u w:val="single"/>
        </w:rPr>
      </w:pPr>
      <w:r w:rsidRPr="00D40BB5">
        <w:rPr>
          <w:b/>
          <w:u w:val="single"/>
        </w:rPr>
        <w:t>Wydatki  wg paragrafów klasyfikacji budżetowej</w:t>
      </w:r>
    </w:p>
    <w:p w:rsidR="00D75EF5" w:rsidRPr="000A4327" w:rsidRDefault="00D75EF5" w:rsidP="00D75EF5">
      <w:pPr>
        <w:tabs>
          <w:tab w:val="left" w:pos="0"/>
        </w:tabs>
        <w:spacing w:line="360" w:lineRule="auto"/>
        <w:rPr>
          <w:b/>
          <w:u w:val="single"/>
        </w:rPr>
      </w:pPr>
    </w:p>
    <w:p w:rsidR="00D75EF5" w:rsidRPr="000A4327" w:rsidRDefault="00D75EF5" w:rsidP="00D75EF5">
      <w:pPr>
        <w:tabs>
          <w:tab w:val="left" w:pos="0"/>
        </w:tabs>
        <w:spacing w:line="360" w:lineRule="auto"/>
      </w:pPr>
      <w:r w:rsidRPr="000A4327">
        <w:t xml:space="preserve">4210 – zakup materiałów i wyposażenia                               -  </w:t>
      </w:r>
      <w:r w:rsidR="00D40BB5" w:rsidRPr="000A4327">
        <w:t>109.321</w:t>
      </w:r>
      <w:r w:rsidRPr="000A4327">
        <w:t xml:space="preserve"> </w:t>
      </w:r>
    </w:p>
    <w:p w:rsidR="00D75EF5" w:rsidRPr="000A4327" w:rsidRDefault="00D75EF5" w:rsidP="00D75EF5">
      <w:pPr>
        <w:tabs>
          <w:tab w:val="left" w:pos="0"/>
        </w:tabs>
        <w:spacing w:line="360" w:lineRule="auto"/>
      </w:pPr>
      <w:r w:rsidRPr="000A4327">
        <w:t xml:space="preserve">4220 – zakup środków żywności                                          -  </w:t>
      </w:r>
      <w:r w:rsidR="00D40BB5" w:rsidRPr="000A4327">
        <w:t xml:space="preserve"> </w:t>
      </w:r>
      <w:r w:rsidRPr="000A4327">
        <w:t>44</w:t>
      </w:r>
      <w:r w:rsidR="00D40BB5" w:rsidRPr="000A4327">
        <w:t>1.168</w:t>
      </w:r>
    </w:p>
    <w:p w:rsidR="00D75EF5" w:rsidRPr="000A4327" w:rsidRDefault="00D75EF5" w:rsidP="00D75EF5">
      <w:pPr>
        <w:tabs>
          <w:tab w:val="left" w:pos="0"/>
        </w:tabs>
        <w:spacing w:line="360" w:lineRule="auto"/>
      </w:pPr>
      <w:r w:rsidRPr="000A4327">
        <w:t>4240 – zakup pomocy dydaktycznych, książek</w:t>
      </w:r>
      <w:r w:rsidR="00D40BB5" w:rsidRPr="000A4327">
        <w:t xml:space="preserve">                     -     7.497</w:t>
      </w:r>
    </w:p>
    <w:p w:rsidR="00D75EF5" w:rsidRPr="000A4327" w:rsidRDefault="00D75EF5" w:rsidP="00D75EF5">
      <w:pPr>
        <w:tabs>
          <w:tab w:val="left" w:pos="0"/>
        </w:tabs>
        <w:spacing w:line="360" w:lineRule="auto"/>
      </w:pPr>
      <w:r w:rsidRPr="000A4327">
        <w:t xml:space="preserve">4300 – zakup usług pozostałych                      </w:t>
      </w:r>
      <w:r w:rsidR="000A4327" w:rsidRPr="000A4327">
        <w:t xml:space="preserve">                       - 100.204 </w:t>
      </w:r>
    </w:p>
    <w:p w:rsidR="00D75EF5" w:rsidRPr="000A4327" w:rsidRDefault="00D75EF5" w:rsidP="00D75EF5">
      <w:pPr>
        <w:tabs>
          <w:tab w:val="left" w:pos="0"/>
        </w:tabs>
      </w:pPr>
      <w:r w:rsidRPr="000A4327">
        <w:t xml:space="preserve">4430 – różne opłaty i składki                             </w:t>
      </w:r>
      <w:r w:rsidR="000A4327" w:rsidRPr="000A4327">
        <w:t xml:space="preserve">                     -       347</w:t>
      </w:r>
    </w:p>
    <w:p w:rsidR="00D75EF5" w:rsidRPr="000A4327" w:rsidRDefault="00D75EF5" w:rsidP="00D75EF5">
      <w:pPr>
        <w:tabs>
          <w:tab w:val="left" w:pos="0"/>
        </w:tabs>
      </w:pPr>
      <w:r w:rsidRPr="000A4327">
        <w:t>-------------------------------------------------------------------------------------</w:t>
      </w:r>
    </w:p>
    <w:p w:rsidR="00D75EF5" w:rsidRPr="000A4327" w:rsidRDefault="00D75EF5" w:rsidP="00D75EF5">
      <w:pPr>
        <w:tabs>
          <w:tab w:val="left" w:pos="0"/>
        </w:tabs>
      </w:pPr>
      <w:r w:rsidRPr="000A4327">
        <w:t xml:space="preserve">Razem                                                                                       </w:t>
      </w:r>
      <w:r w:rsidR="000A4327" w:rsidRPr="000A4327">
        <w:t>658.537</w:t>
      </w:r>
    </w:p>
    <w:p w:rsidR="00D75EF5" w:rsidRPr="000A4327" w:rsidRDefault="00D75EF5" w:rsidP="00D75EF5">
      <w:pPr>
        <w:tabs>
          <w:tab w:val="left" w:pos="0"/>
        </w:tabs>
        <w:spacing w:line="360" w:lineRule="auto"/>
      </w:pPr>
    </w:p>
    <w:p w:rsidR="00D75EF5" w:rsidRPr="000A4327" w:rsidRDefault="00D75EF5" w:rsidP="00D75EF5">
      <w:pPr>
        <w:tabs>
          <w:tab w:val="left" w:pos="0"/>
        </w:tabs>
        <w:spacing w:line="360" w:lineRule="auto"/>
        <w:jc w:val="both"/>
      </w:pPr>
      <w:r w:rsidRPr="000A4327">
        <w:t>Wydzielone rachunki dochodów, o których mowa w art. 223 ustawy, posiadały wszystkie placówki oświatowe gminy. Łącznie na rachunkach zgromadzono dochody w wysokości</w:t>
      </w:r>
      <w:r w:rsidR="000A4327" w:rsidRPr="000A4327">
        <w:t xml:space="preserve">       </w:t>
      </w:r>
      <w:r w:rsidRPr="000A4327">
        <w:t xml:space="preserve"> </w:t>
      </w:r>
      <w:r w:rsidR="000A4327" w:rsidRPr="000A4327">
        <w:lastRenderedPageBreak/>
        <w:t xml:space="preserve">658.537 </w:t>
      </w:r>
      <w:r w:rsidRPr="000A4327">
        <w:t xml:space="preserve">zł. Największym źródłem dochodów są wpływy z usług w wysokości </w:t>
      </w:r>
      <w:r w:rsidR="000A4327" w:rsidRPr="000A4327">
        <w:t>329.102</w:t>
      </w:r>
      <w:r w:rsidRPr="000A4327">
        <w:t xml:space="preserve"> zł –  sprzedaż posiłków w stołówkach szkolnych, wpływy z opłat za wyżywienie w przedszkolach</w:t>
      </w:r>
      <w:r w:rsidR="000A4327" w:rsidRPr="000A4327">
        <w:t xml:space="preserve">                    </w:t>
      </w:r>
      <w:r w:rsidRPr="000A4327">
        <w:t xml:space="preserve"> i oddziałach przedszkolnych – </w:t>
      </w:r>
      <w:r w:rsidR="000A4327" w:rsidRPr="000A4327">
        <w:t>259.713</w:t>
      </w:r>
      <w:r w:rsidRPr="000A4327">
        <w:t xml:space="preserve"> zł, darowizny dokonywane na rzecz placówek oświatowych -  </w:t>
      </w:r>
      <w:r w:rsidR="000A4327" w:rsidRPr="000A4327">
        <w:t>35.814</w:t>
      </w:r>
      <w:r w:rsidRPr="000A4327">
        <w:t xml:space="preserve"> zł oraz wpływy z wynajmu lokali – 3</w:t>
      </w:r>
      <w:r w:rsidR="000A4327" w:rsidRPr="000A4327">
        <w:t>2.708</w:t>
      </w:r>
      <w:r w:rsidRPr="000A4327">
        <w:t xml:space="preserve"> zł</w:t>
      </w:r>
      <w:r w:rsidR="000A4327" w:rsidRPr="000A4327">
        <w:t xml:space="preserve"> i inne dochody – 1.200 zł</w:t>
      </w:r>
      <w:r w:rsidRPr="000A4327">
        <w:t xml:space="preserve">. </w:t>
      </w:r>
    </w:p>
    <w:p w:rsidR="00D75EF5" w:rsidRPr="000A4327" w:rsidRDefault="00D75EF5" w:rsidP="00D75EF5">
      <w:pPr>
        <w:tabs>
          <w:tab w:val="left" w:pos="0"/>
        </w:tabs>
        <w:spacing w:line="360" w:lineRule="auto"/>
        <w:jc w:val="both"/>
      </w:pPr>
      <w:r w:rsidRPr="000A4327">
        <w:t>Środki gromadzone na wydzielonych rachunkach wydatkowano głównie na zakup środków żywności do stołówek szkolnych i przedszkolnych – 44</w:t>
      </w:r>
      <w:r w:rsidR="000A4327" w:rsidRPr="000A4327">
        <w:t>1.168</w:t>
      </w:r>
      <w:r w:rsidRPr="000A4327">
        <w:t xml:space="preserve"> zł, zakup materiałów                                i wyposażenia – </w:t>
      </w:r>
      <w:r w:rsidR="000A4327" w:rsidRPr="000A4327">
        <w:t>109.321</w:t>
      </w:r>
      <w:r w:rsidRPr="000A4327">
        <w:t xml:space="preserve"> zł, zakup usług pozostałych – </w:t>
      </w:r>
      <w:r w:rsidR="000A4327" w:rsidRPr="000A4327">
        <w:t>100.204</w:t>
      </w:r>
      <w:r w:rsidRPr="000A4327">
        <w:t xml:space="preserve"> zł, zakup pomocy dydaktycznych – </w:t>
      </w:r>
      <w:r w:rsidR="000A4327" w:rsidRPr="000A4327">
        <w:t>7.497</w:t>
      </w:r>
      <w:r w:rsidRPr="000A4327">
        <w:t xml:space="preserve"> zł</w:t>
      </w:r>
      <w:r w:rsidR="000A4327" w:rsidRPr="000A4327">
        <w:t xml:space="preserve"> i</w:t>
      </w:r>
      <w:r w:rsidRPr="000A4327">
        <w:t xml:space="preserve"> ubezpieczenia – 3</w:t>
      </w:r>
      <w:r w:rsidR="000A4327" w:rsidRPr="000A4327">
        <w:t>47</w:t>
      </w:r>
      <w:r w:rsidRPr="000A4327">
        <w:t xml:space="preserve"> zł. </w:t>
      </w:r>
    </w:p>
    <w:p w:rsidR="00D75EF5" w:rsidRDefault="00D75EF5" w:rsidP="00142A74"/>
    <w:sectPr w:rsidR="00D75EF5" w:rsidSect="009B145A">
      <w:pgSz w:w="12240" w:h="15840"/>
      <w:pgMar w:top="1417" w:right="1417" w:bottom="1417" w:left="1417" w:header="0" w:footer="14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D25" w:rsidRDefault="00265D25" w:rsidP="00D75EF5">
      <w:r>
        <w:separator/>
      </w:r>
    </w:p>
  </w:endnote>
  <w:endnote w:type="continuationSeparator" w:id="0">
    <w:p w:rsidR="00265D25" w:rsidRDefault="00265D25" w:rsidP="00D7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2821347"/>
      <w:docPartObj>
        <w:docPartGallery w:val="Page Numbers (Bottom of Page)"/>
        <w:docPartUnique/>
      </w:docPartObj>
    </w:sdtPr>
    <w:sdtContent>
      <w:p w:rsidR="00857E04" w:rsidRDefault="00857E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54E">
          <w:rPr>
            <w:noProof/>
          </w:rPr>
          <w:t>1</w:t>
        </w:r>
        <w:r>
          <w:fldChar w:fldCharType="end"/>
        </w:r>
      </w:p>
    </w:sdtContent>
  </w:sdt>
  <w:p w:rsidR="00857E04" w:rsidRDefault="00857E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6175866"/>
      <w:docPartObj>
        <w:docPartGallery w:val="Page Numbers (Bottom of Page)"/>
        <w:docPartUnique/>
      </w:docPartObj>
    </w:sdtPr>
    <w:sdtContent>
      <w:p w:rsidR="004679C2" w:rsidRDefault="004679C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54E">
          <w:rPr>
            <w:noProof/>
          </w:rPr>
          <w:t>89</w:t>
        </w:r>
        <w:r>
          <w:fldChar w:fldCharType="end"/>
        </w:r>
      </w:p>
    </w:sdtContent>
  </w:sdt>
  <w:p w:rsidR="004679C2" w:rsidRDefault="004679C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136295"/>
      <w:docPartObj>
        <w:docPartGallery w:val="Page Numbers (Bottom of Page)"/>
        <w:docPartUnique/>
      </w:docPartObj>
    </w:sdtPr>
    <w:sdtContent>
      <w:p w:rsidR="00CE4AB2" w:rsidRDefault="00CE4A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54E">
          <w:rPr>
            <w:noProof/>
          </w:rPr>
          <w:t>40</w:t>
        </w:r>
        <w:r>
          <w:fldChar w:fldCharType="end"/>
        </w:r>
      </w:p>
    </w:sdtContent>
  </w:sdt>
  <w:p w:rsidR="003355EA" w:rsidRDefault="003355EA">
    <w:pPr>
      <w:pStyle w:val="Tekstpodstawowy"/>
      <w:spacing w:before="0"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18418"/>
      <w:docPartObj>
        <w:docPartGallery w:val="Page Numbers (Bottom of Page)"/>
        <w:docPartUnique/>
      </w:docPartObj>
    </w:sdtPr>
    <w:sdtContent>
      <w:p w:rsidR="004679C2" w:rsidRDefault="004679C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54E">
          <w:rPr>
            <w:noProof/>
          </w:rPr>
          <w:t>52</w:t>
        </w:r>
        <w:r>
          <w:fldChar w:fldCharType="end"/>
        </w:r>
      </w:p>
    </w:sdtContent>
  </w:sdt>
  <w:p w:rsidR="003355EA" w:rsidRDefault="003355EA">
    <w:pPr>
      <w:pStyle w:val="Tekstpodstawowy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956423"/>
      <w:docPartObj>
        <w:docPartGallery w:val="Page Numbers (Bottom of Page)"/>
        <w:docPartUnique/>
      </w:docPartObj>
    </w:sdtPr>
    <w:sdtContent>
      <w:p w:rsidR="00857E04" w:rsidRDefault="00857E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54E">
          <w:rPr>
            <w:noProof/>
          </w:rPr>
          <w:t>91</w:t>
        </w:r>
        <w:r>
          <w:fldChar w:fldCharType="end"/>
        </w:r>
      </w:p>
    </w:sdtContent>
  </w:sdt>
  <w:p w:rsidR="003355EA" w:rsidRDefault="003355EA">
    <w:pPr>
      <w:pStyle w:val="Tekstpodstawowy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D25" w:rsidRDefault="00265D25" w:rsidP="00D75EF5">
      <w:r>
        <w:separator/>
      </w:r>
    </w:p>
  </w:footnote>
  <w:footnote w:type="continuationSeparator" w:id="0">
    <w:p w:rsidR="00265D25" w:rsidRDefault="00265D25" w:rsidP="00D75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9C2" w:rsidRDefault="004679C2" w:rsidP="004679C2">
    <w:pPr>
      <w:pStyle w:val="Nagwek"/>
      <w:tabs>
        <w:tab w:val="clear" w:pos="4536"/>
        <w:tab w:val="clear" w:pos="9072"/>
        <w:tab w:val="left" w:pos="57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26"/>
    <w:multiLevelType w:val="multilevel"/>
    <w:tmpl w:val="0000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27"/>
    <w:multiLevelType w:val="multilevel"/>
    <w:tmpl w:val="00000027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DF7142"/>
    <w:multiLevelType w:val="hybridMultilevel"/>
    <w:tmpl w:val="09D6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944385"/>
    <w:multiLevelType w:val="hybridMultilevel"/>
    <w:tmpl w:val="FCFCFE6E"/>
    <w:lvl w:ilvl="0" w:tplc="DD662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42265"/>
    <w:multiLevelType w:val="hybridMultilevel"/>
    <w:tmpl w:val="61989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94A34"/>
    <w:multiLevelType w:val="hybridMultilevel"/>
    <w:tmpl w:val="BE5090F0"/>
    <w:lvl w:ilvl="0" w:tplc="DD6628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A62459"/>
    <w:multiLevelType w:val="hybridMultilevel"/>
    <w:tmpl w:val="38849CF8"/>
    <w:name w:val="WW8Num9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92949FC"/>
    <w:multiLevelType w:val="hybridMultilevel"/>
    <w:tmpl w:val="9AEA8E34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31AF4AA8"/>
    <w:multiLevelType w:val="hybridMultilevel"/>
    <w:tmpl w:val="BE6A6E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754314"/>
    <w:multiLevelType w:val="hybridMultilevel"/>
    <w:tmpl w:val="D7569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pStyle w:val="Nagwek5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pStyle w:val="Nagwek7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pStyle w:val="Nagwek8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11">
    <w:nsid w:val="39385415"/>
    <w:multiLevelType w:val="hybridMultilevel"/>
    <w:tmpl w:val="FC6EA5F8"/>
    <w:lvl w:ilvl="0" w:tplc="DD662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E3478F"/>
    <w:multiLevelType w:val="hybridMultilevel"/>
    <w:tmpl w:val="189426AE"/>
    <w:lvl w:ilvl="0" w:tplc="DD66285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F176015"/>
    <w:multiLevelType w:val="multilevel"/>
    <w:tmpl w:val="83C6D278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61327481"/>
    <w:multiLevelType w:val="hybridMultilevel"/>
    <w:tmpl w:val="0BB0BBF0"/>
    <w:lvl w:ilvl="0" w:tplc="04150001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1B6266"/>
    <w:multiLevelType w:val="hybridMultilevel"/>
    <w:tmpl w:val="ECCE50A8"/>
    <w:lvl w:ilvl="0" w:tplc="0DF4C0A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326C4F"/>
    <w:multiLevelType w:val="hybridMultilevel"/>
    <w:tmpl w:val="1A523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13"/>
    <w:lvlOverride w:ilvl="1">
      <w:lvl w:ilvl="1">
        <w:start w:val="1"/>
        <w:numFmt w:val="lowerLetter"/>
        <w:lvlText w:val="%2."/>
        <w:lvlJc w:val="left"/>
        <w:rPr>
          <w:sz w:val="24"/>
          <w:szCs w:val="24"/>
        </w:rPr>
      </w:lvl>
    </w:lvlOverride>
  </w:num>
  <w:num w:numId="6">
    <w:abstractNumId w:val="14"/>
  </w:num>
  <w:num w:numId="7">
    <w:abstractNumId w:val="7"/>
  </w:num>
  <w:num w:numId="8">
    <w:abstractNumId w:val="3"/>
  </w:num>
  <w:num w:numId="9">
    <w:abstractNumId w:val="16"/>
  </w:num>
  <w:num w:numId="10">
    <w:abstractNumId w:val="9"/>
  </w:num>
  <w:num w:numId="11">
    <w:abstractNumId w:val="5"/>
  </w:num>
  <w:num w:numId="12">
    <w:abstractNumId w:val="4"/>
  </w:num>
  <w:num w:numId="13">
    <w:abstractNumId w:val="11"/>
  </w:num>
  <w:num w:numId="14">
    <w:abstractNumId w:val="12"/>
  </w:num>
  <w:num w:numId="15">
    <w:abstractNumId w:val="6"/>
  </w:num>
  <w:num w:numId="16">
    <w:abstractNumId w:val="13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EB"/>
    <w:rsid w:val="00000207"/>
    <w:rsid w:val="0000253B"/>
    <w:rsid w:val="00004D9F"/>
    <w:rsid w:val="00007F72"/>
    <w:rsid w:val="000137AF"/>
    <w:rsid w:val="00013941"/>
    <w:rsid w:val="000270FB"/>
    <w:rsid w:val="00027176"/>
    <w:rsid w:val="00031BD3"/>
    <w:rsid w:val="000355BD"/>
    <w:rsid w:val="00036AC2"/>
    <w:rsid w:val="000407F7"/>
    <w:rsid w:val="00040B97"/>
    <w:rsid w:val="00042447"/>
    <w:rsid w:val="00042D49"/>
    <w:rsid w:val="0004408A"/>
    <w:rsid w:val="0005533F"/>
    <w:rsid w:val="00056BE5"/>
    <w:rsid w:val="00057802"/>
    <w:rsid w:val="000618A7"/>
    <w:rsid w:val="00071FA0"/>
    <w:rsid w:val="0008072F"/>
    <w:rsid w:val="00080A7F"/>
    <w:rsid w:val="00081D5A"/>
    <w:rsid w:val="000828BC"/>
    <w:rsid w:val="00083012"/>
    <w:rsid w:val="00085299"/>
    <w:rsid w:val="00086837"/>
    <w:rsid w:val="00090836"/>
    <w:rsid w:val="000A383E"/>
    <w:rsid w:val="000A4327"/>
    <w:rsid w:val="000B0E57"/>
    <w:rsid w:val="000B1768"/>
    <w:rsid w:val="000B50A5"/>
    <w:rsid w:val="000B637B"/>
    <w:rsid w:val="000B69AD"/>
    <w:rsid w:val="000C0D04"/>
    <w:rsid w:val="000C1E05"/>
    <w:rsid w:val="000C32DF"/>
    <w:rsid w:val="000C6EFC"/>
    <w:rsid w:val="000D1E25"/>
    <w:rsid w:val="000D3E80"/>
    <w:rsid w:val="000E4EA8"/>
    <w:rsid w:val="000E5A70"/>
    <w:rsid w:val="000E7FF0"/>
    <w:rsid w:val="000F10C6"/>
    <w:rsid w:val="000F69D3"/>
    <w:rsid w:val="00101A3F"/>
    <w:rsid w:val="001049F3"/>
    <w:rsid w:val="00105286"/>
    <w:rsid w:val="00107AD1"/>
    <w:rsid w:val="001144A7"/>
    <w:rsid w:val="00115E7F"/>
    <w:rsid w:val="00115F88"/>
    <w:rsid w:val="00115FB3"/>
    <w:rsid w:val="00120DB7"/>
    <w:rsid w:val="00122A27"/>
    <w:rsid w:val="0013050A"/>
    <w:rsid w:val="00132BC0"/>
    <w:rsid w:val="00134543"/>
    <w:rsid w:val="00134E1B"/>
    <w:rsid w:val="001372F1"/>
    <w:rsid w:val="00140103"/>
    <w:rsid w:val="00140F09"/>
    <w:rsid w:val="00142A74"/>
    <w:rsid w:val="0014580E"/>
    <w:rsid w:val="00150111"/>
    <w:rsid w:val="0015378B"/>
    <w:rsid w:val="00153D1F"/>
    <w:rsid w:val="00154997"/>
    <w:rsid w:val="0016071D"/>
    <w:rsid w:val="00165A9D"/>
    <w:rsid w:val="00174E91"/>
    <w:rsid w:val="00175145"/>
    <w:rsid w:val="00175E53"/>
    <w:rsid w:val="0018012E"/>
    <w:rsid w:val="00182B20"/>
    <w:rsid w:val="00185001"/>
    <w:rsid w:val="00190462"/>
    <w:rsid w:val="00195D84"/>
    <w:rsid w:val="001962EE"/>
    <w:rsid w:val="00196771"/>
    <w:rsid w:val="00196964"/>
    <w:rsid w:val="001A1C76"/>
    <w:rsid w:val="001A4A1F"/>
    <w:rsid w:val="001B152F"/>
    <w:rsid w:val="001C09B5"/>
    <w:rsid w:val="001C5073"/>
    <w:rsid w:val="001D22C7"/>
    <w:rsid w:val="001D673C"/>
    <w:rsid w:val="001D7333"/>
    <w:rsid w:val="001E09AD"/>
    <w:rsid w:val="001E0FCD"/>
    <w:rsid w:val="001F03B4"/>
    <w:rsid w:val="00207AD9"/>
    <w:rsid w:val="002118B6"/>
    <w:rsid w:val="00215CED"/>
    <w:rsid w:val="00217C78"/>
    <w:rsid w:val="002224BA"/>
    <w:rsid w:val="002247B6"/>
    <w:rsid w:val="00225EE2"/>
    <w:rsid w:val="0022671B"/>
    <w:rsid w:val="0022737E"/>
    <w:rsid w:val="00232020"/>
    <w:rsid w:val="00233CEE"/>
    <w:rsid w:val="0023652E"/>
    <w:rsid w:val="0024306F"/>
    <w:rsid w:val="002536B9"/>
    <w:rsid w:val="002621FE"/>
    <w:rsid w:val="0026377A"/>
    <w:rsid w:val="0026564C"/>
    <w:rsid w:val="00265D25"/>
    <w:rsid w:val="002704FB"/>
    <w:rsid w:val="00273838"/>
    <w:rsid w:val="00275C93"/>
    <w:rsid w:val="00277872"/>
    <w:rsid w:val="00277D7F"/>
    <w:rsid w:val="002812F9"/>
    <w:rsid w:val="00283990"/>
    <w:rsid w:val="00285C37"/>
    <w:rsid w:val="002935A7"/>
    <w:rsid w:val="00293F92"/>
    <w:rsid w:val="00295B51"/>
    <w:rsid w:val="002962E2"/>
    <w:rsid w:val="00297F04"/>
    <w:rsid w:val="002A0D48"/>
    <w:rsid w:val="002A4F61"/>
    <w:rsid w:val="002A5814"/>
    <w:rsid w:val="002A66CB"/>
    <w:rsid w:val="002B05D7"/>
    <w:rsid w:val="002B0DA6"/>
    <w:rsid w:val="002B1684"/>
    <w:rsid w:val="002B3E73"/>
    <w:rsid w:val="002B5382"/>
    <w:rsid w:val="002C10D9"/>
    <w:rsid w:val="002C12AD"/>
    <w:rsid w:val="002D0DE9"/>
    <w:rsid w:val="002D1156"/>
    <w:rsid w:val="002D2475"/>
    <w:rsid w:val="002D54DF"/>
    <w:rsid w:val="002D601E"/>
    <w:rsid w:val="002D680F"/>
    <w:rsid w:val="002E0678"/>
    <w:rsid w:val="002E4D5E"/>
    <w:rsid w:val="002E61C3"/>
    <w:rsid w:val="002F59EB"/>
    <w:rsid w:val="00300D8A"/>
    <w:rsid w:val="00304A46"/>
    <w:rsid w:val="0030671D"/>
    <w:rsid w:val="00310F75"/>
    <w:rsid w:val="003139AE"/>
    <w:rsid w:val="00316F49"/>
    <w:rsid w:val="00321F87"/>
    <w:rsid w:val="003233B8"/>
    <w:rsid w:val="00323C24"/>
    <w:rsid w:val="0032633D"/>
    <w:rsid w:val="00330CF8"/>
    <w:rsid w:val="003355EA"/>
    <w:rsid w:val="00341508"/>
    <w:rsid w:val="00343EA2"/>
    <w:rsid w:val="00347402"/>
    <w:rsid w:val="00351523"/>
    <w:rsid w:val="00355671"/>
    <w:rsid w:val="00360D1B"/>
    <w:rsid w:val="00362DFA"/>
    <w:rsid w:val="003641A5"/>
    <w:rsid w:val="0037188B"/>
    <w:rsid w:val="003719A4"/>
    <w:rsid w:val="00372B51"/>
    <w:rsid w:val="0037522E"/>
    <w:rsid w:val="003756C8"/>
    <w:rsid w:val="00376D3B"/>
    <w:rsid w:val="0038161B"/>
    <w:rsid w:val="003823BC"/>
    <w:rsid w:val="003846A9"/>
    <w:rsid w:val="00392D60"/>
    <w:rsid w:val="0039425C"/>
    <w:rsid w:val="00396239"/>
    <w:rsid w:val="00396ECA"/>
    <w:rsid w:val="003A2074"/>
    <w:rsid w:val="003A2C27"/>
    <w:rsid w:val="003A48D3"/>
    <w:rsid w:val="003A537E"/>
    <w:rsid w:val="003A62E1"/>
    <w:rsid w:val="003A6951"/>
    <w:rsid w:val="003B1186"/>
    <w:rsid w:val="003B19B4"/>
    <w:rsid w:val="003C185D"/>
    <w:rsid w:val="003D5C6F"/>
    <w:rsid w:val="003D6771"/>
    <w:rsid w:val="003D6BEE"/>
    <w:rsid w:val="003E07B6"/>
    <w:rsid w:val="003E5AD2"/>
    <w:rsid w:val="003F6B1B"/>
    <w:rsid w:val="00400D8A"/>
    <w:rsid w:val="00403E9C"/>
    <w:rsid w:val="00404484"/>
    <w:rsid w:val="004055AD"/>
    <w:rsid w:val="00410327"/>
    <w:rsid w:val="004150BF"/>
    <w:rsid w:val="0042222A"/>
    <w:rsid w:val="004266C0"/>
    <w:rsid w:val="00434577"/>
    <w:rsid w:val="004402B0"/>
    <w:rsid w:val="00440C19"/>
    <w:rsid w:val="00444885"/>
    <w:rsid w:val="00444BBF"/>
    <w:rsid w:val="00445742"/>
    <w:rsid w:val="00447ED3"/>
    <w:rsid w:val="00450D38"/>
    <w:rsid w:val="004524CE"/>
    <w:rsid w:val="00453FD3"/>
    <w:rsid w:val="00455C8A"/>
    <w:rsid w:val="0046030B"/>
    <w:rsid w:val="004609A3"/>
    <w:rsid w:val="004644BA"/>
    <w:rsid w:val="0046539C"/>
    <w:rsid w:val="00465670"/>
    <w:rsid w:val="004679C2"/>
    <w:rsid w:val="0047105C"/>
    <w:rsid w:val="00471359"/>
    <w:rsid w:val="0047467B"/>
    <w:rsid w:val="0047536C"/>
    <w:rsid w:val="004761AA"/>
    <w:rsid w:val="004773AF"/>
    <w:rsid w:val="0048096B"/>
    <w:rsid w:val="0048390F"/>
    <w:rsid w:val="004868FF"/>
    <w:rsid w:val="00486C2A"/>
    <w:rsid w:val="00490B07"/>
    <w:rsid w:val="004924AA"/>
    <w:rsid w:val="00493C69"/>
    <w:rsid w:val="0049447B"/>
    <w:rsid w:val="004A0AA3"/>
    <w:rsid w:val="004A1D90"/>
    <w:rsid w:val="004A3D80"/>
    <w:rsid w:val="004A4422"/>
    <w:rsid w:val="004B0DFA"/>
    <w:rsid w:val="004D3880"/>
    <w:rsid w:val="004D4D9A"/>
    <w:rsid w:val="004E0C1F"/>
    <w:rsid w:val="004E70E5"/>
    <w:rsid w:val="004F010E"/>
    <w:rsid w:val="004F643D"/>
    <w:rsid w:val="004F6939"/>
    <w:rsid w:val="004F69EB"/>
    <w:rsid w:val="004F731F"/>
    <w:rsid w:val="005015D4"/>
    <w:rsid w:val="005023D5"/>
    <w:rsid w:val="00502FA5"/>
    <w:rsid w:val="005138D1"/>
    <w:rsid w:val="00515342"/>
    <w:rsid w:val="00515B77"/>
    <w:rsid w:val="00516A44"/>
    <w:rsid w:val="00525FD6"/>
    <w:rsid w:val="00530A10"/>
    <w:rsid w:val="0053222B"/>
    <w:rsid w:val="00534FB6"/>
    <w:rsid w:val="00536CC3"/>
    <w:rsid w:val="00537B35"/>
    <w:rsid w:val="00545933"/>
    <w:rsid w:val="00547146"/>
    <w:rsid w:val="00563EF2"/>
    <w:rsid w:val="005676C9"/>
    <w:rsid w:val="00567FEB"/>
    <w:rsid w:val="0057209A"/>
    <w:rsid w:val="00574F15"/>
    <w:rsid w:val="0058076E"/>
    <w:rsid w:val="005808A1"/>
    <w:rsid w:val="005833A8"/>
    <w:rsid w:val="0058744E"/>
    <w:rsid w:val="00587479"/>
    <w:rsid w:val="005932AF"/>
    <w:rsid w:val="00594E29"/>
    <w:rsid w:val="00594F31"/>
    <w:rsid w:val="00595DA3"/>
    <w:rsid w:val="005A1958"/>
    <w:rsid w:val="005A5978"/>
    <w:rsid w:val="005B52EB"/>
    <w:rsid w:val="005B7C0A"/>
    <w:rsid w:val="005C1552"/>
    <w:rsid w:val="005C390E"/>
    <w:rsid w:val="005C4636"/>
    <w:rsid w:val="005C6C2A"/>
    <w:rsid w:val="005C70E6"/>
    <w:rsid w:val="005D0006"/>
    <w:rsid w:val="005D0048"/>
    <w:rsid w:val="005D260C"/>
    <w:rsid w:val="005D5FC0"/>
    <w:rsid w:val="005E3B7C"/>
    <w:rsid w:val="005E50BF"/>
    <w:rsid w:val="005E55AF"/>
    <w:rsid w:val="005E71EA"/>
    <w:rsid w:val="005E75B8"/>
    <w:rsid w:val="005E7D28"/>
    <w:rsid w:val="005F3A82"/>
    <w:rsid w:val="005F7A9B"/>
    <w:rsid w:val="00601152"/>
    <w:rsid w:val="006033F3"/>
    <w:rsid w:val="006055AA"/>
    <w:rsid w:val="00611A23"/>
    <w:rsid w:val="0061695B"/>
    <w:rsid w:val="00616CB4"/>
    <w:rsid w:val="006205EB"/>
    <w:rsid w:val="00627C34"/>
    <w:rsid w:val="00640AF2"/>
    <w:rsid w:val="00640E1D"/>
    <w:rsid w:val="006410A7"/>
    <w:rsid w:val="006414E6"/>
    <w:rsid w:val="00642728"/>
    <w:rsid w:val="0064395B"/>
    <w:rsid w:val="00645F4D"/>
    <w:rsid w:val="006460E5"/>
    <w:rsid w:val="006467A7"/>
    <w:rsid w:val="006503B9"/>
    <w:rsid w:val="00652A3D"/>
    <w:rsid w:val="0065376E"/>
    <w:rsid w:val="006567F4"/>
    <w:rsid w:val="00656EAF"/>
    <w:rsid w:val="006661B4"/>
    <w:rsid w:val="00667938"/>
    <w:rsid w:val="00673FC7"/>
    <w:rsid w:val="00680702"/>
    <w:rsid w:val="00682F35"/>
    <w:rsid w:val="00687FB9"/>
    <w:rsid w:val="00690DCD"/>
    <w:rsid w:val="00690FB4"/>
    <w:rsid w:val="00693A82"/>
    <w:rsid w:val="00695346"/>
    <w:rsid w:val="00696607"/>
    <w:rsid w:val="00697BEE"/>
    <w:rsid w:val="006A3CED"/>
    <w:rsid w:val="006A3DB7"/>
    <w:rsid w:val="006A42AC"/>
    <w:rsid w:val="006A7320"/>
    <w:rsid w:val="006B04B0"/>
    <w:rsid w:val="006B0E5F"/>
    <w:rsid w:val="006C0681"/>
    <w:rsid w:val="006C2448"/>
    <w:rsid w:val="006C35F2"/>
    <w:rsid w:val="006C3689"/>
    <w:rsid w:val="006C3D04"/>
    <w:rsid w:val="006C4EBD"/>
    <w:rsid w:val="006C520A"/>
    <w:rsid w:val="006D0102"/>
    <w:rsid w:val="006D11CB"/>
    <w:rsid w:val="006D296C"/>
    <w:rsid w:val="006D2EB8"/>
    <w:rsid w:val="006D6D9E"/>
    <w:rsid w:val="006E0948"/>
    <w:rsid w:val="006E12AD"/>
    <w:rsid w:val="006E1C9B"/>
    <w:rsid w:val="006E1D0E"/>
    <w:rsid w:val="006E2C37"/>
    <w:rsid w:val="006E47B4"/>
    <w:rsid w:val="006E775D"/>
    <w:rsid w:val="006F12B0"/>
    <w:rsid w:val="006F246C"/>
    <w:rsid w:val="00700015"/>
    <w:rsid w:val="00700C69"/>
    <w:rsid w:val="00701DF8"/>
    <w:rsid w:val="00706FA4"/>
    <w:rsid w:val="0071189E"/>
    <w:rsid w:val="007245A1"/>
    <w:rsid w:val="00725052"/>
    <w:rsid w:val="00725AAD"/>
    <w:rsid w:val="00725B14"/>
    <w:rsid w:val="0072652E"/>
    <w:rsid w:val="007277D3"/>
    <w:rsid w:val="007331E0"/>
    <w:rsid w:val="007350AD"/>
    <w:rsid w:val="007371FF"/>
    <w:rsid w:val="007377F0"/>
    <w:rsid w:val="00742744"/>
    <w:rsid w:val="00743F4C"/>
    <w:rsid w:val="00753EEF"/>
    <w:rsid w:val="00756611"/>
    <w:rsid w:val="0076017F"/>
    <w:rsid w:val="00760BF8"/>
    <w:rsid w:val="00761042"/>
    <w:rsid w:val="00762D0E"/>
    <w:rsid w:val="00763259"/>
    <w:rsid w:val="00763E7D"/>
    <w:rsid w:val="00764808"/>
    <w:rsid w:val="00765719"/>
    <w:rsid w:val="007663EF"/>
    <w:rsid w:val="00766D77"/>
    <w:rsid w:val="00767A57"/>
    <w:rsid w:val="00767E07"/>
    <w:rsid w:val="00771179"/>
    <w:rsid w:val="007763EF"/>
    <w:rsid w:val="007774F8"/>
    <w:rsid w:val="0078013D"/>
    <w:rsid w:val="00781E31"/>
    <w:rsid w:val="0078405F"/>
    <w:rsid w:val="007841F3"/>
    <w:rsid w:val="00785073"/>
    <w:rsid w:val="0078747B"/>
    <w:rsid w:val="00787E34"/>
    <w:rsid w:val="007918C7"/>
    <w:rsid w:val="00796489"/>
    <w:rsid w:val="007A2A7E"/>
    <w:rsid w:val="007A34F3"/>
    <w:rsid w:val="007A370A"/>
    <w:rsid w:val="007A494B"/>
    <w:rsid w:val="007A7456"/>
    <w:rsid w:val="007B09DB"/>
    <w:rsid w:val="007B2254"/>
    <w:rsid w:val="007B6AAF"/>
    <w:rsid w:val="007C6649"/>
    <w:rsid w:val="007C7EB9"/>
    <w:rsid w:val="007D0C70"/>
    <w:rsid w:val="007D46B2"/>
    <w:rsid w:val="007D4DAF"/>
    <w:rsid w:val="007E6A37"/>
    <w:rsid w:val="007F0497"/>
    <w:rsid w:val="007F056F"/>
    <w:rsid w:val="007F7566"/>
    <w:rsid w:val="00803F3A"/>
    <w:rsid w:val="00804AFB"/>
    <w:rsid w:val="00805A31"/>
    <w:rsid w:val="00806B2D"/>
    <w:rsid w:val="00807C25"/>
    <w:rsid w:val="00811EB6"/>
    <w:rsid w:val="008145E7"/>
    <w:rsid w:val="008148E0"/>
    <w:rsid w:val="00814D06"/>
    <w:rsid w:val="00825318"/>
    <w:rsid w:val="00826207"/>
    <w:rsid w:val="00827427"/>
    <w:rsid w:val="00827EC4"/>
    <w:rsid w:val="00831F17"/>
    <w:rsid w:val="00834EF5"/>
    <w:rsid w:val="0084198C"/>
    <w:rsid w:val="008534B9"/>
    <w:rsid w:val="00853A6A"/>
    <w:rsid w:val="0085532F"/>
    <w:rsid w:val="00857E04"/>
    <w:rsid w:val="00867F8E"/>
    <w:rsid w:val="008720BD"/>
    <w:rsid w:val="0087219D"/>
    <w:rsid w:val="00873C29"/>
    <w:rsid w:val="00882852"/>
    <w:rsid w:val="00885A2D"/>
    <w:rsid w:val="00887321"/>
    <w:rsid w:val="00891BBB"/>
    <w:rsid w:val="008938B1"/>
    <w:rsid w:val="0089769C"/>
    <w:rsid w:val="008A3113"/>
    <w:rsid w:val="008A389A"/>
    <w:rsid w:val="008A390F"/>
    <w:rsid w:val="008A5908"/>
    <w:rsid w:val="008A638A"/>
    <w:rsid w:val="008B0650"/>
    <w:rsid w:val="008C0013"/>
    <w:rsid w:val="008D23AE"/>
    <w:rsid w:val="008D3071"/>
    <w:rsid w:val="008D3F02"/>
    <w:rsid w:val="008D4051"/>
    <w:rsid w:val="008D471D"/>
    <w:rsid w:val="008D7277"/>
    <w:rsid w:val="008E61DC"/>
    <w:rsid w:val="008F2281"/>
    <w:rsid w:val="008F516D"/>
    <w:rsid w:val="00900D74"/>
    <w:rsid w:val="00903F88"/>
    <w:rsid w:val="00907211"/>
    <w:rsid w:val="009127A7"/>
    <w:rsid w:val="00913166"/>
    <w:rsid w:val="0091457F"/>
    <w:rsid w:val="009203A0"/>
    <w:rsid w:val="00920D53"/>
    <w:rsid w:val="009246E1"/>
    <w:rsid w:val="009259DC"/>
    <w:rsid w:val="00936EDF"/>
    <w:rsid w:val="00937D7A"/>
    <w:rsid w:val="00943C34"/>
    <w:rsid w:val="00951633"/>
    <w:rsid w:val="009573F6"/>
    <w:rsid w:val="0096051A"/>
    <w:rsid w:val="009752C2"/>
    <w:rsid w:val="00981614"/>
    <w:rsid w:val="00990977"/>
    <w:rsid w:val="009917E2"/>
    <w:rsid w:val="00991BF6"/>
    <w:rsid w:val="00995E2B"/>
    <w:rsid w:val="009A2F9F"/>
    <w:rsid w:val="009A56DF"/>
    <w:rsid w:val="009A616D"/>
    <w:rsid w:val="009A70ED"/>
    <w:rsid w:val="009A71AC"/>
    <w:rsid w:val="009B145A"/>
    <w:rsid w:val="009B230D"/>
    <w:rsid w:val="009B33B0"/>
    <w:rsid w:val="009B3490"/>
    <w:rsid w:val="009C09BB"/>
    <w:rsid w:val="009C107E"/>
    <w:rsid w:val="009D150E"/>
    <w:rsid w:val="009D170C"/>
    <w:rsid w:val="009D19A7"/>
    <w:rsid w:val="009D501C"/>
    <w:rsid w:val="009E11AE"/>
    <w:rsid w:val="009E4631"/>
    <w:rsid w:val="009E60A3"/>
    <w:rsid w:val="009E7A90"/>
    <w:rsid w:val="009F16D0"/>
    <w:rsid w:val="009F21E8"/>
    <w:rsid w:val="009F68AC"/>
    <w:rsid w:val="00A04F01"/>
    <w:rsid w:val="00A053B8"/>
    <w:rsid w:val="00A06F49"/>
    <w:rsid w:val="00A06FD9"/>
    <w:rsid w:val="00A14DE1"/>
    <w:rsid w:val="00A16379"/>
    <w:rsid w:val="00A17315"/>
    <w:rsid w:val="00A2752A"/>
    <w:rsid w:val="00A30E81"/>
    <w:rsid w:val="00A32397"/>
    <w:rsid w:val="00A32E5F"/>
    <w:rsid w:val="00A3320E"/>
    <w:rsid w:val="00A366B6"/>
    <w:rsid w:val="00A36A2C"/>
    <w:rsid w:val="00A379E5"/>
    <w:rsid w:val="00A37CEE"/>
    <w:rsid w:val="00A412EB"/>
    <w:rsid w:val="00A44DFF"/>
    <w:rsid w:val="00A45646"/>
    <w:rsid w:val="00A61026"/>
    <w:rsid w:val="00A61C10"/>
    <w:rsid w:val="00A66F8D"/>
    <w:rsid w:val="00A67439"/>
    <w:rsid w:val="00A71CF8"/>
    <w:rsid w:val="00A8583F"/>
    <w:rsid w:val="00A92816"/>
    <w:rsid w:val="00A9352C"/>
    <w:rsid w:val="00A95B5F"/>
    <w:rsid w:val="00AA0525"/>
    <w:rsid w:val="00AA17CD"/>
    <w:rsid w:val="00AA52E1"/>
    <w:rsid w:val="00AB26D1"/>
    <w:rsid w:val="00AB3DB9"/>
    <w:rsid w:val="00AB7194"/>
    <w:rsid w:val="00AB72AF"/>
    <w:rsid w:val="00AC2826"/>
    <w:rsid w:val="00AC3B74"/>
    <w:rsid w:val="00AC4FAE"/>
    <w:rsid w:val="00AD0254"/>
    <w:rsid w:val="00AD0E89"/>
    <w:rsid w:val="00AD17C7"/>
    <w:rsid w:val="00AD3E8D"/>
    <w:rsid w:val="00AD507D"/>
    <w:rsid w:val="00AE0F61"/>
    <w:rsid w:val="00AE3546"/>
    <w:rsid w:val="00AE4AE0"/>
    <w:rsid w:val="00AE4DD5"/>
    <w:rsid w:val="00AE5059"/>
    <w:rsid w:val="00AF3AF1"/>
    <w:rsid w:val="00AF416D"/>
    <w:rsid w:val="00AF627E"/>
    <w:rsid w:val="00AF783A"/>
    <w:rsid w:val="00B02CE1"/>
    <w:rsid w:val="00B049D0"/>
    <w:rsid w:val="00B051DA"/>
    <w:rsid w:val="00B122F5"/>
    <w:rsid w:val="00B129A8"/>
    <w:rsid w:val="00B12F3E"/>
    <w:rsid w:val="00B17701"/>
    <w:rsid w:val="00B17F03"/>
    <w:rsid w:val="00B20066"/>
    <w:rsid w:val="00B21369"/>
    <w:rsid w:val="00B222A8"/>
    <w:rsid w:val="00B25120"/>
    <w:rsid w:val="00B27171"/>
    <w:rsid w:val="00B31186"/>
    <w:rsid w:val="00B3161C"/>
    <w:rsid w:val="00B31EF1"/>
    <w:rsid w:val="00B34B2D"/>
    <w:rsid w:val="00B360E4"/>
    <w:rsid w:val="00B37854"/>
    <w:rsid w:val="00B43936"/>
    <w:rsid w:val="00B47529"/>
    <w:rsid w:val="00B4785F"/>
    <w:rsid w:val="00B51DF0"/>
    <w:rsid w:val="00B55820"/>
    <w:rsid w:val="00B653F3"/>
    <w:rsid w:val="00B67CDE"/>
    <w:rsid w:val="00B73152"/>
    <w:rsid w:val="00B856CC"/>
    <w:rsid w:val="00B87707"/>
    <w:rsid w:val="00B92F03"/>
    <w:rsid w:val="00BA06F6"/>
    <w:rsid w:val="00BB0A6E"/>
    <w:rsid w:val="00BB25C7"/>
    <w:rsid w:val="00BC15FA"/>
    <w:rsid w:val="00BC27B3"/>
    <w:rsid w:val="00BC3EF3"/>
    <w:rsid w:val="00BC4D80"/>
    <w:rsid w:val="00BC4F1A"/>
    <w:rsid w:val="00BD0DAE"/>
    <w:rsid w:val="00BD4F44"/>
    <w:rsid w:val="00BD7088"/>
    <w:rsid w:val="00BF010B"/>
    <w:rsid w:val="00BF021C"/>
    <w:rsid w:val="00BF7184"/>
    <w:rsid w:val="00C014D0"/>
    <w:rsid w:val="00C04550"/>
    <w:rsid w:val="00C05FAC"/>
    <w:rsid w:val="00C07733"/>
    <w:rsid w:val="00C143C2"/>
    <w:rsid w:val="00C21752"/>
    <w:rsid w:val="00C230F7"/>
    <w:rsid w:val="00C233C9"/>
    <w:rsid w:val="00C24796"/>
    <w:rsid w:val="00C27615"/>
    <w:rsid w:val="00C360C6"/>
    <w:rsid w:val="00C37FEF"/>
    <w:rsid w:val="00C41C75"/>
    <w:rsid w:val="00C42253"/>
    <w:rsid w:val="00C43C1E"/>
    <w:rsid w:val="00C508C3"/>
    <w:rsid w:val="00C50E6C"/>
    <w:rsid w:val="00C54EF9"/>
    <w:rsid w:val="00C6237B"/>
    <w:rsid w:val="00C62984"/>
    <w:rsid w:val="00C64F7E"/>
    <w:rsid w:val="00C82E39"/>
    <w:rsid w:val="00C833E2"/>
    <w:rsid w:val="00C84BC3"/>
    <w:rsid w:val="00C85E26"/>
    <w:rsid w:val="00C93A13"/>
    <w:rsid w:val="00C960C5"/>
    <w:rsid w:val="00CA3D97"/>
    <w:rsid w:val="00CA54F1"/>
    <w:rsid w:val="00CA7A05"/>
    <w:rsid w:val="00CA7DFC"/>
    <w:rsid w:val="00CB3A03"/>
    <w:rsid w:val="00CB4D82"/>
    <w:rsid w:val="00CB5EBE"/>
    <w:rsid w:val="00CD039B"/>
    <w:rsid w:val="00CD170C"/>
    <w:rsid w:val="00CD1B88"/>
    <w:rsid w:val="00CD26B0"/>
    <w:rsid w:val="00CD5CF4"/>
    <w:rsid w:val="00CE4AB2"/>
    <w:rsid w:val="00CE6E9F"/>
    <w:rsid w:val="00CE774E"/>
    <w:rsid w:val="00CF18EE"/>
    <w:rsid w:val="00CF7907"/>
    <w:rsid w:val="00D00A3D"/>
    <w:rsid w:val="00D03B72"/>
    <w:rsid w:val="00D045AF"/>
    <w:rsid w:val="00D04FDA"/>
    <w:rsid w:val="00D11B8A"/>
    <w:rsid w:val="00D14CE5"/>
    <w:rsid w:val="00D1665A"/>
    <w:rsid w:val="00D21CCA"/>
    <w:rsid w:val="00D27A54"/>
    <w:rsid w:val="00D315E3"/>
    <w:rsid w:val="00D3186A"/>
    <w:rsid w:val="00D32C31"/>
    <w:rsid w:val="00D3436A"/>
    <w:rsid w:val="00D35E09"/>
    <w:rsid w:val="00D373F9"/>
    <w:rsid w:val="00D4056D"/>
    <w:rsid w:val="00D40BB5"/>
    <w:rsid w:val="00D42EF1"/>
    <w:rsid w:val="00D464C8"/>
    <w:rsid w:val="00D52666"/>
    <w:rsid w:val="00D62E32"/>
    <w:rsid w:val="00D64971"/>
    <w:rsid w:val="00D65B53"/>
    <w:rsid w:val="00D6744D"/>
    <w:rsid w:val="00D70B0E"/>
    <w:rsid w:val="00D75EF5"/>
    <w:rsid w:val="00D76596"/>
    <w:rsid w:val="00D76D2D"/>
    <w:rsid w:val="00D82FB4"/>
    <w:rsid w:val="00D86140"/>
    <w:rsid w:val="00D9038C"/>
    <w:rsid w:val="00D92D77"/>
    <w:rsid w:val="00D93E1D"/>
    <w:rsid w:val="00DA23E6"/>
    <w:rsid w:val="00DA27C9"/>
    <w:rsid w:val="00DA4AE1"/>
    <w:rsid w:val="00DA5C19"/>
    <w:rsid w:val="00DB3D1B"/>
    <w:rsid w:val="00DB7184"/>
    <w:rsid w:val="00DC0CBA"/>
    <w:rsid w:val="00DC1B07"/>
    <w:rsid w:val="00DC5246"/>
    <w:rsid w:val="00DC6E22"/>
    <w:rsid w:val="00DD30C9"/>
    <w:rsid w:val="00DD43A1"/>
    <w:rsid w:val="00DD7153"/>
    <w:rsid w:val="00DE0491"/>
    <w:rsid w:val="00DE2AEE"/>
    <w:rsid w:val="00DE2E64"/>
    <w:rsid w:val="00DE567C"/>
    <w:rsid w:val="00DE7B39"/>
    <w:rsid w:val="00DF4259"/>
    <w:rsid w:val="00E0015D"/>
    <w:rsid w:val="00E014FC"/>
    <w:rsid w:val="00E01E1B"/>
    <w:rsid w:val="00E02CB2"/>
    <w:rsid w:val="00E04F78"/>
    <w:rsid w:val="00E051AD"/>
    <w:rsid w:val="00E057E9"/>
    <w:rsid w:val="00E05DF8"/>
    <w:rsid w:val="00E07A8C"/>
    <w:rsid w:val="00E14684"/>
    <w:rsid w:val="00E15A2E"/>
    <w:rsid w:val="00E169C5"/>
    <w:rsid w:val="00E23B30"/>
    <w:rsid w:val="00E25E29"/>
    <w:rsid w:val="00E3215B"/>
    <w:rsid w:val="00E33674"/>
    <w:rsid w:val="00E3493B"/>
    <w:rsid w:val="00E3571F"/>
    <w:rsid w:val="00E3595D"/>
    <w:rsid w:val="00E3636A"/>
    <w:rsid w:val="00E42354"/>
    <w:rsid w:val="00E4275E"/>
    <w:rsid w:val="00E50A60"/>
    <w:rsid w:val="00E50A89"/>
    <w:rsid w:val="00E53798"/>
    <w:rsid w:val="00E6254E"/>
    <w:rsid w:val="00E629AA"/>
    <w:rsid w:val="00E63B8B"/>
    <w:rsid w:val="00E6637B"/>
    <w:rsid w:val="00E806E9"/>
    <w:rsid w:val="00E82C33"/>
    <w:rsid w:val="00E9328E"/>
    <w:rsid w:val="00EA2E69"/>
    <w:rsid w:val="00EA35CD"/>
    <w:rsid w:val="00EA43F3"/>
    <w:rsid w:val="00EA54AF"/>
    <w:rsid w:val="00EB336D"/>
    <w:rsid w:val="00EB46F4"/>
    <w:rsid w:val="00EB5097"/>
    <w:rsid w:val="00EC0CAE"/>
    <w:rsid w:val="00EC4015"/>
    <w:rsid w:val="00EC5E3F"/>
    <w:rsid w:val="00EC5F9A"/>
    <w:rsid w:val="00EC7282"/>
    <w:rsid w:val="00ED2B8F"/>
    <w:rsid w:val="00EE5154"/>
    <w:rsid w:val="00EE7A7F"/>
    <w:rsid w:val="00EF7C65"/>
    <w:rsid w:val="00F01A44"/>
    <w:rsid w:val="00F01E7B"/>
    <w:rsid w:val="00F0238A"/>
    <w:rsid w:val="00F04CB8"/>
    <w:rsid w:val="00F10710"/>
    <w:rsid w:val="00F11CCB"/>
    <w:rsid w:val="00F133E3"/>
    <w:rsid w:val="00F17D55"/>
    <w:rsid w:val="00F17EE8"/>
    <w:rsid w:val="00F20C90"/>
    <w:rsid w:val="00F21BBD"/>
    <w:rsid w:val="00F2363D"/>
    <w:rsid w:val="00F255AE"/>
    <w:rsid w:val="00F26761"/>
    <w:rsid w:val="00F3217D"/>
    <w:rsid w:val="00F33C96"/>
    <w:rsid w:val="00F34BB2"/>
    <w:rsid w:val="00F37D9D"/>
    <w:rsid w:val="00F402D9"/>
    <w:rsid w:val="00F40547"/>
    <w:rsid w:val="00F41E8A"/>
    <w:rsid w:val="00F51CA9"/>
    <w:rsid w:val="00F57A77"/>
    <w:rsid w:val="00F6463B"/>
    <w:rsid w:val="00F64FC0"/>
    <w:rsid w:val="00F71311"/>
    <w:rsid w:val="00F7341B"/>
    <w:rsid w:val="00F76319"/>
    <w:rsid w:val="00F90F20"/>
    <w:rsid w:val="00F90F9A"/>
    <w:rsid w:val="00FA09D4"/>
    <w:rsid w:val="00FA2F62"/>
    <w:rsid w:val="00FA35D3"/>
    <w:rsid w:val="00FA4A64"/>
    <w:rsid w:val="00FA656A"/>
    <w:rsid w:val="00FA7175"/>
    <w:rsid w:val="00FB4126"/>
    <w:rsid w:val="00FB5452"/>
    <w:rsid w:val="00FC173C"/>
    <w:rsid w:val="00FC19A2"/>
    <w:rsid w:val="00FC19E6"/>
    <w:rsid w:val="00FC7AE4"/>
    <w:rsid w:val="00FD5E2D"/>
    <w:rsid w:val="00FD6D8E"/>
    <w:rsid w:val="00FE27AF"/>
    <w:rsid w:val="00FE5912"/>
    <w:rsid w:val="00FF529F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F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567FEB"/>
    <w:pPr>
      <w:widowControl w:val="0"/>
      <w:suppressAutoHyphens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18"/>
      <w:szCs w:val="18"/>
      <w:lang w:val="en-US" w:eastAsia="en-US"/>
    </w:rPr>
  </w:style>
  <w:style w:type="paragraph" w:styleId="Nagwek2">
    <w:name w:val="heading 2"/>
    <w:basedOn w:val="Normalny"/>
    <w:next w:val="Normalny"/>
    <w:link w:val="Nagwek2Znak"/>
    <w:qFormat/>
    <w:rsid w:val="00D75EF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75EF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75EF5"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D75EF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75EF5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D75EF5"/>
    <w:pPr>
      <w:keepNext/>
      <w:numPr>
        <w:ilvl w:val="6"/>
        <w:numId w:val="1"/>
      </w:numPr>
      <w:ind w:left="7080" w:firstLine="0"/>
      <w:jc w:val="right"/>
      <w:outlineLvl w:val="6"/>
    </w:pPr>
    <w:rPr>
      <w:b/>
      <w:i/>
      <w:szCs w:val="20"/>
    </w:rPr>
  </w:style>
  <w:style w:type="paragraph" w:styleId="Nagwek8">
    <w:name w:val="heading 8"/>
    <w:basedOn w:val="Normalny"/>
    <w:next w:val="Normalny"/>
    <w:link w:val="Nagwek8Znak"/>
    <w:qFormat/>
    <w:rsid w:val="00D75EF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D75EF5"/>
    <w:pPr>
      <w:keepNext/>
      <w:numPr>
        <w:ilvl w:val="8"/>
        <w:numId w:val="1"/>
      </w:numPr>
      <w:outlineLvl w:val="8"/>
    </w:pPr>
    <w:rPr>
      <w:b/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7FEB"/>
    <w:rPr>
      <w:rFonts w:ascii="Arial" w:eastAsia="Arial" w:hAnsi="Arial" w:cs="Arial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567F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sid w:val="00567FEB"/>
    <w:pPr>
      <w:widowControl w:val="0"/>
      <w:suppressAutoHyphens w:val="0"/>
      <w:autoSpaceDE w:val="0"/>
      <w:autoSpaceDN w:val="0"/>
      <w:spacing w:before="2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567FEB"/>
    <w:rPr>
      <w:rFonts w:ascii="Arial" w:eastAsia="Arial" w:hAnsi="Arial" w:cs="Arial"/>
      <w:sz w:val="18"/>
      <w:szCs w:val="18"/>
      <w:lang w:val="en-US"/>
    </w:rPr>
  </w:style>
  <w:style w:type="paragraph" w:styleId="Akapitzlist">
    <w:name w:val="List Paragraph"/>
    <w:basedOn w:val="Normalny"/>
    <w:qFormat/>
    <w:rsid w:val="00567FEB"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567FEB"/>
    <w:pPr>
      <w:widowControl w:val="0"/>
      <w:suppressAutoHyphens w:val="0"/>
      <w:autoSpaceDE w:val="0"/>
      <w:autoSpaceDN w:val="0"/>
      <w:jc w:val="right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nhideWhenUsed/>
    <w:rsid w:val="00D7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5E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75E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5E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D75EF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D75EF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D75EF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75EF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D75E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D75EF5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D75EF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D75EF5"/>
    <w:rPr>
      <w:rFonts w:ascii="Times New Roman" w:eastAsia="Times New Roman" w:hAnsi="Times New Roman" w:cs="Times New Roman"/>
      <w:b/>
      <w:i/>
      <w:szCs w:val="20"/>
      <w:lang w:eastAsia="ar-SA"/>
    </w:rPr>
  </w:style>
  <w:style w:type="character" w:customStyle="1" w:styleId="WW8Num1z0">
    <w:name w:val="WW8Num1z0"/>
    <w:rsid w:val="00D75EF5"/>
    <w:rPr>
      <w:rFonts w:ascii="Symbol" w:hAnsi="Symbol" w:cs="OpenSymbol"/>
      <w:sz w:val="12"/>
      <w:szCs w:val="12"/>
    </w:rPr>
  </w:style>
  <w:style w:type="character" w:customStyle="1" w:styleId="WW8Num1z1">
    <w:name w:val="WW8Num1z1"/>
    <w:rsid w:val="00D75EF5"/>
    <w:rPr>
      <w:rFonts w:ascii="OpenSymbol" w:hAnsi="OpenSymbol" w:cs="OpenSymbol"/>
      <w:sz w:val="12"/>
      <w:szCs w:val="12"/>
    </w:rPr>
  </w:style>
  <w:style w:type="character" w:customStyle="1" w:styleId="WW8Num2z0">
    <w:name w:val="WW8Num2z0"/>
    <w:rsid w:val="00D75EF5"/>
    <w:rPr>
      <w:rFonts w:ascii="Wingdings" w:hAnsi="Wingdings" w:cs="OpenSymbol"/>
      <w:sz w:val="12"/>
      <w:szCs w:val="12"/>
    </w:rPr>
  </w:style>
  <w:style w:type="character" w:customStyle="1" w:styleId="WW8Num3z0">
    <w:name w:val="WW8Num3z0"/>
    <w:rsid w:val="00D75EF5"/>
    <w:rPr>
      <w:rFonts w:ascii="Wingdings" w:hAnsi="Wingdings" w:cs="OpenSymbol"/>
      <w:sz w:val="12"/>
      <w:szCs w:val="12"/>
    </w:rPr>
  </w:style>
  <w:style w:type="character" w:customStyle="1" w:styleId="WW8Num4z0">
    <w:name w:val="WW8Num4z0"/>
    <w:rsid w:val="00D75EF5"/>
    <w:rPr>
      <w:rFonts w:ascii="Wingdings" w:hAnsi="Wingdings" w:cs="OpenSymbol"/>
      <w:sz w:val="12"/>
      <w:szCs w:val="12"/>
    </w:rPr>
  </w:style>
  <w:style w:type="character" w:customStyle="1" w:styleId="WW8Num6z0">
    <w:name w:val="WW8Num6z0"/>
    <w:rsid w:val="00D75EF5"/>
    <w:rPr>
      <w:rFonts w:ascii="Wingdings" w:hAnsi="Wingdings" w:cs="OpenSymbol"/>
      <w:sz w:val="12"/>
      <w:szCs w:val="12"/>
    </w:rPr>
  </w:style>
  <w:style w:type="character" w:customStyle="1" w:styleId="WW8Num7z0">
    <w:name w:val="WW8Num7z0"/>
    <w:rsid w:val="00D75EF5"/>
    <w:rPr>
      <w:rFonts w:ascii="Wingdings" w:hAnsi="Wingdings" w:cs="OpenSymbol"/>
      <w:sz w:val="12"/>
      <w:szCs w:val="12"/>
    </w:rPr>
  </w:style>
  <w:style w:type="character" w:customStyle="1" w:styleId="WW8Num9z0">
    <w:name w:val="WW8Num9z0"/>
    <w:rsid w:val="00D75EF5"/>
    <w:rPr>
      <w:rFonts w:ascii="Wingdings" w:hAnsi="Wingdings" w:cs="OpenSymbol"/>
      <w:sz w:val="12"/>
      <w:szCs w:val="12"/>
    </w:rPr>
  </w:style>
  <w:style w:type="character" w:customStyle="1" w:styleId="WW8Num10z0">
    <w:name w:val="WW8Num10z0"/>
    <w:rsid w:val="00D75EF5"/>
    <w:rPr>
      <w:rFonts w:ascii="Symbol" w:hAnsi="Symbol" w:cs="OpenSymbol"/>
      <w:sz w:val="12"/>
      <w:szCs w:val="12"/>
    </w:rPr>
  </w:style>
  <w:style w:type="character" w:customStyle="1" w:styleId="WW8Num11z0">
    <w:name w:val="WW8Num11z0"/>
    <w:rsid w:val="00D75EF5"/>
    <w:rPr>
      <w:rFonts w:ascii="Wingdings" w:hAnsi="Wingdings" w:cs="OpenSymbol"/>
      <w:sz w:val="12"/>
      <w:szCs w:val="12"/>
    </w:rPr>
  </w:style>
  <w:style w:type="character" w:customStyle="1" w:styleId="WW8Num13z0">
    <w:name w:val="WW8Num13z0"/>
    <w:rsid w:val="00D75EF5"/>
    <w:rPr>
      <w:b w:val="0"/>
    </w:rPr>
  </w:style>
  <w:style w:type="character" w:customStyle="1" w:styleId="WW8Num15z0">
    <w:name w:val="WW8Num15z0"/>
    <w:rsid w:val="00D75EF5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D75EF5"/>
    <w:rPr>
      <w:b w:val="0"/>
    </w:rPr>
  </w:style>
  <w:style w:type="character" w:customStyle="1" w:styleId="WW8Num16z1">
    <w:name w:val="WW8Num16z1"/>
    <w:rsid w:val="00D75EF5"/>
    <w:rPr>
      <w:b w:val="0"/>
      <w:sz w:val="24"/>
    </w:rPr>
  </w:style>
  <w:style w:type="character" w:customStyle="1" w:styleId="WW8Num16z3">
    <w:name w:val="WW8Num16z3"/>
    <w:rsid w:val="00D75EF5"/>
    <w:rPr>
      <w:rFonts w:ascii="Times New Roman" w:eastAsia="Times New Roman" w:hAnsi="Times New Roman" w:cs="Times New Roman"/>
      <w:b w:val="0"/>
    </w:rPr>
  </w:style>
  <w:style w:type="character" w:customStyle="1" w:styleId="WW8Num17z0">
    <w:name w:val="WW8Num17z0"/>
    <w:rsid w:val="00D75EF5"/>
    <w:rPr>
      <w:rFonts w:ascii="Symbol" w:hAnsi="Symbol"/>
    </w:rPr>
  </w:style>
  <w:style w:type="character" w:customStyle="1" w:styleId="WW8Num18z0">
    <w:name w:val="WW8Num18z0"/>
    <w:rsid w:val="00D75EF5"/>
    <w:rPr>
      <w:rFonts w:ascii="Symbol" w:hAnsi="Symbol"/>
    </w:rPr>
  </w:style>
  <w:style w:type="character" w:customStyle="1" w:styleId="WW8Num19z0">
    <w:name w:val="WW8Num19z0"/>
    <w:rsid w:val="00D75EF5"/>
    <w:rPr>
      <w:b/>
    </w:rPr>
  </w:style>
  <w:style w:type="character" w:customStyle="1" w:styleId="WW8Num20z0">
    <w:name w:val="WW8Num20z0"/>
    <w:rsid w:val="00D75EF5"/>
    <w:rPr>
      <w:b w:val="0"/>
    </w:rPr>
  </w:style>
  <w:style w:type="character" w:customStyle="1" w:styleId="WW8Num21z0">
    <w:name w:val="WW8Num21z0"/>
    <w:rsid w:val="00D75EF5"/>
    <w:rPr>
      <w:rFonts w:ascii="Times New Roman" w:eastAsia="Times New Roman" w:hAnsi="Times New Roman" w:cs="Times New Roman"/>
    </w:rPr>
  </w:style>
  <w:style w:type="character" w:customStyle="1" w:styleId="WW8Num22z0">
    <w:name w:val="WW8Num22z0"/>
    <w:rsid w:val="00D75EF5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D75EF5"/>
    <w:rPr>
      <w:rFonts w:ascii="Symbol" w:hAnsi="Symbol"/>
    </w:rPr>
  </w:style>
  <w:style w:type="character" w:customStyle="1" w:styleId="WW8Num26z0">
    <w:name w:val="WW8Num26z0"/>
    <w:rsid w:val="00D75EF5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D75EF5"/>
    <w:rPr>
      <w:rFonts w:ascii="Symbol" w:hAnsi="Symbol"/>
      <w:b/>
    </w:rPr>
  </w:style>
  <w:style w:type="character" w:customStyle="1" w:styleId="WW8Num28z0">
    <w:name w:val="WW8Num28z0"/>
    <w:rsid w:val="00D75EF5"/>
    <w:rPr>
      <w:b/>
    </w:rPr>
  </w:style>
  <w:style w:type="character" w:customStyle="1" w:styleId="WW8Num32z0">
    <w:name w:val="WW8Num32z0"/>
    <w:rsid w:val="00D75EF5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D75EF5"/>
  </w:style>
  <w:style w:type="character" w:customStyle="1" w:styleId="Odwoaniedokomentarza1">
    <w:name w:val="Odwołanie do komentarza1"/>
    <w:rsid w:val="00D75EF5"/>
    <w:rPr>
      <w:sz w:val="16"/>
      <w:szCs w:val="16"/>
    </w:rPr>
  </w:style>
  <w:style w:type="character" w:styleId="Numerstrony">
    <w:name w:val="page number"/>
    <w:basedOn w:val="Domylnaczcionkaakapitu1"/>
    <w:rsid w:val="00D75EF5"/>
  </w:style>
  <w:style w:type="character" w:styleId="Hipercze">
    <w:name w:val="Hyperlink"/>
    <w:rsid w:val="00D75EF5"/>
    <w:rPr>
      <w:color w:val="0000FF"/>
      <w:u w:val="single"/>
    </w:rPr>
  </w:style>
  <w:style w:type="character" w:styleId="Pogrubienie">
    <w:name w:val="Strong"/>
    <w:qFormat/>
    <w:rsid w:val="00D75EF5"/>
    <w:rPr>
      <w:b/>
      <w:bCs/>
    </w:rPr>
  </w:style>
  <w:style w:type="character" w:customStyle="1" w:styleId="FontStyle94">
    <w:name w:val="Font Style94"/>
    <w:rsid w:val="00D75EF5"/>
    <w:rPr>
      <w:rFonts w:ascii="Arial" w:hAnsi="Arial" w:cs="Arial"/>
      <w:b/>
      <w:bCs/>
      <w:sz w:val="16"/>
      <w:szCs w:val="16"/>
    </w:rPr>
  </w:style>
  <w:style w:type="paragraph" w:customStyle="1" w:styleId="Nagwek10">
    <w:name w:val="Nagłówek1"/>
    <w:basedOn w:val="Normalny"/>
    <w:next w:val="Tekstpodstawowy"/>
    <w:rsid w:val="00D75EF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Tekstpodstawowy"/>
    <w:rsid w:val="00D75EF5"/>
    <w:pPr>
      <w:widowControl/>
      <w:suppressAutoHyphens/>
      <w:autoSpaceDE/>
      <w:autoSpaceDN/>
      <w:spacing w:before="0"/>
      <w:jc w:val="both"/>
    </w:pPr>
    <w:rPr>
      <w:rFonts w:ascii="Times New Roman" w:eastAsia="Times New Roman" w:hAnsi="Times New Roman" w:cs="Tahoma"/>
      <w:bCs/>
      <w:sz w:val="24"/>
      <w:szCs w:val="24"/>
      <w:lang w:val="pl-PL" w:eastAsia="ar-SA"/>
    </w:rPr>
  </w:style>
  <w:style w:type="paragraph" w:customStyle="1" w:styleId="Podpis1">
    <w:name w:val="Podpis1"/>
    <w:basedOn w:val="Normalny"/>
    <w:rsid w:val="00D75EF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75EF5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rsid w:val="00D75EF5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E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5E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75E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75E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D75E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75EF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D75EF5"/>
    <w:pPr>
      <w:ind w:left="360"/>
      <w:jc w:val="both"/>
    </w:pPr>
  </w:style>
  <w:style w:type="paragraph" w:styleId="Tekstpodstawowywcity">
    <w:name w:val="Body Text Indent"/>
    <w:basedOn w:val="Normalny"/>
    <w:link w:val="TekstpodstawowywcityZnak"/>
    <w:rsid w:val="00D75E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75E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D75EF5"/>
    <w:pPr>
      <w:spacing w:after="120" w:line="480" w:lineRule="auto"/>
      <w:ind w:left="283"/>
    </w:pPr>
  </w:style>
  <w:style w:type="paragraph" w:styleId="Tytu">
    <w:name w:val="Title"/>
    <w:basedOn w:val="Normalny"/>
    <w:next w:val="Podtytu"/>
    <w:link w:val="TytuZnak"/>
    <w:qFormat/>
    <w:rsid w:val="00D75EF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D75EF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D75EF5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D75EF5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D75EF5"/>
    <w:rPr>
      <w:b/>
      <w:i/>
      <w:sz w:val="20"/>
      <w:szCs w:val="20"/>
    </w:rPr>
  </w:style>
  <w:style w:type="paragraph" w:customStyle="1" w:styleId="Tekstpodstawowy31">
    <w:name w:val="Tekst podstawowy 31"/>
    <w:basedOn w:val="Normalny"/>
    <w:rsid w:val="00D75EF5"/>
    <w:pPr>
      <w:jc w:val="both"/>
    </w:pPr>
    <w:rPr>
      <w:szCs w:val="20"/>
    </w:rPr>
  </w:style>
  <w:style w:type="paragraph" w:styleId="NormalnyWeb">
    <w:name w:val="Normal (Web)"/>
    <w:basedOn w:val="Normalny"/>
    <w:rsid w:val="00D75EF5"/>
    <w:pPr>
      <w:spacing w:before="280" w:after="280"/>
    </w:pPr>
  </w:style>
  <w:style w:type="paragraph" w:customStyle="1" w:styleId="Style21">
    <w:name w:val="Style21"/>
    <w:basedOn w:val="Normalny"/>
    <w:rsid w:val="00D75EF5"/>
    <w:pPr>
      <w:widowControl w:val="0"/>
      <w:autoSpaceDE w:val="0"/>
      <w:spacing w:line="198" w:lineRule="atLeast"/>
      <w:jc w:val="both"/>
    </w:pPr>
    <w:rPr>
      <w:rFonts w:ascii="Arial" w:hAnsi="Arial" w:cs="Arial"/>
    </w:rPr>
  </w:style>
  <w:style w:type="paragraph" w:customStyle="1" w:styleId="Zawartotabeli">
    <w:name w:val="Zawartość tabeli"/>
    <w:basedOn w:val="Normalny"/>
    <w:rsid w:val="00D75EF5"/>
    <w:pPr>
      <w:suppressLineNumbers/>
    </w:pPr>
  </w:style>
  <w:style w:type="paragraph" w:customStyle="1" w:styleId="Nagwektabeli">
    <w:name w:val="Nagłówek tabeli"/>
    <w:basedOn w:val="Zawartotabeli"/>
    <w:rsid w:val="00D75EF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75EF5"/>
    <w:pPr>
      <w:widowControl/>
      <w:suppressAutoHyphens/>
      <w:autoSpaceDE/>
      <w:autoSpaceDN/>
      <w:spacing w:before="0"/>
      <w:jc w:val="both"/>
    </w:pPr>
    <w:rPr>
      <w:rFonts w:ascii="Times New Roman" w:eastAsia="Times New Roman" w:hAnsi="Times New Roman" w:cs="Times New Roman"/>
      <w:bCs/>
      <w:sz w:val="24"/>
      <w:szCs w:val="24"/>
      <w:lang w:val="pl-PL" w:eastAsia="ar-SA"/>
    </w:rPr>
  </w:style>
  <w:style w:type="paragraph" w:styleId="Mapadokumentu">
    <w:name w:val="Document Map"/>
    <w:basedOn w:val="Normalny"/>
    <w:link w:val="MapadokumentuZnak"/>
    <w:semiHidden/>
    <w:rsid w:val="00D75EF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D75EF5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table" w:styleId="Tabela-Siatka">
    <w:name w:val="Table Grid"/>
    <w:basedOn w:val="Standardowy"/>
    <w:rsid w:val="00D75E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Arial">
    <w:name w:val="Styl Arial"/>
    <w:rsid w:val="00D75EF5"/>
    <w:rPr>
      <w:rFonts w:ascii="Times New Roman" w:hAnsi="Times New Roman"/>
      <w:sz w:val="22"/>
    </w:rPr>
  </w:style>
  <w:style w:type="character" w:customStyle="1" w:styleId="Absatz-Standardschriftart">
    <w:name w:val="Absatz-Standardschriftart"/>
    <w:rsid w:val="00D75EF5"/>
  </w:style>
  <w:style w:type="character" w:customStyle="1" w:styleId="WW-Absatz-Standardschriftart">
    <w:name w:val="WW-Absatz-Standardschriftart"/>
    <w:rsid w:val="00D75EF5"/>
  </w:style>
  <w:style w:type="character" w:customStyle="1" w:styleId="WW-Absatz-Standardschriftart1">
    <w:name w:val="WW-Absatz-Standardschriftart1"/>
    <w:rsid w:val="00D75EF5"/>
  </w:style>
  <w:style w:type="character" w:customStyle="1" w:styleId="WW-Absatz-Standardschriftart11">
    <w:name w:val="WW-Absatz-Standardschriftart11"/>
    <w:rsid w:val="00D75EF5"/>
  </w:style>
  <w:style w:type="character" w:customStyle="1" w:styleId="WW-Absatz-Standardschriftart111">
    <w:name w:val="WW-Absatz-Standardschriftart111"/>
    <w:rsid w:val="00D75EF5"/>
  </w:style>
  <w:style w:type="character" w:customStyle="1" w:styleId="WW-Absatz-Standardschriftart1111">
    <w:name w:val="WW-Absatz-Standardschriftart1111"/>
    <w:rsid w:val="00D75EF5"/>
  </w:style>
  <w:style w:type="character" w:customStyle="1" w:styleId="WW-Absatz-Standardschriftart11111">
    <w:name w:val="WW-Absatz-Standardschriftart11111"/>
    <w:rsid w:val="00D75EF5"/>
  </w:style>
  <w:style w:type="character" w:customStyle="1" w:styleId="WW-Absatz-Standardschriftart111111">
    <w:name w:val="WW-Absatz-Standardschriftart111111"/>
    <w:rsid w:val="00D75EF5"/>
  </w:style>
  <w:style w:type="character" w:customStyle="1" w:styleId="WW-Absatz-Standardschriftart1111111">
    <w:name w:val="WW-Absatz-Standardschriftart1111111"/>
    <w:rsid w:val="00D75EF5"/>
  </w:style>
  <w:style w:type="character" w:customStyle="1" w:styleId="WW-Absatz-Standardschriftart11111111">
    <w:name w:val="WW-Absatz-Standardschriftart11111111"/>
    <w:rsid w:val="00D75EF5"/>
  </w:style>
  <w:style w:type="character" w:customStyle="1" w:styleId="WW-Absatz-Standardschriftart111111111">
    <w:name w:val="WW-Absatz-Standardschriftart111111111"/>
    <w:rsid w:val="00D75EF5"/>
  </w:style>
  <w:style w:type="character" w:customStyle="1" w:styleId="WW-Absatz-Standardschriftart1111111111">
    <w:name w:val="WW-Absatz-Standardschriftart1111111111"/>
    <w:rsid w:val="00D75EF5"/>
  </w:style>
  <w:style w:type="paragraph" w:styleId="Tekstprzypisudolnego">
    <w:name w:val="footnote text"/>
    <w:basedOn w:val="Normalny"/>
    <w:link w:val="TekstprzypisudolnegoZnak"/>
    <w:rsid w:val="00D75E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75EF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D75EF5"/>
    <w:rPr>
      <w:vertAlign w:val="superscript"/>
    </w:rPr>
  </w:style>
  <w:style w:type="character" w:styleId="Odwoaniedokomentarza">
    <w:name w:val="annotation reference"/>
    <w:uiPriority w:val="99"/>
    <w:rsid w:val="00D75EF5"/>
    <w:rPr>
      <w:sz w:val="16"/>
      <w:szCs w:val="16"/>
    </w:rPr>
  </w:style>
  <w:style w:type="numbering" w:customStyle="1" w:styleId="WW8Num1">
    <w:name w:val="WW8Num1"/>
    <w:basedOn w:val="Bezlisty"/>
    <w:rsid w:val="00D75EF5"/>
    <w:pPr>
      <w:numPr>
        <w:numId w:val="16"/>
      </w:numPr>
    </w:pPr>
  </w:style>
  <w:style w:type="numbering" w:customStyle="1" w:styleId="Bezlisty1">
    <w:name w:val="Bez listy1"/>
    <w:next w:val="Bezlisty"/>
    <w:uiPriority w:val="99"/>
    <w:semiHidden/>
    <w:unhideWhenUsed/>
    <w:rsid w:val="00D75EF5"/>
  </w:style>
  <w:style w:type="character" w:customStyle="1" w:styleId="Domylnaczcionkaakapitu2">
    <w:name w:val="Domyślna czcionka akapitu2"/>
    <w:rsid w:val="00D75EF5"/>
  </w:style>
  <w:style w:type="character" w:customStyle="1" w:styleId="Numerstrony1">
    <w:name w:val="Numer strony1"/>
    <w:basedOn w:val="Domylnaczcionkaakapitu2"/>
    <w:rsid w:val="00D75EF5"/>
  </w:style>
  <w:style w:type="character" w:customStyle="1" w:styleId="luchili">
    <w:name w:val="luc_hili"/>
    <w:basedOn w:val="Domylnaczcionkaakapitu2"/>
    <w:rsid w:val="00D75EF5"/>
  </w:style>
  <w:style w:type="character" w:customStyle="1" w:styleId="ListLabel1">
    <w:name w:val="ListLabel 1"/>
    <w:rsid w:val="00D75EF5"/>
    <w:rPr>
      <w:rFonts w:cs="Courier New"/>
    </w:rPr>
  </w:style>
  <w:style w:type="character" w:customStyle="1" w:styleId="ListLabel2">
    <w:name w:val="ListLabel 2"/>
    <w:rsid w:val="00D75EF5"/>
    <w:rPr>
      <w:b w:val="0"/>
    </w:rPr>
  </w:style>
  <w:style w:type="character" w:customStyle="1" w:styleId="ListLabel3">
    <w:name w:val="ListLabel 3"/>
    <w:rsid w:val="00D75EF5"/>
    <w:rPr>
      <w:rFonts w:eastAsia="Times New Roman" w:cs="Times New Roman"/>
    </w:rPr>
  </w:style>
  <w:style w:type="character" w:customStyle="1" w:styleId="ListLabel4">
    <w:name w:val="ListLabel 4"/>
    <w:rsid w:val="00D75EF5"/>
    <w:rPr>
      <w:rFonts w:eastAsia="OpenSymbol" w:cs="OpenSymbol"/>
    </w:rPr>
  </w:style>
  <w:style w:type="character" w:customStyle="1" w:styleId="Symbolewypunktowania">
    <w:name w:val="Symbole wypunktowania"/>
    <w:rsid w:val="00D75EF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D75EF5"/>
  </w:style>
  <w:style w:type="character" w:customStyle="1" w:styleId="WW8Num3z1">
    <w:name w:val="WW8Num3z1"/>
    <w:rsid w:val="00D75EF5"/>
    <w:rPr>
      <w:rFonts w:ascii="Courier New" w:hAnsi="Courier New" w:cs="Courier New"/>
    </w:rPr>
  </w:style>
  <w:style w:type="character" w:customStyle="1" w:styleId="WW8Num14z0">
    <w:name w:val="WW8Num14z0"/>
    <w:rsid w:val="00D75EF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75EF5"/>
    <w:rPr>
      <w:rFonts w:ascii="Courier New" w:hAnsi="Courier New" w:cs="Courier New"/>
    </w:rPr>
  </w:style>
  <w:style w:type="character" w:customStyle="1" w:styleId="WW8Num5z0">
    <w:name w:val="WW8Num5z0"/>
    <w:rsid w:val="00D75EF5"/>
    <w:rPr>
      <w:rFonts w:ascii="Times New Roman" w:eastAsia="Times New Roman" w:hAnsi="Times New Roman" w:cs="Times New Roman"/>
      <w:b w:val="0"/>
      <w:bCs w:val="0"/>
    </w:rPr>
  </w:style>
  <w:style w:type="character" w:customStyle="1" w:styleId="WW8Num12z0">
    <w:name w:val="WW8Num12z0"/>
    <w:rsid w:val="00D75EF5"/>
    <w:rPr>
      <w:b w:val="0"/>
    </w:rPr>
  </w:style>
  <w:style w:type="character" w:customStyle="1" w:styleId="WW8Num8z0">
    <w:name w:val="WW8Num8z0"/>
    <w:rsid w:val="00D75EF5"/>
    <w:rPr>
      <w:rFonts w:ascii="OpenSymbol" w:hAnsi="OpenSymbol"/>
    </w:rPr>
  </w:style>
  <w:style w:type="character" w:customStyle="1" w:styleId="Pogrubienie1">
    <w:name w:val="Pogrubienie1"/>
    <w:rsid w:val="00D75EF5"/>
    <w:rPr>
      <w:b/>
      <w:bCs/>
    </w:rPr>
  </w:style>
  <w:style w:type="character" w:customStyle="1" w:styleId="WWCharLFO1LVL1">
    <w:name w:val="WW_CharLFO1LVL1"/>
    <w:rsid w:val="00D75EF5"/>
    <w:rPr>
      <w:rFonts w:ascii="Symbol" w:hAnsi="Symbol"/>
    </w:rPr>
  </w:style>
  <w:style w:type="character" w:customStyle="1" w:styleId="WWCharLFO1LVL3">
    <w:name w:val="WW_CharLFO1LVL3"/>
    <w:rsid w:val="00D75EF5"/>
    <w:rPr>
      <w:rFonts w:ascii="Wingdings" w:hAnsi="Wingdings"/>
    </w:rPr>
  </w:style>
  <w:style w:type="character" w:customStyle="1" w:styleId="WWCharLFO1LVL4">
    <w:name w:val="WW_CharLFO1LVL4"/>
    <w:rsid w:val="00D75EF5"/>
    <w:rPr>
      <w:rFonts w:ascii="Symbol" w:hAnsi="Symbol"/>
    </w:rPr>
  </w:style>
  <w:style w:type="character" w:customStyle="1" w:styleId="WWCharLFO1LVL5">
    <w:name w:val="WW_CharLFO1LVL5"/>
    <w:rsid w:val="00D75EF5"/>
    <w:rPr>
      <w:rFonts w:ascii="Courier New" w:hAnsi="Courier New" w:cs="Courier New"/>
    </w:rPr>
  </w:style>
  <w:style w:type="character" w:customStyle="1" w:styleId="WWCharLFO1LVL6">
    <w:name w:val="WW_CharLFO1LVL6"/>
    <w:rsid w:val="00D75EF5"/>
    <w:rPr>
      <w:rFonts w:ascii="Wingdings" w:hAnsi="Wingdings"/>
    </w:rPr>
  </w:style>
  <w:style w:type="character" w:customStyle="1" w:styleId="WWCharLFO1LVL7">
    <w:name w:val="WW_CharLFO1LVL7"/>
    <w:rsid w:val="00D75EF5"/>
    <w:rPr>
      <w:rFonts w:ascii="Symbol" w:hAnsi="Symbol"/>
    </w:rPr>
  </w:style>
  <w:style w:type="character" w:customStyle="1" w:styleId="WWCharLFO1LVL8">
    <w:name w:val="WW_CharLFO1LVL8"/>
    <w:rsid w:val="00D75EF5"/>
    <w:rPr>
      <w:rFonts w:ascii="Courier New" w:hAnsi="Courier New" w:cs="Courier New"/>
    </w:rPr>
  </w:style>
  <w:style w:type="character" w:customStyle="1" w:styleId="WWCharLFO1LVL9">
    <w:name w:val="WW_CharLFO1LVL9"/>
    <w:rsid w:val="00D75EF5"/>
    <w:rPr>
      <w:rFonts w:ascii="Wingdings" w:hAnsi="Wingdings"/>
    </w:rPr>
  </w:style>
  <w:style w:type="character" w:customStyle="1" w:styleId="WWCharLFO2LVL1">
    <w:name w:val="WW_CharLFO2LVL1"/>
    <w:rsid w:val="00D75EF5"/>
    <w:rPr>
      <w:b w:val="0"/>
    </w:rPr>
  </w:style>
  <w:style w:type="character" w:customStyle="1" w:styleId="WWCharLFO3LVL1">
    <w:name w:val="WW_CharLFO3LVL1"/>
    <w:rsid w:val="00D75EF5"/>
    <w:rPr>
      <w:rFonts w:ascii="Symbol" w:hAnsi="Symbol"/>
    </w:rPr>
  </w:style>
  <w:style w:type="character" w:customStyle="1" w:styleId="WWCharLFO3LVL2">
    <w:name w:val="WW_CharLFO3LVL2"/>
    <w:rsid w:val="00D75EF5"/>
    <w:rPr>
      <w:rFonts w:ascii="Courier New" w:hAnsi="Courier New" w:cs="Courier New"/>
    </w:rPr>
  </w:style>
  <w:style w:type="character" w:customStyle="1" w:styleId="WWCharLFO3LVL3">
    <w:name w:val="WW_CharLFO3LVL3"/>
    <w:rsid w:val="00D75EF5"/>
    <w:rPr>
      <w:rFonts w:ascii="Wingdings" w:hAnsi="Wingdings"/>
    </w:rPr>
  </w:style>
  <w:style w:type="character" w:customStyle="1" w:styleId="WWCharLFO3LVL4">
    <w:name w:val="WW_CharLFO3LVL4"/>
    <w:rsid w:val="00D75EF5"/>
    <w:rPr>
      <w:rFonts w:ascii="Symbol" w:hAnsi="Symbol"/>
    </w:rPr>
  </w:style>
  <w:style w:type="character" w:customStyle="1" w:styleId="WWCharLFO3LVL5">
    <w:name w:val="WW_CharLFO3LVL5"/>
    <w:rsid w:val="00D75EF5"/>
    <w:rPr>
      <w:rFonts w:ascii="Courier New" w:hAnsi="Courier New" w:cs="Courier New"/>
    </w:rPr>
  </w:style>
  <w:style w:type="character" w:customStyle="1" w:styleId="WWCharLFO3LVL6">
    <w:name w:val="WW_CharLFO3LVL6"/>
    <w:rsid w:val="00D75EF5"/>
    <w:rPr>
      <w:rFonts w:ascii="Wingdings" w:hAnsi="Wingdings"/>
    </w:rPr>
  </w:style>
  <w:style w:type="character" w:customStyle="1" w:styleId="WWCharLFO3LVL7">
    <w:name w:val="WW_CharLFO3LVL7"/>
    <w:rsid w:val="00D75EF5"/>
    <w:rPr>
      <w:rFonts w:ascii="Symbol" w:hAnsi="Symbol"/>
    </w:rPr>
  </w:style>
  <w:style w:type="character" w:customStyle="1" w:styleId="WWCharLFO3LVL8">
    <w:name w:val="WW_CharLFO3LVL8"/>
    <w:rsid w:val="00D75EF5"/>
    <w:rPr>
      <w:rFonts w:ascii="Courier New" w:hAnsi="Courier New" w:cs="Courier New"/>
    </w:rPr>
  </w:style>
  <w:style w:type="character" w:customStyle="1" w:styleId="WWCharLFO3LVL9">
    <w:name w:val="WW_CharLFO3LVL9"/>
    <w:rsid w:val="00D75EF5"/>
    <w:rPr>
      <w:rFonts w:ascii="Wingdings" w:hAnsi="Wingdings"/>
    </w:rPr>
  </w:style>
  <w:style w:type="character" w:customStyle="1" w:styleId="WWCharLFO13LVL1">
    <w:name w:val="WW_CharLFO13LVL1"/>
    <w:rsid w:val="00D75EF5"/>
    <w:rPr>
      <w:b w:val="0"/>
    </w:rPr>
  </w:style>
  <w:style w:type="character" w:customStyle="1" w:styleId="WWCharLFO13LVL2">
    <w:name w:val="WW_CharLFO13LVL2"/>
    <w:rsid w:val="00D75EF5"/>
    <w:rPr>
      <w:rFonts w:eastAsia="Times New Roman" w:cs="Times New Roman"/>
    </w:rPr>
  </w:style>
  <w:style w:type="character" w:customStyle="1" w:styleId="WWCharLFO17LVL1">
    <w:name w:val="WW_CharLFO17LVL1"/>
    <w:rsid w:val="00D75EF5"/>
    <w:rPr>
      <w:b w:val="0"/>
    </w:rPr>
  </w:style>
  <w:style w:type="character" w:customStyle="1" w:styleId="WWCharLFO18LVL1">
    <w:name w:val="WW_CharLFO18LVL1"/>
    <w:rsid w:val="00D75EF5"/>
    <w:rPr>
      <w:rFonts w:ascii="Times New Roman" w:eastAsia="OpenSymbol" w:hAnsi="Times New Roman" w:cs="OpenSymbol"/>
    </w:rPr>
  </w:style>
  <w:style w:type="character" w:customStyle="1" w:styleId="WWCharLFO18LVL2">
    <w:name w:val="WW_CharLFO18LVL2"/>
    <w:rsid w:val="00D75EF5"/>
    <w:rPr>
      <w:rFonts w:ascii="Times New Roman" w:eastAsia="OpenSymbol" w:hAnsi="Times New Roman" w:cs="OpenSymbol"/>
    </w:rPr>
  </w:style>
  <w:style w:type="character" w:customStyle="1" w:styleId="WWCharLFO18LVL3">
    <w:name w:val="WW_CharLFO18LVL3"/>
    <w:rsid w:val="00D75EF5"/>
    <w:rPr>
      <w:rFonts w:ascii="Times New Roman" w:eastAsia="OpenSymbol" w:hAnsi="Times New Roman" w:cs="OpenSymbol"/>
    </w:rPr>
  </w:style>
  <w:style w:type="character" w:customStyle="1" w:styleId="WWCharLFO18LVL4">
    <w:name w:val="WW_CharLFO18LVL4"/>
    <w:rsid w:val="00D75EF5"/>
    <w:rPr>
      <w:rFonts w:ascii="Times New Roman" w:eastAsia="OpenSymbol" w:hAnsi="Times New Roman" w:cs="OpenSymbol"/>
    </w:rPr>
  </w:style>
  <w:style w:type="character" w:customStyle="1" w:styleId="WWCharLFO18LVL5">
    <w:name w:val="WW_CharLFO18LVL5"/>
    <w:rsid w:val="00D75EF5"/>
    <w:rPr>
      <w:rFonts w:ascii="Times New Roman" w:eastAsia="OpenSymbol" w:hAnsi="Times New Roman" w:cs="OpenSymbol"/>
    </w:rPr>
  </w:style>
  <w:style w:type="character" w:customStyle="1" w:styleId="WWCharLFO18LVL6">
    <w:name w:val="WW_CharLFO18LVL6"/>
    <w:rsid w:val="00D75EF5"/>
    <w:rPr>
      <w:rFonts w:ascii="Times New Roman" w:eastAsia="OpenSymbol" w:hAnsi="Times New Roman" w:cs="OpenSymbol"/>
    </w:rPr>
  </w:style>
  <w:style w:type="character" w:customStyle="1" w:styleId="WWCharLFO18LVL7">
    <w:name w:val="WW_CharLFO18LVL7"/>
    <w:rsid w:val="00D75EF5"/>
    <w:rPr>
      <w:rFonts w:ascii="Times New Roman" w:eastAsia="OpenSymbol" w:hAnsi="Times New Roman" w:cs="OpenSymbol"/>
    </w:rPr>
  </w:style>
  <w:style w:type="character" w:customStyle="1" w:styleId="WWCharLFO18LVL8">
    <w:name w:val="WW_CharLFO18LVL8"/>
    <w:rsid w:val="00D75EF5"/>
    <w:rPr>
      <w:rFonts w:ascii="Times New Roman" w:eastAsia="OpenSymbol" w:hAnsi="Times New Roman" w:cs="OpenSymbol"/>
    </w:rPr>
  </w:style>
  <w:style w:type="character" w:customStyle="1" w:styleId="WWCharLFO18LVL9">
    <w:name w:val="WW_CharLFO18LVL9"/>
    <w:rsid w:val="00D75EF5"/>
    <w:rPr>
      <w:rFonts w:ascii="Times New Roman" w:eastAsia="OpenSymbol" w:hAnsi="Times New Roman" w:cs="OpenSymbol"/>
    </w:rPr>
  </w:style>
  <w:style w:type="character" w:customStyle="1" w:styleId="WWCharLFO19LVL2">
    <w:name w:val="WW_CharLFO19LVL2"/>
    <w:rsid w:val="00D75EF5"/>
    <w:rPr>
      <w:rFonts w:ascii="Symbol" w:hAnsi="Symbol"/>
    </w:rPr>
  </w:style>
  <w:style w:type="character" w:customStyle="1" w:styleId="WWCharLFO21LVL1">
    <w:name w:val="WW_CharLFO21LVL1"/>
    <w:rsid w:val="00D75EF5"/>
    <w:rPr>
      <w:b w:val="0"/>
    </w:rPr>
  </w:style>
  <w:style w:type="character" w:customStyle="1" w:styleId="WWCharLFO22LVL1">
    <w:name w:val="WW_CharLFO22LVL1"/>
    <w:rsid w:val="00D75EF5"/>
    <w:rPr>
      <w:rFonts w:ascii="Symbol" w:hAnsi="Symbol"/>
    </w:rPr>
  </w:style>
  <w:style w:type="character" w:customStyle="1" w:styleId="WWCharLFO22LVL2">
    <w:name w:val="WW_CharLFO22LVL2"/>
    <w:rsid w:val="00D75EF5"/>
    <w:rPr>
      <w:rFonts w:ascii="Courier New" w:hAnsi="Courier New" w:cs="Courier New"/>
    </w:rPr>
  </w:style>
  <w:style w:type="character" w:customStyle="1" w:styleId="WWCharLFO22LVL3">
    <w:name w:val="WW_CharLFO22LVL3"/>
    <w:rsid w:val="00D75EF5"/>
    <w:rPr>
      <w:rFonts w:ascii="Wingdings" w:hAnsi="Wingdings"/>
    </w:rPr>
  </w:style>
  <w:style w:type="character" w:customStyle="1" w:styleId="WWCharLFO22LVL4">
    <w:name w:val="WW_CharLFO22LVL4"/>
    <w:rsid w:val="00D75EF5"/>
    <w:rPr>
      <w:rFonts w:ascii="Symbol" w:hAnsi="Symbol"/>
    </w:rPr>
  </w:style>
  <w:style w:type="character" w:customStyle="1" w:styleId="WWCharLFO22LVL5">
    <w:name w:val="WW_CharLFO22LVL5"/>
    <w:rsid w:val="00D75EF5"/>
    <w:rPr>
      <w:rFonts w:ascii="Courier New" w:hAnsi="Courier New" w:cs="Courier New"/>
    </w:rPr>
  </w:style>
  <w:style w:type="character" w:customStyle="1" w:styleId="WWCharLFO22LVL6">
    <w:name w:val="WW_CharLFO22LVL6"/>
    <w:rsid w:val="00D75EF5"/>
    <w:rPr>
      <w:rFonts w:ascii="Wingdings" w:hAnsi="Wingdings"/>
    </w:rPr>
  </w:style>
  <w:style w:type="character" w:customStyle="1" w:styleId="WWCharLFO22LVL7">
    <w:name w:val="WW_CharLFO22LVL7"/>
    <w:rsid w:val="00D75EF5"/>
    <w:rPr>
      <w:rFonts w:ascii="Symbol" w:hAnsi="Symbol"/>
    </w:rPr>
  </w:style>
  <w:style w:type="character" w:customStyle="1" w:styleId="WWCharLFO22LVL8">
    <w:name w:val="WW_CharLFO22LVL8"/>
    <w:rsid w:val="00D75EF5"/>
    <w:rPr>
      <w:rFonts w:ascii="Courier New" w:hAnsi="Courier New" w:cs="Courier New"/>
    </w:rPr>
  </w:style>
  <w:style w:type="character" w:customStyle="1" w:styleId="WWCharLFO22LVL9">
    <w:name w:val="WW_CharLFO22LVL9"/>
    <w:rsid w:val="00D75EF5"/>
    <w:rPr>
      <w:rFonts w:ascii="Wingdings" w:hAnsi="Wingdings"/>
    </w:rPr>
  </w:style>
  <w:style w:type="character" w:customStyle="1" w:styleId="WWCharLFO23LVL1">
    <w:name w:val="WW_CharLFO23LVL1"/>
    <w:rsid w:val="00D75EF5"/>
    <w:rPr>
      <w:rFonts w:ascii="Times New Roman" w:eastAsia="Times New Roman" w:hAnsi="Times New Roman" w:cs="Times New Roman"/>
    </w:rPr>
  </w:style>
  <w:style w:type="character" w:customStyle="1" w:styleId="WWCharLFO24LVL2">
    <w:name w:val="WW_CharLFO24LVL2"/>
    <w:rsid w:val="00D75EF5"/>
    <w:rPr>
      <w:rFonts w:ascii="Courier New" w:hAnsi="Courier New" w:cs="Courier New"/>
    </w:rPr>
  </w:style>
  <w:style w:type="character" w:customStyle="1" w:styleId="WWCharLFO25LVL1">
    <w:name w:val="WW_CharLFO25LVL1"/>
    <w:rsid w:val="00D75EF5"/>
    <w:rPr>
      <w:b w:val="0"/>
    </w:rPr>
  </w:style>
  <w:style w:type="character" w:customStyle="1" w:styleId="WWCharLFO26LVL1">
    <w:name w:val="WW_CharLFO26LVL1"/>
    <w:rsid w:val="00D75EF5"/>
    <w:rPr>
      <w:rFonts w:ascii="Times New Roman" w:eastAsia="Times New Roman" w:hAnsi="Times New Roman" w:cs="Times New Roman"/>
    </w:rPr>
  </w:style>
  <w:style w:type="character" w:customStyle="1" w:styleId="WWCharLFO26LVL2">
    <w:name w:val="WW_CharLFO26LVL2"/>
    <w:rsid w:val="00D75EF5"/>
    <w:rPr>
      <w:rFonts w:ascii="Courier New" w:hAnsi="Courier New" w:cs="Courier New"/>
    </w:rPr>
  </w:style>
  <w:style w:type="character" w:customStyle="1" w:styleId="WWCharLFO27LVL1">
    <w:name w:val="WW_CharLFO27LVL1"/>
    <w:rsid w:val="00D75EF5"/>
    <w:rPr>
      <w:rFonts w:ascii="Times New Roman" w:eastAsia="Times New Roman" w:hAnsi="Times New Roman" w:cs="Times New Roman"/>
      <w:b w:val="0"/>
      <w:bCs w:val="0"/>
    </w:rPr>
  </w:style>
  <w:style w:type="character" w:customStyle="1" w:styleId="WWCharLFO28LVL1">
    <w:name w:val="WW_CharLFO28LVL1"/>
    <w:rsid w:val="00D75EF5"/>
    <w:rPr>
      <w:rFonts w:ascii="Times New Roman" w:hAnsi="Times New Roman" w:cs="Times New Roman"/>
      <w:b/>
    </w:rPr>
  </w:style>
  <w:style w:type="character" w:customStyle="1" w:styleId="WWCharLFO29LVL1">
    <w:name w:val="WW_CharLFO29LVL1"/>
    <w:rsid w:val="00D75EF5"/>
    <w:rPr>
      <w:rFonts w:ascii="OpenSymbol" w:hAnsi="OpenSymbol"/>
      <w:b w:val="0"/>
    </w:rPr>
  </w:style>
  <w:style w:type="character" w:customStyle="1" w:styleId="WWCharLFO30LVL1">
    <w:name w:val="WW_CharLFO30LVL1"/>
    <w:rsid w:val="00D75EF5"/>
    <w:rPr>
      <w:rFonts w:ascii="OpenSymbol" w:hAnsi="OpenSymbol"/>
    </w:rPr>
  </w:style>
  <w:style w:type="character" w:customStyle="1" w:styleId="WWCharLFO31LVL1">
    <w:name w:val="WW_CharLFO31LVL1"/>
    <w:rsid w:val="00D75EF5"/>
    <w:rPr>
      <w:rFonts w:ascii="OpenSymbol" w:hAnsi="OpenSymbol"/>
    </w:rPr>
  </w:style>
  <w:style w:type="character" w:customStyle="1" w:styleId="WWCharLFO32LVL1">
    <w:name w:val="WW_CharLFO32LVL1"/>
    <w:rsid w:val="00D75EF5"/>
    <w:rPr>
      <w:rFonts w:ascii="OpenSymbol" w:hAnsi="OpenSymbol"/>
      <w:b/>
    </w:rPr>
  </w:style>
  <w:style w:type="character" w:customStyle="1" w:styleId="WWCharLFO33LVL1">
    <w:name w:val="WW_CharLFO33LVL1"/>
    <w:rsid w:val="00D75EF5"/>
    <w:rPr>
      <w:rFonts w:ascii="OpenSymbol" w:hAnsi="OpenSymbol"/>
    </w:rPr>
  </w:style>
  <w:style w:type="character" w:customStyle="1" w:styleId="WWCharLFO35LVL1">
    <w:name w:val="WW_CharLFO35LVL1"/>
    <w:rsid w:val="00D75EF5"/>
    <w:rPr>
      <w:rFonts w:ascii="Symbol" w:hAnsi="Symbol"/>
    </w:rPr>
  </w:style>
  <w:style w:type="character" w:customStyle="1" w:styleId="WWCharLFO35LVL2">
    <w:name w:val="WW_CharLFO35LVL2"/>
    <w:rsid w:val="00D75EF5"/>
    <w:rPr>
      <w:rFonts w:ascii="Courier New" w:hAnsi="Courier New" w:cs="Courier New"/>
    </w:rPr>
  </w:style>
  <w:style w:type="character" w:customStyle="1" w:styleId="WWCharLFO35LVL3">
    <w:name w:val="WW_CharLFO35LVL3"/>
    <w:rsid w:val="00D75EF5"/>
    <w:rPr>
      <w:rFonts w:ascii="Wingdings" w:hAnsi="Wingdings"/>
    </w:rPr>
  </w:style>
  <w:style w:type="character" w:customStyle="1" w:styleId="WWCharLFO35LVL4">
    <w:name w:val="WW_CharLFO35LVL4"/>
    <w:rsid w:val="00D75EF5"/>
    <w:rPr>
      <w:rFonts w:ascii="Symbol" w:hAnsi="Symbol"/>
    </w:rPr>
  </w:style>
  <w:style w:type="character" w:customStyle="1" w:styleId="WWCharLFO35LVL5">
    <w:name w:val="WW_CharLFO35LVL5"/>
    <w:rsid w:val="00D75EF5"/>
    <w:rPr>
      <w:rFonts w:ascii="Courier New" w:hAnsi="Courier New" w:cs="Courier New"/>
    </w:rPr>
  </w:style>
  <w:style w:type="character" w:customStyle="1" w:styleId="WWCharLFO35LVL6">
    <w:name w:val="WW_CharLFO35LVL6"/>
    <w:rsid w:val="00D75EF5"/>
    <w:rPr>
      <w:rFonts w:ascii="Wingdings" w:hAnsi="Wingdings"/>
    </w:rPr>
  </w:style>
  <w:style w:type="character" w:customStyle="1" w:styleId="WWCharLFO35LVL7">
    <w:name w:val="WW_CharLFO35LVL7"/>
    <w:rsid w:val="00D75EF5"/>
    <w:rPr>
      <w:rFonts w:ascii="Symbol" w:hAnsi="Symbol"/>
    </w:rPr>
  </w:style>
  <w:style w:type="character" w:customStyle="1" w:styleId="WWCharLFO35LVL8">
    <w:name w:val="WW_CharLFO35LVL8"/>
    <w:rsid w:val="00D75EF5"/>
    <w:rPr>
      <w:rFonts w:ascii="Courier New" w:hAnsi="Courier New" w:cs="Courier New"/>
    </w:rPr>
  </w:style>
  <w:style w:type="character" w:customStyle="1" w:styleId="WWCharLFO35LVL9">
    <w:name w:val="WW_CharLFO35LVL9"/>
    <w:rsid w:val="00D75EF5"/>
    <w:rPr>
      <w:rFonts w:ascii="Wingdings" w:hAnsi="Wingdings"/>
    </w:rPr>
  </w:style>
  <w:style w:type="character" w:customStyle="1" w:styleId="WWCharLFO37LVL1">
    <w:name w:val="WW_CharLFO37LVL1"/>
    <w:rsid w:val="00D75EF5"/>
    <w:rPr>
      <w:rFonts w:ascii="Symbol" w:hAnsi="Symbol"/>
    </w:rPr>
  </w:style>
  <w:style w:type="character" w:customStyle="1" w:styleId="WWCharLFO37LVL2">
    <w:name w:val="WW_CharLFO37LVL2"/>
    <w:rsid w:val="00D75EF5"/>
    <w:rPr>
      <w:rFonts w:ascii="Courier New" w:hAnsi="Courier New" w:cs="Courier New"/>
    </w:rPr>
  </w:style>
  <w:style w:type="character" w:customStyle="1" w:styleId="WWCharLFO37LVL3">
    <w:name w:val="WW_CharLFO37LVL3"/>
    <w:rsid w:val="00D75EF5"/>
    <w:rPr>
      <w:rFonts w:ascii="Wingdings" w:hAnsi="Wingdings"/>
    </w:rPr>
  </w:style>
  <w:style w:type="character" w:customStyle="1" w:styleId="WWCharLFO37LVL4">
    <w:name w:val="WW_CharLFO37LVL4"/>
    <w:rsid w:val="00D75EF5"/>
    <w:rPr>
      <w:rFonts w:ascii="Symbol" w:hAnsi="Symbol"/>
    </w:rPr>
  </w:style>
  <w:style w:type="character" w:customStyle="1" w:styleId="WWCharLFO37LVL5">
    <w:name w:val="WW_CharLFO37LVL5"/>
    <w:rsid w:val="00D75EF5"/>
    <w:rPr>
      <w:rFonts w:ascii="Courier New" w:hAnsi="Courier New" w:cs="Courier New"/>
    </w:rPr>
  </w:style>
  <w:style w:type="character" w:customStyle="1" w:styleId="WWCharLFO37LVL6">
    <w:name w:val="WW_CharLFO37LVL6"/>
    <w:rsid w:val="00D75EF5"/>
    <w:rPr>
      <w:rFonts w:ascii="Wingdings" w:hAnsi="Wingdings"/>
    </w:rPr>
  </w:style>
  <w:style w:type="character" w:customStyle="1" w:styleId="WWCharLFO37LVL7">
    <w:name w:val="WW_CharLFO37LVL7"/>
    <w:rsid w:val="00D75EF5"/>
    <w:rPr>
      <w:rFonts w:ascii="Symbol" w:hAnsi="Symbol"/>
    </w:rPr>
  </w:style>
  <w:style w:type="character" w:customStyle="1" w:styleId="WWCharLFO37LVL8">
    <w:name w:val="WW_CharLFO37LVL8"/>
    <w:rsid w:val="00D75EF5"/>
    <w:rPr>
      <w:rFonts w:ascii="Courier New" w:hAnsi="Courier New" w:cs="Courier New"/>
    </w:rPr>
  </w:style>
  <w:style w:type="character" w:customStyle="1" w:styleId="WWCharLFO37LVL9">
    <w:name w:val="WW_CharLFO37LVL9"/>
    <w:rsid w:val="00D75EF5"/>
    <w:rPr>
      <w:rFonts w:ascii="Wingdings" w:hAnsi="Wingdings"/>
    </w:rPr>
  </w:style>
  <w:style w:type="character" w:customStyle="1" w:styleId="WWCharLFO38LVL1">
    <w:name w:val="WW_CharLFO38LVL1"/>
    <w:rsid w:val="00D75EF5"/>
    <w:rPr>
      <w:rFonts w:ascii="Symbol" w:hAnsi="Symbol"/>
    </w:rPr>
  </w:style>
  <w:style w:type="character" w:customStyle="1" w:styleId="WWCharLFO38LVL2">
    <w:name w:val="WW_CharLFO38LVL2"/>
    <w:rsid w:val="00D75EF5"/>
    <w:rPr>
      <w:rFonts w:ascii="Courier New" w:hAnsi="Courier New" w:cs="Courier New"/>
    </w:rPr>
  </w:style>
  <w:style w:type="character" w:customStyle="1" w:styleId="WWCharLFO38LVL3">
    <w:name w:val="WW_CharLFO38LVL3"/>
    <w:rsid w:val="00D75EF5"/>
    <w:rPr>
      <w:rFonts w:ascii="Wingdings" w:hAnsi="Wingdings"/>
    </w:rPr>
  </w:style>
  <w:style w:type="character" w:customStyle="1" w:styleId="WWCharLFO38LVL4">
    <w:name w:val="WW_CharLFO38LVL4"/>
    <w:rsid w:val="00D75EF5"/>
    <w:rPr>
      <w:rFonts w:ascii="Symbol" w:hAnsi="Symbol"/>
    </w:rPr>
  </w:style>
  <w:style w:type="character" w:customStyle="1" w:styleId="WWCharLFO38LVL5">
    <w:name w:val="WW_CharLFO38LVL5"/>
    <w:rsid w:val="00D75EF5"/>
    <w:rPr>
      <w:rFonts w:ascii="Courier New" w:hAnsi="Courier New" w:cs="Courier New"/>
    </w:rPr>
  </w:style>
  <w:style w:type="character" w:customStyle="1" w:styleId="WWCharLFO38LVL6">
    <w:name w:val="WW_CharLFO38LVL6"/>
    <w:rsid w:val="00D75EF5"/>
    <w:rPr>
      <w:rFonts w:ascii="Wingdings" w:hAnsi="Wingdings"/>
    </w:rPr>
  </w:style>
  <w:style w:type="character" w:customStyle="1" w:styleId="WWCharLFO38LVL7">
    <w:name w:val="WW_CharLFO38LVL7"/>
    <w:rsid w:val="00D75EF5"/>
    <w:rPr>
      <w:rFonts w:ascii="Symbol" w:hAnsi="Symbol"/>
    </w:rPr>
  </w:style>
  <w:style w:type="character" w:customStyle="1" w:styleId="WWCharLFO38LVL8">
    <w:name w:val="WW_CharLFO38LVL8"/>
    <w:rsid w:val="00D75EF5"/>
    <w:rPr>
      <w:rFonts w:ascii="Courier New" w:hAnsi="Courier New" w:cs="Courier New"/>
    </w:rPr>
  </w:style>
  <w:style w:type="character" w:customStyle="1" w:styleId="WWCharLFO38LVL9">
    <w:name w:val="WW_CharLFO38LVL9"/>
    <w:rsid w:val="00D75EF5"/>
    <w:rPr>
      <w:rFonts w:ascii="Wingdings" w:hAnsi="Wingdings"/>
    </w:rPr>
  </w:style>
  <w:style w:type="character" w:customStyle="1" w:styleId="WWCharLFO39LVL1">
    <w:name w:val="WW_CharLFO39LVL1"/>
    <w:rsid w:val="00D75EF5"/>
    <w:rPr>
      <w:rFonts w:ascii="Symbol" w:hAnsi="Symbol"/>
    </w:rPr>
  </w:style>
  <w:style w:type="character" w:customStyle="1" w:styleId="WWCharLFO39LVL2">
    <w:name w:val="WW_CharLFO39LVL2"/>
    <w:rsid w:val="00D75EF5"/>
    <w:rPr>
      <w:rFonts w:ascii="Courier New" w:hAnsi="Courier New" w:cs="Courier New"/>
    </w:rPr>
  </w:style>
  <w:style w:type="character" w:customStyle="1" w:styleId="WWCharLFO39LVL3">
    <w:name w:val="WW_CharLFO39LVL3"/>
    <w:rsid w:val="00D75EF5"/>
    <w:rPr>
      <w:rFonts w:ascii="Wingdings" w:hAnsi="Wingdings"/>
    </w:rPr>
  </w:style>
  <w:style w:type="character" w:customStyle="1" w:styleId="WWCharLFO39LVL4">
    <w:name w:val="WW_CharLFO39LVL4"/>
    <w:rsid w:val="00D75EF5"/>
    <w:rPr>
      <w:rFonts w:ascii="Symbol" w:hAnsi="Symbol"/>
    </w:rPr>
  </w:style>
  <w:style w:type="character" w:customStyle="1" w:styleId="WWCharLFO39LVL5">
    <w:name w:val="WW_CharLFO39LVL5"/>
    <w:rsid w:val="00D75EF5"/>
    <w:rPr>
      <w:rFonts w:ascii="Courier New" w:hAnsi="Courier New" w:cs="Courier New"/>
    </w:rPr>
  </w:style>
  <w:style w:type="character" w:customStyle="1" w:styleId="WWCharLFO39LVL6">
    <w:name w:val="WW_CharLFO39LVL6"/>
    <w:rsid w:val="00D75EF5"/>
    <w:rPr>
      <w:rFonts w:ascii="Wingdings" w:hAnsi="Wingdings"/>
    </w:rPr>
  </w:style>
  <w:style w:type="character" w:customStyle="1" w:styleId="WWCharLFO39LVL7">
    <w:name w:val="WW_CharLFO39LVL7"/>
    <w:rsid w:val="00D75EF5"/>
    <w:rPr>
      <w:rFonts w:ascii="Symbol" w:hAnsi="Symbol"/>
    </w:rPr>
  </w:style>
  <w:style w:type="character" w:customStyle="1" w:styleId="WWCharLFO39LVL8">
    <w:name w:val="WW_CharLFO39LVL8"/>
    <w:rsid w:val="00D75EF5"/>
    <w:rPr>
      <w:rFonts w:ascii="Courier New" w:hAnsi="Courier New" w:cs="Courier New"/>
    </w:rPr>
  </w:style>
  <w:style w:type="character" w:customStyle="1" w:styleId="WWCharLFO39LVL9">
    <w:name w:val="WW_CharLFO39LVL9"/>
    <w:rsid w:val="00D75EF5"/>
    <w:rPr>
      <w:rFonts w:ascii="Wingdings" w:hAnsi="Wingdings"/>
    </w:rPr>
  </w:style>
  <w:style w:type="character" w:customStyle="1" w:styleId="WWCharLFO40LVL1">
    <w:name w:val="WW_CharLFO40LVL1"/>
    <w:rsid w:val="00D75EF5"/>
    <w:rPr>
      <w:rFonts w:ascii="Symbol" w:hAnsi="Symbol"/>
    </w:rPr>
  </w:style>
  <w:style w:type="character" w:customStyle="1" w:styleId="WWCharLFO40LVL2">
    <w:name w:val="WW_CharLFO40LVL2"/>
    <w:rsid w:val="00D75EF5"/>
    <w:rPr>
      <w:rFonts w:ascii="OpenSymbol" w:eastAsia="OpenSymbol" w:hAnsi="OpenSymbol" w:cs="OpenSymbol"/>
    </w:rPr>
  </w:style>
  <w:style w:type="character" w:customStyle="1" w:styleId="WWCharLFO40LVL3">
    <w:name w:val="WW_CharLFO40LVL3"/>
    <w:rsid w:val="00D75EF5"/>
    <w:rPr>
      <w:rFonts w:ascii="OpenSymbol" w:eastAsia="OpenSymbol" w:hAnsi="OpenSymbol" w:cs="OpenSymbol"/>
    </w:rPr>
  </w:style>
  <w:style w:type="character" w:customStyle="1" w:styleId="WWCharLFO40LVL4">
    <w:name w:val="WW_CharLFO40LVL4"/>
    <w:rsid w:val="00D75EF5"/>
    <w:rPr>
      <w:rFonts w:ascii="OpenSymbol" w:eastAsia="OpenSymbol" w:hAnsi="OpenSymbol" w:cs="OpenSymbol"/>
    </w:rPr>
  </w:style>
  <w:style w:type="character" w:customStyle="1" w:styleId="WWCharLFO40LVL5">
    <w:name w:val="WW_CharLFO40LVL5"/>
    <w:rsid w:val="00D75EF5"/>
    <w:rPr>
      <w:rFonts w:ascii="OpenSymbol" w:eastAsia="OpenSymbol" w:hAnsi="OpenSymbol" w:cs="OpenSymbol"/>
    </w:rPr>
  </w:style>
  <w:style w:type="character" w:customStyle="1" w:styleId="WWCharLFO40LVL6">
    <w:name w:val="WW_CharLFO40LVL6"/>
    <w:rsid w:val="00D75EF5"/>
    <w:rPr>
      <w:rFonts w:ascii="OpenSymbol" w:eastAsia="OpenSymbol" w:hAnsi="OpenSymbol" w:cs="OpenSymbol"/>
    </w:rPr>
  </w:style>
  <w:style w:type="character" w:customStyle="1" w:styleId="WWCharLFO40LVL7">
    <w:name w:val="WW_CharLFO40LVL7"/>
    <w:rsid w:val="00D75EF5"/>
    <w:rPr>
      <w:rFonts w:ascii="OpenSymbol" w:eastAsia="OpenSymbol" w:hAnsi="OpenSymbol" w:cs="OpenSymbol"/>
    </w:rPr>
  </w:style>
  <w:style w:type="character" w:customStyle="1" w:styleId="WWCharLFO40LVL8">
    <w:name w:val="WW_CharLFO40LVL8"/>
    <w:rsid w:val="00D75EF5"/>
    <w:rPr>
      <w:rFonts w:ascii="OpenSymbol" w:eastAsia="OpenSymbol" w:hAnsi="OpenSymbol" w:cs="OpenSymbol"/>
    </w:rPr>
  </w:style>
  <w:style w:type="character" w:customStyle="1" w:styleId="WWCharLFO40LVL9">
    <w:name w:val="WW_CharLFO40LVL9"/>
    <w:rsid w:val="00D75EF5"/>
    <w:rPr>
      <w:rFonts w:ascii="OpenSymbol" w:eastAsia="OpenSymbol" w:hAnsi="OpenSymbol" w:cs="OpenSymbol"/>
    </w:rPr>
  </w:style>
  <w:style w:type="character" w:customStyle="1" w:styleId="WWCharLFO41LVL1">
    <w:name w:val="WW_CharLFO41LVL1"/>
    <w:rsid w:val="00D75EF5"/>
    <w:rPr>
      <w:rFonts w:ascii="Symbol" w:hAnsi="Symbol"/>
    </w:rPr>
  </w:style>
  <w:style w:type="character" w:customStyle="1" w:styleId="WWCharLFO41LVL2">
    <w:name w:val="WW_CharLFO41LVL2"/>
    <w:rsid w:val="00D75EF5"/>
    <w:rPr>
      <w:rFonts w:ascii="Courier New" w:hAnsi="Courier New" w:cs="Courier New"/>
    </w:rPr>
  </w:style>
  <w:style w:type="character" w:customStyle="1" w:styleId="WWCharLFO41LVL3">
    <w:name w:val="WW_CharLFO41LVL3"/>
    <w:rsid w:val="00D75EF5"/>
    <w:rPr>
      <w:rFonts w:ascii="Wingdings" w:hAnsi="Wingdings"/>
    </w:rPr>
  </w:style>
  <w:style w:type="character" w:customStyle="1" w:styleId="WWCharLFO41LVL4">
    <w:name w:val="WW_CharLFO41LVL4"/>
    <w:rsid w:val="00D75EF5"/>
    <w:rPr>
      <w:rFonts w:ascii="Symbol" w:hAnsi="Symbol"/>
    </w:rPr>
  </w:style>
  <w:style w:type="character" w:customStyle="1" w:styleId="WWCharLFO41LVL5">
    <w:name w:val="WW_CharLFO41LVL5"/>
    <w:rsid w:val="00D75EF5"/>
    <w:rPr>
      <w:rFonts w:ascii="Courier New" w:hAnsi="Courier New" w:cs="Courier New"/>
    </w:rPr>
  </w:style>
  <w:style w:type="character" w:customStyle="1" w:styleId="WWCharLFO41LVL6">
    <w:name w:val="WW_CharLFO41LVL6"/>
    <w:rsid w:val="00D75EF5"/>
    <w:rPr>
      <w:rFonts w:ascii="Wingdings" w:hAnsi="Wingdings"/>
    </w:rPr>
  </w:style>
  <w:style w:type="character" w:customStyle="1" w:styleId="WWCharLFO41LVL7">
    <w:name w:val="WW_CharLFO41LVL7"/>
    <w:rsid w:val="00D75EF5"/>
    <w:rPr>
      <w:rFonts w:ascii="Symbol" w:hAnsi="Symbol"/>
    </w:rPr>
  </w:style>
  <w:style w:type="character" w:customStyle="1" w:styleId="WWCharLFO41LVL8">
    <w:name w:val="WW_CharLFO41LVL8"/>
    <w:rsid w:val="00D75EF5"/>
    <w:rPr>
      <w:rFonts w:ascii="Courier New" w:hAnsi="Courier New" w:cs="Courier New"/>
    </w:rPr>
  </w:style>
  <w:style w:type="character" w:customStyle="1" w:styleId="WWCharLFO41LVL9">
    <w:name w:val="WW_CharLFO41LVL9"/>
    <w:rsid w:val="00D75EF5"/>
    <w:rPr>
      <w:rFonts w:ascii="Wingdings" w:hAnsi="Wingdings"/>
    </w:rPr>
  </w:style>
  <w:style w:type="character" w:customStyle="1" w:styleId="WWCharLFO42LVL1">
    <w:name w:val="WW_CharLFO42LVL1"/>
    <w:rsid w:val="00D75EF5"/>
    <w:rPr>
      <w:rFonts w:ascii="Symbol" w:hAnsi="Symbol"/>
    </w:rPr>
  </w:style>
  <w:style w:type="character" w:customStyle="1" w:styleId="WWCharLFO42LVL2">
    <w:name w:val="WW_CharLFO42LVL2"/>
    <w:rsid w:val="00D75EF5"/>
    <w:rPr>
      <w:rFonts w:ascii="OpenSymbol" w:eastAsia="OpenSymbol" w:hAnsi="OpenSymbol" w:cs="OpenSymbol"/>
    </w:rPr>
  </w:style>
  <w:style w:type="character" w:customStyle="1" w:styleId="WWCharLFO42LVL3">
    <w:name w:val="WW_CharLFO42LVL3"/>
    <w:rsid w:val="00D75EF5"/>
    <w:rPr>
      <w:rFonts w:ascii="OpenSymbol" w:eastAsia="OpenSymbol" w:hAnsi="OpenSymbol" w:cs="OpenSymbol"/>
    </w:rPr>
  </w:style>
  <w:style w:type="character" w:customStyle="1" w:styleId="WWCharLFO42LVL4">
    <w:name w:val="WW_CharLFO42LVL4"/>
    <w:rsid w:val="00D75EF5"/>
    <w:rPr>
      <w:rFonts w:ascii="OpenSymbol" w:eastAsia="OpenSymbol" w:hAnsi="OpenSymbol" w:cs="OpenSymbol"/>
    </w:rPr>
  </w:style>
  <w:style w:type="character" w:customStyle="1" w:styleId="WWCharLFO42LVL5">
    <w:name w:val="WW_CharLFO42LVL5"/>
    <w:rsid w:val="00D75EF5"/>
    <w:rPr>
      <w:rFonts w:ascii="OpenSymbol" w:eastAsia="OpenSymbol" w:hAnsi="OpenSymbol" w:cs="OpenSymbol"/>
    </w:rPr>
  </w:style>
  <w:style w:type="character" w:customStyle="1" w:styleId="WWCharLFO42LVL6">
    <w:name w:val="WW_CharLFO42LVL6"/>
    <w:rsid w:val="00D75EF5"/>
    <w:rPr>
      <w:rFonts w:ascii="OpenSymbol" w:eastAsia="OpenSymbol" w:hAnsi="OpenSymbol" w:cs="OpenSymbol"/>
    </w:rPr>
  </w:style>
  <w:style w:type="character" w:customStyle="1" w:styleId="WWCharLFO42LVL7">
    <w:name w:val="WW_CharLFO42LVL7"/>
    <w:rsid w:val="00D75EF5"/>
    <w:rPr>
      <w:rFonts w:ascii="OpenSymbol" w:eastAsia="OpenSymbol" w:hAnsi="OpenSymbol" w:cs="OpenSymbol"/>
    </w:rPr>
  </w:style>
  <w:style w:type="character" w:customStyle="1" w:styleId="WWCharLFO42LVL8">
    <w:name w:val="WW_CharLFO42LVL8"/>
    <w:rsid w:val="00D75EF5"/>
    <w:rPr>
      <w:rFonts w:ascii="OpenSymbol" w:eastAsia="OpenSymbol" w:hAnsi="OpenSymbol" w:cs="OpenSymbol"/>
    </w:rPr>
  </w:style>
  <w:style w:type="character" w:customStyle="1" w:styleId="WWCharLFO42LVL9">
    <w:name w:val="WW_CharLFO42LVL9"/>
    <w:rsid w:val="00D75EF5"/>
    <w:rPr>
      <w:rFonts w:ascii="OpenSymbol" w:eastAsia="OpenSymbol" w:hAnsi="OpenSymbol" w:cs="OpenSymbol"/>
    </w:rPr>
  </w:style>
  <w:style w:type="character" w:customStyle="1" w:styleId="WWCharLFO43LVL1">
    <w:name w:val="WW_CharLFO43LVL1"/>
    <w:rsid w:val="00D75EF5"/>
    <w:rPr>
      <w:rFonts w:ascii="Symbol" w:hAnsi="Symbol"/>
    </w:rPr>
  </w:style>
  <w:style w:type="character" w:customStyle="1" w:styleId="WWCharLFO43LVL2">
    <w:name w:val="WW_CharLFO43LVL2"/>
    <w:rsid w:val="00D75EF5"/>
    <w:rPr>
      <w:rFonts w:ascii="OpenSymbol" w:eastAsia="OpenSymbol" w:hAnsi="OpenSymbol" w:cs="OpenSymbol"/>
    </w:rPr>
  </w:style>
  <w:style w:type="character" w:customStyle="1" w:styleId="WWCharLFO43LVL3">
    <w:name w:val="WW_CharLFO43LVL3"/>
    <w:rsid w:val="00D75EF5"/>
    <w:rPr>
      <w:rFonts w:ascii="OpenSymbol" w:eastAsia="OpenSymbol" w:hAnsi="OpenSymbol" w:cs="OpenSymbol"/>
    </w:rPr>
  </w:style>
  <w:style w:type="character" w:customStyle="1" w:styleId="WWCharLFO43LVL4">
    <w:name w:val="WW_CharLFO43LVL4"/>
    <w:rsid w:val="00D75EF5"/>
    <w:rPr>
      <w:rFonts w:ascii="OpenSymbol" w:eastAsia="OpenSymbol" w:hAnsi="OpenSymbol" w:cs="OpenSymbol"/>
    </w:rPr>
  </w:style>
  <w:style w:type="character" w:customStyle="1" w:styleId="WWCharLFO43LVL5">
    <w:name w:val="WW_CharLFO43LVL5"/>
    <w:rsid w:val="00D75EF5"/>
    <w:rPr>
      <w:rFonts w:ascii="OpenSymbol" w:eastAsia="OpenSymbol" w:hAnsi="OpenSymbol" w:cs="OpenSymbol"/>
    </w:rPr>
  </w:style>
  <w:style w:type="character" w:customStyle="1" w:styleId="WWCharLFO43LVL6">
    <w:name w:val="WW_CharLFO43LVL6"/>
    <w:rsid w:val="00D75EF5"/>
    <w:rPr>
      <w:rFonts w:ascii="OpenSymbol" w:eastAsia="OpenSymbol" w:hAnsi="OpenSymbol" w:cs="OpenSymbol"/>
    </w:rPr>
  </w:style>
  <w:style w:type="character" w:customStyle="1" w:styleId="WWCharLFO43LVL7">
    <w:name w:val="WW_CharLFO43LVL7"/>
    <w:rsid w:val="00D75EF5"/>
    <w:rPr>
      <w:rFonts w:ascii="OpenSymbol" w:eastAsia="OpenSymbol" w:hAnsi="OpenSymbol" w:cs="OpenSymbol"/>
    </w:rPr>
  </w:style>
  <w:style w:type="character" w:customStyle="1" w:styleId="WWCharLFO43LVL8">
    <w:name w:val="WW_CharLFO43LVL8"/>
    <w:rsid w:val="00D75EF5"/>
    <w:rPr>
      <w:rFonts w:ascii="OpenSymbol" w:eastAsia="OpenSymbol" w:hAnsi="OpenSymbol" w:cs="OpenSymbol"/>
    </w:rPr>
  </w:style>
  <w:style w:type="character" w:customStyle="1" w:styleId="WWCharLFO43LVL9">
    <w:name w:val="WW_CharLFO43LVL9"/>
    <w:rsid w:val="00D75EF5"/>
    <w:rPr>
      <w:rFonts w:ascii="OpenSymbol" w:eastAsia="OpenSymbol" w:hAnsi="OpenSymbol" w:cs="OpenSymbol"/>
    </w:rPr>
  </w:style>
  <w:style w:type="character" w:customStyle="1" w:styleId="WWCharLFO44LVL1">
    <w:name w:val="WW_CharLFO44LVL1"/>
    <w:rsid w:val="00D75EF5"/>
    <w:rPr>
      <w:rFonts w:ascii="Symbol" w:hAnsi="Symbol"/>
    </w:rPr>
  </w:style>
  <w:style w:type="character" w:customStyle="1" w:styleId="WWCharLFO44LVL2">
    <w:name w:val="WW_CharLFO44LVL2"/>
    <w:rsid w:val="00D75EF5"/>
    <w:rPr>
      <w:rFonts w:ascii="Courier New" w:hAnsi="Courier New" w:cs="Courier New"/>
    </w:rPr>
  </w:style>
  <w:style w:type="character" w:customStyle="1" w:styleId="WWCharLFO44LVL3">
    <w:name w:val="WW_CharLFO44LVL3"/>
    <w:rsid w:val="00D75EF5"/>
    <w:rPr>
      <w:rFonts w:ascii="Wingdings" w:hAnsi="Wingdings"/>
    </w:rPr>
  </w:style>
  <w:style w:type="character" w:customStyle="1" w:styleId="WWCharLFO44LVL4">
    <w:name w:val="WW_CharLFO44LVL4"/>
    <w:rsid w:val="00D75EF5"/>
    <w:rPr>
      <w:rFonts w:ascii="Symbol" w:hAnsi="Symbol"/>
    </w:rPr>
  </w:style>
  <w:style w:type="character" w:customStyle="1" w:styleId="WWCharLFO44LVL5">
    <w:name w:val="WW_CharLFO44LVL5"/>
    <w:rsid w:val="00D75EF5"/>
    <w:rPr>
      <w:rFonts w:ascii="Courier New" w:hAnsi="Courier New" w:cs="Courier New"/>
    </w:rPr>
  </w:style>
  <w:style w:type="character" w:customStyle="1" w:styleId="WWCharLFO44LVL6">
    <w:name w:val="WW_CharLFO44LVL6"/>
    <w:rsid w:val="00D75EF5"/>
    <w:rPr>
      <w:rFonts w:ascii="Wingdings" w:hAnsi="Wingdings"/>
    </w:rPr>
  </w:style>
  <w:style w:type="character" w:customStyle="1" w:styleId="WWCharLFO44LVL7">
    <w:name w:val="WW_CharLFO44LVL7"/>
    <w:rsid w:val="00D75EF5"/>
    <w:rPr>
      <w:rFonts w:ascii="Symbol" w:hAnsi="Symbol"/>
    </w:rPr>
  </w:style>
  <w:style w:type="character" w:customStyle="1" w:styleId="WWCharLFO44LVL8">
    <w:name w:val="WW_CharLFO44LVL8"/>
    <w:rsid w:val="00D75EF5"/>
    <w:rPr>
      <w:rFonts w:ascii="Courier New" w:hAnsi="Courier New" w:cs="Courier New"/>
    </w:rPr>
  </w:style>
  <w:style w:type="character" w:customStyle="1" w:styleId="WWCharLFO44LVL9">
    <w:name w:val="WW_CharLFO44LVL9"/>
    <w:rsid w:val="00D75EF5"/>
    <w:rPr>
      <w:rFonts w:ascii="Wingdings" w:hAnsi="Wingdings"/>
    </w:rPr>
  </w:style>
  <w:style w:type="character" w:customStyle="1" w:styleId="WWCharLFO48LVL1">
    <w:name w:val="WW_CharLFO48LVL1"/>
    <w:rsid w:val="00D75EF5"/>
    <w:rPr>
      <w:rFonts w:ascii="OpenSymbol" w:eastAsia="OpenSymbol" w:hAnsi="OpenSymbol" w:cs="OpenSymbol"/>
    </w:rPr>
  </w:style>
  <w:style w:type="character" w:customStyle="1" w:styleId="WWCharLFO48LVL2">
    <w:name w:val="WW_CharLFO48LVL2"/>
    <w:rsid w:val="00D75EF5"/>
    <w:rPr>
      <w:rFonts w:ascii="OpenSymbol" w:eastAsia="OpenSymbol" w:hAnsi="OpenSymbol" w:cs="OpenSymbol"/>
    </w:rPr>
  </w:style>
  <w:style w:type="character" w:customStyle="1" w:styleId="WWCharLFO48LVL3">
    <w:name w:val="WW_CharLFO48LVL3"/>
    <w:rsid w:val="00D75EF5"/>
    <w:rPr>
      <w:rFonts w:ascii="OpenSymbol" w:eastAsia="OpenSymbol" w:hAnsi="OpenSymbol" w:cs="OpenSymbol"/>
    </w:rPr>
  </w:style>
  <w:style w:type="character" w:customStyle="1" w:styleId="WWCharLFO48LVL4">
    <w:name w:val="WW_CharLFO48LVL4"/>
    <w:rsid w:val="00D75EF5"/>
    <w:rPr>
      <w:rFonts w:ascii="OpenSymbol" w:eastAsia="OpenSymbol" w:hAnsi="OpenSymbol" w:cs="OpenSymbol"/>
    </w:rPr>
  </w:style>
  <w:style w:type="character" w:customStyle="1" w:styleId="WWCharLFO48LVL5">
    <w:name w:val="WW_CharLFO48LVL5"/>
    <w:rsid w:val="00D75EF5"/>
    <w:rPr>
      <w:rFonts w:ascii="OpenSymbol" w:eastAsia="OpenSymbol" w:hAnsi="OpenSymbol" w:cs="OpenSymbol"/>
    </w:rPr>
  </w:style>
  <w:style w:type="character" w:customStyle="1" w:styleId="WWCharLFO48LVL6">
    <w:name w:val="WW_CharLFO48LVL6"/>
    <w:rsid w:val="00D75EF5"/>
    <w:rPr>
      <w:rFonts w:ascii="OpenSymbol" w:eastAsia="OpenSymbol" w:hAnsi="OpenSymbol" w:cs="OpenSymbol"/>
    </w:rPr>
  </w:style>
  <w:style w:type="character" w:customStyle="1" w:styleId="WWCharLFO48LVL7">
    <w:name w:val="WW_CharLFO48LVL7"/>
    <w:rsid w:val="00D75EF5"/>
    <w:rPr>
      <w:rFonts w:ascii="OpenSymbol" w:eastAsia="OpenSymbol" w:hAnsi="OpenSymbol" w:cs="OpenSymbol"/>
    </w:rPr>
  </w:style>
  <w:style w:type="character" w:customStyle="1" w:styleId="WWCharLFO48LVL8">
    <w:name w:val="WW_CharLFO48LVL8"/>
    <w:rsid w:val="00D75EF5"/>
    <w:rPr>
      <w:rFonts w:ascii="OpenSymbol" w:eastAsia="OpenSymbol" w:hAnsi="OpenSymbol" w:cs="OpenSymbol"/>
    </w:rPr>
  </w:style>
  <w:style w:type="character" w:customStyle="1" w:styleId="WWCharLFO48LVL9">
    <w:name w:val="WW_CharLFO48LVL9"/>
    <w:rsid w:val="00D75EF5"/>
    <w:rPr>
      <w:rFonts w:ascii="OpenSymbol" w:eastAsia="OpenSymbol" w:hAnsi="OpenSymbol" w:cs="OpenSymbol"/>
    </w:rPr>
  </w:style>
  <w:style w:type="character" w:customStyle="1" w:styleId="WWCharLFO50LVL1">
    <w:name w:val="WW_CharLFO50LVL1"/>
    <w:rsid w:val="00D75EF5"/>
    <w:rPr>
      <w:b w:val="0"/>
    </w:rPr>
  </w:style>
  <w:style w:type="character" w:customStyle="1" w:styleId="WWCharLFO51LVL1">
    <w:name w:val="WW_CharLFO51LVL1"/>
    <w:rsid w:val="00D75EF5"/>
    <w:rPr>
      <w:rFonts w:ascii="Symbol" w:hAnsi="Symbol"/>
      <w:sz w:val="20"/>
    </w:rPr>
  </w:style>
  <w:style w:type="character" w:customStyle="1" w:styleId="WWCharLFO51LVL2">
    <w:name w:val="WW_CharLFO51LVL2"/>
    <w:rsid w:val="00D75EF5"/>
    <w:rPr>
      <w:rFonts w:ascii="Courier New" w:hAnsi="Courier New"/>
      <w:sz w:val="20"/>
    </w:rPr>
  </w:style>
  <w:style w:type="character" w:customStyle="1" w:styleId="WWCharLFO51LVL3">
    <w:name w:val="WW_CharLFO51LVL3"/>
    <w:rsid w:val="00D75EF5"/>
    <w:rPr>
      <w:rFonts w:ascii="Wingdings" w:hAnsi="Wingdings"/>
      <w:sz w:val="20"/>
    </w:rPr>
  </w:style>
  <w:style w:type="character" w:customStyle="1" w:styleId="WWCharLFO51LVL4">
    <w:name w:val="WW_CharLFO51LVL4"/>
    <w:rsid w:val="00D75EF5"/>
    <w:rPr>
      <w:rFonts w:ascii="Wingdings" w:hAnsi="Wingdings"/>
      <w:sz w:val="20"/>
    </w:rPr>
  </w:style>
  <w:style w:type="character" w:customStyle="1" w:styleId="WWCharLFO51LVL5">
    <w:name w:val="WW_CharLFO51LVL5"/>
    <w:rsid w:val="00D75EF5"/>
    <w:rPr>
      <w:rFonts w:ascii="Wingdings" w:hAnsi="Wingdings"/>
      <w:sz w:val="20"/>
    </w:rPr>
  </w:style>
  <w:style w:type="character" w:customStyle="1" w:styleId="WWCharLFO51LVL6">
    <w:name w:val="WW_CharLFO51LVL6"/>
    <w:rsid w:val="00D75EF5"/>
    <w:rPr>
      <w:rFonts w:ascii="Wingdings" w:hAnsi="Wingdings"/>
      <w:sz w:val="20"/>
    </w:rPr>
  </w:style>
  <w:style w:type="character" w:customStyle="1" w:styleId="WWCharLFO51LVL7">
    <w:name w:val="WW_CharLFO51LVL7"/>
    <w:rsid w:val="00D75EF5"/>
    <w:rPr>
      <w:rFonts w:ascii="Wingdings" w:hAnsi="Wingdings"/>
      <w:sz w:val="20"/>
    </w:rPr>
  </w:style>
  <w:style w:type="character" w:customStyle="1" w:styleId="WWCharLFO51LVL8">
    <w:name w:val="WW_CharLFO51LVL8"/>
    <w:rsid w:val="00D75EF5"/>
    <w:rPr>
      <w:rFonts w:ascii="Wingdings" w:hAnsi="Wingdings"/>
      <w:sz w:val="20"/>
    </w:rPr>
  </w:style>
  <w:style w:type="character" w:customStyle="1" w:styleId="WWCharLFO51LVL9">
    <w:name w:val="WW_CharLFO51LVL9"/>
    <w:rsid w:val="00D75EF5"/>
    <w:rPr>
      <w:rFonts w:ascii="Wingdings" w:hAnsi="Wingdings"/>
      <w:sz w:val="20"/>
    </w:rPr>
  </w:style>
  <w:style w:type="paragraph" w:customStyle="1" w:styleId="Nagwek20">
    <w:name w:val="Nagłówek2"/>
    <w:basedOn w:val="Normalny"/>
    <w:next w:val="Tekstpodstawowy"/>
    <w:rsid w:val="00D75EF5"/>
    <w:pPr>
      <w:keepNext/>
      <w:widowControl w:val="0"/>
      <w:tabs>
        <w:tab w:val="center" w:pos="4536"/>
        <w:tab w:val="right" w:pos="9072"/>
      </w:tabs>
      <w:spacing w:before="240" w:line="100" w:lineRule="atLeast"/>
      <w:textAlignment w:val="baseline"/>
    </w:pPr>
    <w:rPr>
      <w:kern w:val="1"/>
      <w:lang w:eastAsia="hi-IN" w:bidi="hi-IN"/>
    </w:rPr>
  </w:style>
  <w:style w:type="paragraph" w:customStyle="1" w:styleId="Normalny1">
    <w:name w:val="Normalny1"/>
    <w:rsid w:val="00D75EF5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Legenda1">
    <w:name w:val="Legenda1"/>
    <w:basedOn w:val="Normalny"/>
    <w:rsid w:val="00D75EF5"/>
    <w:pPr>
      <w:widowControl w:val="0"/>
      <w:suppressLineNumbers/>
      <w:spacing w:before="120" w:after="120" w:line="100" w:lineRule="atLeast"/>
      <w:textAlignment w:val="baseline"/>
    </w:pPr>
    <w:rPr>
      <w:rFonts w:eastAsia="SimSun" w:cs="Mangal"/>
      <w:i/>
      <w:iCs/>
      <w:kern w:val="1"/>
      <w:lang w:eastAsia="hi-IN" w:bidi="hi-IN"/>
    </w:rPr>
  </w:style>
  <w:style w:type="paragraph" w:customStyle="1" w:styleId="western">
    <w:name w:val="western"/>
    <w:basedOn w:val="Normalny1"/>
    <w:rsid w:val="00D75EF5"/>
    <w:pPr>
      <w:widowControl/>
      <w:suppressAutoHyphens w:val="0"/>
      <w:spacing w:before="100" w:after="100"/>
      <w:jc w:val="both"/>
      <w:textAlignment w:val="auto"/>
    </w:pPr>
    <w:rPr>
      <w:rFonts w:eastAsia="Times New Roman" w:cs="Times New Roman"/>
      <w:kern w:val="0"/>
      <w:lang w:eastAsia="ar-SA" w:bidi="ar-SA"/>
    </w:rPr>
  </w:style>
  <w:style w:type="table" w:customStyle="1" w:styleId="Tabela-Siatka1">
    <w:name w:val="Tabela - Siatka1"/>
    <w:basedOn w:val="Standardowy"/>
    <w:next w:val="Tabela-Siatka"/>
    <w:rsid w:val="00D75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D75EF5"/>
  </w:style>
  <w:style w:type="character" w:customStyle="1" w:styleId="WWCharLFO7LVL1">
    <w:name w:val="WW_CharLFO7LVL1"/>
    <w:rsid w:val="00D75EF5"/>
    <w:rPr>
      <w:color w:val="000000"/>
    </w:rPr>
  </w:style>
  <w:style w:type="character" w:customStyle="1" w:styleId="WWCharLFO7LVL2">
    <w:name w:val="WW_CharLFO7LVL2"/>
    <w:rsid w:val="00D75EF5"/>
    <w:rPr>
      <w:color w:val="000000"/>
    </w:rPr>
  </w:style>
  <w:style w:type="character" w:customStyle="1" w:styleId="WWCharLFO7LVL3">
    <w:name w:val="WW_CharLFO7LVL3"/>
    <w:rsid w:val="00D75EF5"/>
    <w:rPr>
      <w:color w:val="000000"/>
    </w:rPr>
  </w:style>
  <w:style w:type="character" w:customStyle="1" w:styleId="WWCharLFO7LVL4">
    <w:name w:val="WW_CharLFO7LVL4"/>
    <w:rsid w:val="00D75EF5"/>
    <w:rPr>
      <w:color w:val="000000"/>
    </w:rPr>
  </w:style>
  <w:style w:type="character" w:customStyle="1" w:styleId="WWCharLFO7LVL5">
    <w:name w:val="WW_CharLFO7LVL5"/>
    <w:rsid w:val="00D75EF5"/>
    <w:rPr>
      <w:color w:val="000000"/>
    </w:rPr>
  </w:style>
  <w:style w:type="character" w:customStyle="1" w:styleId="WWCharLFO7LVL6">
    <w:name w:val="WW_CharLFO7LVL6"/>
    <w:rsid w:val="00D75EF5"/>
    <w:rPr>
      <w:color w:val="000000"/>
    </w:rPr>
  </w:style>
  <w:style w:type="character" w:customStyle="1" w:styleId="WWCharLFO7LVL7">
    <w:name w:val="WW_CharLFO7LVL7"/>
    <w:rsid w:val="00D75EF5"/>
    <w:rPr>
      <w:color w:val="000000"/>
    </w:rPr>
  </w:style>
  <w:style w:type="character" w:customStyle="1" w:styleId="WWCharLFO7LVL8">
    <w:name w:val="WW_CharLFO7LVL8"/>
    <w:rsid w:val="00D75EF5"/>
    <w:rPr>
      <w:color w:val="000000"/>
    </w:rPr>
  </w:style>
  <w:style w:type="character" w:customStyle="1" w:styleId="WWCharLFO7LVL9">
    <w:name w:val="WW_CharLFO7LVL9"/>
    <w:rsid w:val="00D75EF5"/>
    <w:rPr>
      <w:color w:val="000000"/>
    </w:rPr>
  </w:style>
  <w:style w:type="character" w:customStyle="1" w:styleId="WWCharLFO6LVL1">
    <w:name w:val="WW_CharLFO6LVL1"/>
    <w:rsid w:val="00D75EF5"/>
    <w:rPr>
      <w:color w:val="000000"/>
    </w:rPr>
  </w:style>
  <w:style w:type="character" w:customStyle="1" w:styleId="WWCharLFO6LVL2">
    <w:name w:val="WW_CharLFO6LVL2"/>
    <w:rsid w:val="00D75EF5"/>
    <w:rPr>
      <w:color w:val="000000"/>
    </w:rPr>
  </w:style>
  <w:style w:type="character" w:customStyle="1" w:styleId="WWCharLFO6LVL3">
    <w:name w:val="WW_CharLFO6LVL3"/>
    <w:rsid w:val="00D75EF5"/>
    <w:rPr>
      <w:color w:val="000000"/>
    </w:rPr>
  </w:style>
  <w:style w:type="character" w:customStyle="1" w:styleId="WWCharLFO6LVL4">
    <w:name w:val="WW_CharLFO6LVL4"/>
    <w:rsid w:val="00D75EF5"/>
    <w:rPr>
      <w:color w:val="000000"/>
    </w:rPr>
  </w:style>
  <w:style w:type="character" w:customStyle="1" w:styleId="WWCharLFO6LVL5">
    <w:name w:val="WW_CharLFO6LVL5"/>
    <w:rsid w:val="00D75EF5"/>
    <w:rPr>
      <w:color w:val="000000"/>
    </w:rPr>
  </w:style>
  <w:style w:type="character" w:customStyle="1" w:styleId="WWCharLFO6LVL6">
    <w:name w:val="WW_CharLFO6LVL6"/>
    <w:rsid w:val="00D75EF5"/>
    <w:rPr>
      <w:color w:val="000000"/>
    </w:rPr>
  </w:style>
  <w:style w:type="character" w:customStyle="1" w:styleId="WWCharLFO6LVL7">
    <w:name w:val="WW_CharLFO6LVL7"/>
    <w:rsid w:val="00D75EF5"/>
    <w:rPr>
      <w:color w:val="000000"/>
    </w:rPr>
  </w:style>
  <w:style w:type="character" w:customStyle="1" w:styleId="WWCharLFO6LVL8">
    <w:name w:val="WW_CharLFO6LVL8"/>
    <w:rsid w:val="00D75EF5"/>
    <w:rPr>
      <w:color w:val="000000"/>
    </w:rPr>
  </w:style>
  <w:style w:type="character" w:customStyle="1" w:styleId="WWCharLFO6LVL9">
    <w:name w:val="WW_CharLFO6LVL9"/>
    <w:rsid w:val="00D75EF5"/>
    <w:rPr>
      <w:color w:val="000000"/>
    </w:rPr>
  </w:style>
  <w:style w:type="character" w:customStyle="1" w:styleId="WWCharLFO5LVL1">
    <w:name w:val="WW_CharLFO5LVL1"/>
    <w:rsid w:val="00D75EF5"/>
    <w:rPr>
      <w:color w:val="000000"/>
    </w:rPr>
  </w:style>
  <w:style w:type="character" w:customStyle="1" w:styleId="WWCharLFO5LVL2">
    <w:name w:val="WW_CharLFO5LVL2"/>
    <w:rsid w:val="00D75EF5"/>
    <w:rPr>
      <w:color w:val="000000"/>
    </w:rPr>
  </w:style>
  <w:style w:type="character" w:customStyle="1" w:styleId="WWCharLFO5LVL3">
    <w:name w:val="WW_CharLFO5LVL3"/>
    <w:rsid w:val="00D75EF5"/>
    <w:rPr>
      <w:color w:val="000000"/>
    </w:rPr>
  </w:style>
  <w:style w:type="character" w:customStyle="1" w:styleId="WWCharLFO5LVL4">
    <w:name w:val="WW_CharLFO5LVL4"/>
    <w:rsid w:val="00D75EF5"/>
    <w:rPr>
      <w:color w:val="000000"/>
    </w:rPr>
  </w:style>
  <w:style w:type="character" w:customStyle="1" w:styleId="WWCharLFO5LVL5">
    <w:name w:val="WW_CharLFO5LVL5"/>
    <w:rsid w:val="00D75EF5"/>
    <w:rPr>
      <w:color w:val="000000"/>
    </w:rPr>
  </w:style>
  <w:style w:type="character" w:customStyle="1" w:styleId="WWCharLFO5LVL6">
    <w:name w:val="WW_CharLFO5LVL6"/>
    <w:rsid w:val="00D75EF5"/>
    <w:rPr>
      <w:color w:val="000000"/>
    </w:rPr>
  </w:style>
  <w:style w:type="character" w:customStyle="1" w:styleId="WWCharLFO5LVL7">
    <w:name w:val="WW_CharLFO5LVL7"/>
    <w:rsid w:val="00D75EF5"/>
    <w:rPr>
      <w:color w:val="000000"/>
    </w:rPr>
  </w:style>
  <w:style w:type="character" w:customStyle="1" w:styleId="WWCharLFO5LVL8">
    <w:name w:val="WW_CharLFO5LVL8"/>
    <w:rsid w:val="00D75EF5"/>
    <w:rPr>
      <w:color w:val="000000"/>
    </w:rPr>
  </w:style>
  <w:style w:type="character" w:customStyle="1" w:styleId="WWCharLFO5LVL9">
    <w:name w:val="WW_CharLFO5LVL9"/>
    <w:rsid w:val="00D75EF5"/>
    <w:rPr>
      <w:color w:val="000000"/>
    </w:rPr>
  </w:style>
  <w:style w:type="character" w:customStyle="1" w:styleId="WWCharLFO4LVL1">
    <w:name w:val="WW_CharLFO4LVL1"/>
    <w:rsid w:val="00D75EF5"/>
    <w:rPr>
      <w:color w:val="000000"/>
    </w:rPr>
  </w:style>
  <w:style w:type="character" w:customStyle="1" w:styleId="WWCharLFO4LVL2">
    <w:name w:val="WW_CharLFO4LVL2"/>
    <w:rsid w:val="00D75EF5"/>
    <w:rPr>
      <w:color w:val="000000"/>
    </w:rPr>
  </w:style>
  <w:style w:type="character" w:customStyle="1" w:styleId="WWCharLFO4LVL3">
    <w:name w:val="WW_CharLFO4LVL3"/>
    <w:rsid w:val="00D75EF5"/>
    <w:rPr>
      <w:color w:val="000000"/>
    </w:rPr>
  </w:style>
  <w:style w:type="character" w:customStyle="1" w:styleId="WWCharLFO4LVL4">
    <w:name w:val="WW_CharLFO4LVL4"/>
    <w:rsid w:val="00D75EF5"/>
    <w:rPr>
      <w:color w:val="000000"/>
    </w:rPr>
  </w:style>
  <w:style w:type="character" w:customStyle="1" w:styleId="WWCharLFO4LVL5">
    <w:name w:val="WW_CharLFO4LVL5"/>
    <w:rsid w:val="00D75EF5"/>
    <w:rPr>
      <w:color w:val="000000"/>
    </w:rPr>
  </w:style>
  <w:style w:type="character" w:customStyle="1" w:styleId="WWCharLFO4LVL6">
    <w:name w:val="WW_CharLFO4LVL6"/>
    <w:rsid w:val="00D75EF5"/>
    <w:rPr>
      <w:color w:val="000000"/>
    </w:rPr>
  </w:style>
  <w:style w:type="character" w:customStyle="1" w:styleId="WWCharLFO4LVL7">
    <w:name w:val="WW_CharLFO4LVL7"/>
    <w:rsid w:val="00D75EF5"/>
    <w:rPr>
      <w:color w:val="000000"/>
    </w:rPr>
  </w:style>
  <w:style w:type="character" w:customStyle="1" w:styleId="WWCharLFO4LVL8">
    <w:name w:val="WW_CharLFO4LVL8"/>
    <w:rsid w:val="00D75EF5"/>
    <w:rPr>
      <w:color w:val="000000"/>
    </w:rPr>
  </w:style>
  <w:style w:type="character" w:customStyle="1" w:styleId="WWCharLFO4LVL9">
    <w:name w:val="WW_CharLFO4LVL9"/>
    <w:rsid w:val="00D75EF5"/>
    <w:rPr>
      <w:color w:val="000000"/>
    </w:rPr>
  </w:style>
  <w:style w:type="character" w:customStyle="1" w:styleId="WWCharLFO9LVL1">
    <w:name w:val="WW_CharLFO9LVL1"/>
    <w:rsid w:val="00D75EF5"/>
    <w:rPr>
      <w:rFonts w:ascii="OpenSymbol" w:hAnsi="OpenSymbol"/>
    </w:rPr>
  </w:style>
  <w:style w:type="character" w:customStyle="1" w:styleId="WWCharLFO8LVL1">
    <w:name w:val="WW_CharLFO8LVL1"/>
    <w:rsid w:val="00D75EF5"/>
    <w:rPr>
      <w:rFonts w:ascii="Times New Roman" w:hAnsi="Times New Roman" w:cs="Times New Roman"/>
      <w:b/>
    </w:rPr>
  </w:style>
  <w:style w:type="character" w:customStyle="1" w:styleId="WWCharLFO25LVL2">
    <w:name w:val="WW_CharLFO25LVL2"/>
    <w:rsid w:val="00D75EF5"/>
    <w:rPr>
      <w:rFonts w:ascii="Courier New" w:hAnsi="Courier New"/>
      <w:sz w:val="20"/>
    </w:rPr>
  </w:style>
  <w:style w:type="character" w:customStyle="1" w:styleId="WWCharLFO25LVL3">
    <w:name w:val="WW_CharLFO25LVL3"/>
    <w:rsid w:val="00D75EF5"/>
    <w:rPr>
      <w:rFonts w:ascii="Wingdings" w:hAnsi="Wingdings"/>
      <w:sz w:val="20"/>
    </w:rPr>
  </w:style>
  <w:style w:type="character" w:customStyle="1" w:styleId="WWCharLFO25LVL4">
    <w:name w:val="WW_CharLFO25LVL4"/>
    <w:rsid w:val="00D75EF5"/>
    <w:rPr>
      <w:rFonts w:ascii="Wingdings" w:hAnsi="Wingdings"/>
      <w:sz w:val="20"/>
    </w:rPr>
  </w:style>
  <w:style w:type="character" w:customStyle="1" w:styleId="WWCharLFO25LVL5">
    <w:name w:val="WW_CharLFO25LVL5"/>
    <w:rsid w:val="00D75EF5"/>
    <w:rPr>
      <w:rFonts w:ascii="Wingdings" w:hAnsi="Wingdings"/>
      <w:sz w:val="20"/>
    </w:rPr>
  </w:style>
  <w:style w:type="character" w:customStyle="1" w:styleId="WWCharLFO25LVL6">
    <w:name w:val="WW_CharLFO25LVL6"/>
    <w:rsid w:val="00D75EF5"/>
    <w:rPr>
      <w:rFonts w:ascii="Wingdings" w:hAnsi="Wingdings"/>
      <w:sz w:val="20"/>
    </w:rPr>
  </w:style>
  <w:style w:type="character" w:customStyle="1" w:styleId="WWCharLFO25LVL7">
    <w:name w:val="WW_CharLFO25LVL7"/>
    <w:rsid w:val="00D75EF5"/>
    <w:rPr>
      <w:rFonts w:ascii="Wingdings" w:hAnsi="Wingdings"/>
      <w:sz w:val="20"/>
    </w:rPr>
  </w:style>
  <w:style w:type="character" w:customStyle="1" w:styleId="WWCharLFO25LVL8">
    <w:name w:val="WW_CharLFO25LVL8"/>
    <w:rsid w:val="00D75EF5"/>
    <w:rPr>
      <w:rFonts w:ascii="Wingdings" w:hAnsi="Wingdings"/>
      <w:sz w:val="20"/>
    </w:rPr>
  </w:style>
  <w:style w:type="character" w:customStyle="1" w:styleId="WWCharLFO25LVL9">
    <w:name w:val="WW_CharLFO25LVL9"/>
    <w:rsid w:val="00D75EF5"/>
    <w:rPr>
      <w:rFonts w:ascii="Wingdings" w:hAnsi="Wingdings"/>
      <w:sz w:val="20"/>
    </w:rPr>
  </w:style>
  <w:style w:type="numbering" w:customStyle="1" w:styleId="Bezlisty3">
    <w:name w:val="Bez listy3"/>
    <w:next w:val="Bezlisty"/>
    <w:uiPriority w:val="99"/>
    <w:semiHidden/>
    <w:unhideWhenUsed/>
    <w:rsid w:val="00D75EF5"/>
  </w:style>
  <w:style w:type="paragraph" w:customStyle="1" w:styleId="Normal0">
    <w:name w:val="Normal_0"/>
    <w:rsid w:val="00DB3D1B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F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567FEB"/>
    <w:pPr>
      <w:widowControl w:val="0"/>
      <w:suppressAutoHyphens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18"/>
      <w:szCs w:val="18"/>
      <w:lang w:val="en-US" w:eastAsia="en-US"/>
    </w:rPr>
  </w:style>
  <w:style w:type="paragraph" w:styleId="Nagwek2">
    <w:name w:val="heading 2"/>
    <w:basedOn w:val="Normalny"/>
    <w:next w:val="Normalny"/>
    <w:link w:val="Nagwek2Znak"/>
    <w:qFormat/>
    <w:rsid w:val="00D75EF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75EF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75EF5"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D75EF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75EF5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D75EF5"/>
    <w:pPr>
      <w:keepNext/>
      <w:numPr>
        <w:ilvl w:val="6"/>
        <w:numId w:val="1"/>
      </w:numPr>
      <w:ind w:left="7080" w:firstLine="0"/>
      <w:jc w:val="right"/>
      <w:outlineLvl w:val="6"/>
    </w:pPr>
    <w:rPr>
      <w:b/>
      <w:i/>
      <w:szCs w:val="20"/>
    </w:rPr>
  </w:style>
  <w:style w:type="paragraph" w:styleId="Nagwek8">
    <w:name w:val="heading 8"/>
    <w:basedOn w:val="Normalny"/>
    <w:next w:val="Normalny"/>
    <w:link w:val="Nagwek8Znak"/>
    <w:qFormat/>
    <w:rsid w:val="00D75EF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D75EF5"/>
    <w:pPr>
      <w:keepNext/>
      <w:numPr>
        <w:ilvl w:val="8"/>
        <w:numId w:val="1"/>
      </w:numPr>
      <w:outlineLvl w:val="8"/>
    </w:pPr>
    <w:rPr>
      <w:b/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7FEB"/>
    <w:rPr>
      <w:rFonts w:ascii="Arial" w:eastAsia="Arial" w:hAnsi="Arial" w:cs="Arial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567F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sid w:val="00567FEB"/>
    <w:pPr>
      <w:widowControl w:val="0"/>
      <w:suppressAutoHyphens w:val="0"/>
      <w:autoSpaceDE w:val="0"/>
      <w:autoSpaceDN w:val="0"/>
      <w:spacing w:before="2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567FEB"/>
    <w:rPr>
      <w:rFonts w:ascii="Arial" w:eastAsia="Arial" w:hAnsi="Arial" w:cs="Arial"/>
      <w:sz w:val="18"/>
      <w:szCs w:val="18"/>
      <w:lang w:val="en-US"/>
    </w:rPr>
  </w:style>
  <w:style w:type="paragraph" w:styleId="Akapitzlist">
    <w:name w:val="List Paragraph"/>
    <w:basedOn w:val="Normalny"/>
    <w:qFormat/>
    <w:rsid w:val="00567FEB"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567FEB"/>
    <w:pPr>
      <w:widowControl w:val="0"/>
      <w:suppressAutoHyphens w:val="0"/>
      <w:autoSpaceDE w:val="0"/>
      <w:autoSpaceDN w:val="0"/>
      <w:jc w:val="right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nhideWhenUsed/>
    <w:rsid w:val="00D7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5E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75E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5E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D75EF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D75EF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D75EF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75EF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D75E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D75EF5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D75EF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D75EF5"/>
    <w:rPr>
      <w:rFonts w:ascii="Times New Roman" w:eastAsia="Times New Roman" w:hAnsi="Times New Roman" w:cs="Times New Roman"/>
      <w:b/>
      <w:i/>
      <w:szCs w:val="20"/>
      <w:lang w:eastAsia="ar-SA"/>
    </w:rPr>
  </w:style>
  <w:style w:type="character" w:customStyle="1" w:styleId="WW8Num1z0">
    <w:name w:val="WW8Num1z0"/>
    <w:rsid w:val="00D75EF5"/>
    <w:rPr>
      <w:rFonts w:ascii="Symbol" w:hAnsi="Symbol" w:cs="OpenSymbol"/>
      <w:sz w:val="12"/>
      <w:szCs w:val="12"/>
    </w:rPr>
  </w:style>
  <w:style w:type="character" w:customStyle="1" w:styleId="WW8Num1z1">
    <w:name w:val="WW8Num1z1"/>
    <w:rsid w:val="00D75EF5"/>
    <w:rPr>
      <w:rFonts w:ascii="OpenSymbol" w:hAnsi="OpenSymbol" w:cs="OpenSymbol"/>
      <w:sz w:val="12"/>
      <w:szCs w:val="12"/>
    </w:rPr>
  </w:style>
  <w:style w:type="character" w:customStyle="1" w:styleId="WW8Num2z0">
    <w:name w:val="WW8Num2z0"/>
    <w:rsid w:val="00D75EF5"/>
    <w:rPr>
      <w:rFonts w:ascii="Wingdings" w:hAnsi="Wingdings" w:cs="OpenSymbol"/>
      <w:sz w:val="12"/>
      <w:szCs w:val="12"/>
    </w:rPr>
  </w:style>
  <w:style w:type="character" w:customStyle="1" w:styleId="WW8Num3z0">
    <w:name w:val="WW8Num3z0"/>
    <w:rsid w:val="00D75EF5"/>
    <w:rPr>
      <w:rFonts w:ascii="Wingdings" w:hAnsi="Wingdings" w:cs="OpenSymbol"/>
      <w:sz w:val="12"/>
      <w:szCs w:val="12"/>
    </w:rPr>
  </w:style>
  <w:style w:type="character" w:customStyle="1" w:styleId="WW8Num4z0">
    <w:name w:val="WW8Num4z0"/>
    <w:rsid w:val="00D75EF5"/>
    <w:rPr>
      <w:rFonts w:ascii="Wingdings" w:hAnsi="Wingdings" w:cs="OpenSymbol"/>
      <w:sz w:val="12"/>
      <w:szCs w:val="12"/>
    </w:rPr>
  </w:style>
  <w:style w:type="character" w:customStyle="1" w:styleId="WW8Num6z0">
    <w:name w:val="WW8Num6z0"/>
    <w:rsid w:val="00D75EF5"/>
    <w:rPr>
      <w:rFonts w:ascii="Wingdings" w:hAnsi="Wingdings" w:cs="OpenSymbol"/>
      <w:sz w:val="12"/>
      <w:szCs w:val="12"/>
    </w:rPr>
  </w:style>
  <w:style w:type="character" w:customStyle="1" w:styleId="WW8Num7z0">
    <w:name w:val="WW8Num7z0"/>
    <w:rsid w:val="00D75EF5"/>
    <w:rPr>
      <w:rFonts w:ascii="Wingdings" w:hAnsi="Wingdings" w:cs="OpenSymbol"/>
      <w:sz w:val="12"/>
      <w:szCs w:val="12"/>
    </w:rPr>
  </w:style>
  <w:style w:type="character" w:customStyle="1" w:styleId="WW8Num9z0">
    <w:name w:val="WW8Num9z0"/>
    <w:rsid w:val="00D75EF5"/>
    <w:rPr>
      <w:rFonts w:ascii="Wingdings" w:hAnsi="Wingdings" w:cs="OpenSymbol"/>
      <w:sz w:val="12"/>
      <w:szCs w:val="12"/>
    </w:rPr>
  </w:style>
  <w:style w:type="character" w:customStyle="1" w:styleId="WW8Num10z0">
    <w:name w:val="WW8Num10z0"/>
    <w:rsid w:val="00D75EF5"/>
    <w:rPr>
      <w:rFonts w:ascii="Symbol" w:hAnsi="Symbol" w:cs="OpenSymbol"/>
      <w:sz w:val="12"/>
      <w:szCs w:val="12"/>
    </w:rPr>
  </w:style>
  <w:style w:type="character" w:customStyle="1" w:styleId="WW8Num11z0">
    <w:name w:val="WW8Num11z0"/>
    <w:rsid w:val="00D75EF5"/>
    <w:rPr>
      <w:rFonts w:ascii="Wingdings" w:hAnsi="Wingdings" w:cs="OpenSymbol"/>
      <w:sz w:val="12"/>
      <w:szCs w:val="12"/>
    </w:rPr>
  </w:style>
  <w:style w:type="character" w:customStyle="1" w:styleId="WW8Num13z0">
    <w:name w:val="WW8Num13z0"/>
    <w:rsid w:val="00D75EF5"/>
    <w:rPr>
      <w:b w:val="0"/>
    </w:rPr>
  </w:style>
  <w:style w:type="character" w:customStyle="1" w:styleId="WW8Num15z0">
    <w:name w:val="WW8Num15z0"/>
    <w:rsid w:val="00D75EF5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D75EF5"/>
    <w:rPr>
      <w:b w:val="0"/>
    </w:rPr>
  </w:style>
  <w:style w:type="character" w:customStyle="1" w:styleId="WW8Num16z1">
    <w:name w:val="WW8Num16z1"/>
    <w:rsid w:val="00D75EF5"/>
    <w:rPr>
      <w:b w:val="0"/>
      <w:sz w:val="24"/>
    </w:rPr>
  </w:style>
  <w:style w:type="character" w:customStyle="1" w:styleId="WW8Num16z3">
    <w:name w:val="WW8Num16z3"/>
    <w:rsid w:val="00D75EF5"/>
    <w:rPr>
      <w:rFonts w:ascii="Times New Roman" w:eastAsia="Times New Roman" w:hAnsi="Times New Roman" w:cs="Times New Roman"/>
      <w:b w:val="0"/>
    </w:rPr>
  </w:style>
  <w:style w:type="character" w:customStyle="1" w:styleId="WW8Num17z0">
    <w:name w:val="WW8Num17z0"/>
    <w:rsid w:val="00D75EF5"/>
    <w:rPr>
      <w:rFonts w:ascii="Symbol" w:hAnsi="Symbol"/>
    </w:rPr>
  </w:style>
  <w:style w:type="character" w:customStyle="1" w:styleId="WW8Num18z0">
    <w:name w:val="WW8Num18z0"/>
    <w:rsid w:val="00D75EF5"/>
    <w:rPr>
      <w:rFonts w:ascii="Symbol" w:hAnsi="Symbol"/>
    </w:rPr>
  </w:style>
  <w:style w:type="character" w:customStyle="1" w:styleId="WW8Num19z0">
    <w:name w:val="WW8Num19z0"/>
    <w:rsid w:val="00D75EF5"/>
    <w:rPr>
      <w:b/>
    </w:rPr>
  </w:style>
  <w:style w:type="character" w:customStyle="1" w:styleId="WW8Num20z0">
    <w:name w:val="WW8Num20z0"/>
    <w:rsid w:val="00D75EF5"/>
    <w:rPr>
      <w:b w:val="0"/>
    </w:rPr>
  </w:style>
  <w:style w:type="character" w:customStyle="1" w:styleId="WW8Num21z0">
    <w:name w:val="WW8Num21z0"/>
    <w:rsid w:val="00D75EF5"/>
    <w:rPr>
      <w:rFonts w:ascii="Times New Roman" w:eastAsia="Times New Roman" w:hAnsi="Times New Roman" w:cs="Times New Roman"/>
    </w:rPr>
  </w:style>
  <w:style w:type="character" w:customStyle="1" w:styleId="WW8Num22z0">
    <w:name w:val="WW8Num22z0"/>
    <w:rsid w:val="00D75EF5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D75EF5"/>
    <w:rPr>
      <w:rFonts w:ascii="Symbol" w:hAnsi="Symbol"/>
    </w:rPr>
  </w:style>
  <w:style w:type="character" w:customStyle="1" w:styleId="WW8Num26z0">
    <w:name w:val="WW8Num26z0"/>
    <w:rsid w:val="00D75EF5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D75EF5"/>
    <w:rPr>
      <w:rFonts w:ascii="Symbol" w:hAnsi="Symbol"/>
      <w:b/>
    </w:rPr>
  </w:style>
  <w:style w:type="character" w:customStyle="1" w:styleId="WW8Num28z0">
    <w:name w:val="WW8Num28z0"/>
    <w:rsid w:val="00D75EF5"/>
    <w:rPr>
      <w:b/>
    </w:rPr>
  </w:style>
  <w:style w:type="character" w:customStyle="1" w:styleId="WW8Num32z0">
    <w:name w:val="WW8Num32z0"/>
    <w:rsid w:val="00D75EF5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D75EF5"/>
  </w:style>
  <w:style w:type="character" w:customStyle="1" w:styleId="Odwoaniedokomentarza1">
    <w:name w:val="Odwołanie do komentarza1"/>
    <w:rsid w:val="00D75EF5"/>
    <w:rPr>
      <w:sz w:val="16"/>
      <w:szCs w:val="16"/>
    </w:rPr>
  </w:style>
  <w:style w:type="character" w:styleId="Numerstrony">
    <w:name w:val="page number"/>
    <w:basedOn w:val="Domylnaczcionkaakapitu1"/>
    <w:rsid w:val="00D75EF5"/>
  </w:style>
  <w:style w:type="character" w:styleId="Hipercze">
    <w:name w:val="Hyperlink"/>
    <w:rsid w:val="00D75EF5"/>
    <w:rPr>
      <w:color w:val="0000FF"/>
      <w:u w:val="single"/>
    </w:rPr>
  </w:style>
  <w:style w:type="character" w:styleId="Pogrubienie">
    <w:name w:val="Strong"/>
    <w:qFormat/>
    <w:rsid w:val="00D75EF5"/>
    <w:rPr>
      <w:b/>
      <w:bCs/>
    </w:rPr>
  </w:style>
  <w:style w:type="character" w:customStyle="1" w:styleId="FontStyle94">
    <w:name w:val="Font Style94"/>
    <w:rsid w:val="00D75EF5"/>
    <w:rPr>
      <w:rFonts w:ascii="Arial" w:hAnsi="Arial" w:cs="Arial"/>
      <w:b/>
      <w:bCs/>
      <w:sz w:val="16"/>
      <w:szCs w:val="16"/>
    </w:rPr>
  </w:style>
  <w:style w:type="paragraph" w:customStyle="1" w:styleId="Nagwek10">
    <w:name w:val="Nagłówek1"/>
    <w:basedOn w:val="Normalny"/>
    <w:next w:val="Tekstpodstawowy"/>
    <w:rsid w:val="00D75EF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Tekstpodstawowy"/>
    <w:rsid w:val="00D75EF5"/>
    <w:pPr>
      <w:widowControl/>
      <w:suppressAutoHyphens/>
      <w:autoSpaceDE/>
      <w:autoSpaceDN/>
      <w:spacing w:before="0"/>
      <w:jc w:val="both"/>
    </w:pPr>
    <w:rPr>
      <w:rFonts w:ascii="Times New Roman" w:eastAsia="Times New Roman" w:hAnsi="Times New Roman" w:cs="Tahoma"/>
      <w:bCs/>
      <w:sz w:val="24"/>
      <w:szCs w:val="24"/>
      <w:lang w:val="pl-PL" w:eastAsia="ar-SA"/>
    </w:rPr>
  </w:style>
  <w:style w:type="paragraph" w:customStyle="1" w:styleId="Podpis1">
    <w:name w:val="Podpis1"/>
    <w:basedOn w:val="Normalny"/>
    <w:rsid w:val="00D75EF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75EF5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rsid w:val="00D75EF5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E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5E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75E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75E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D75E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75EF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D75EF5"/>
    <w:pPr>
      <w:ind w:left="360"/>
      <w:jc w:val="both"/>
    </w:pPr>
  </w:style>
  <w:style w:type="paragraph" w:styleId="Tekstpodstawowywcity">
    <w:name w:val="Body Text Indent"/>
    <w:basedOn w:val="Normalny"/>
    <w:link w:val="TekstpodstawowywcityZnak"/>
    <w:rsid w:val="00D75E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75E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D75EF5"/>
    <w:pPr>
      <w:spacing w:after="120" w:line="480" w:lineRule="auto"/>
      <w:ind w:left="283"/>
    </w:pPr>
  </w:style>
  <w:style w:type="paragraph" w:styleId="Tytu">
    <w:name w:val="Title"/>
    <w:basedOn w:val="Normalny"/>
    <w:next w:val="Podtytu"/>
    <w:link w:val="TytuZnak"/>
    <w:qFormat/>
    <w:rsid w:val="00D75EF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D75EF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D75EF5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D75EF5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D75EF5"/>
    <w:rPr>
      <w:b/>
      <w:i/>
      <w:sz w:val="20"/>
      <w:szCs w:val="20"/>
    </w:rPr>
  </w:style>
  <w:style w:type="paragraph" w:customStyle="1" w:styleId="Tekstpodstawowy31">
    <w:name w:val="Tekst podstawowy 31"/>
    <w:basedOn w:val="Normalny"/>
    <w:rsid w:val="00D75EF5"/>
    <w:pPr>
      <w:jc w:val="both"/>
    </w:pPr>
    <w:rPr>
      <w:szCs w:val="20"/>
    </w:rPr>
  </w:style>
  <w:style w:type="paragraph" w:styleId="NormalnyWeb">
    <w:name w:val="Normal (Web)"/>
    <w:basedOn w:val="Normalny"/>
    <w:rsid w:val="00D75EF5"/>
    <w:pPr>
      <w:spacing w:before="280" w:after="280"/>
    </w:pPr>
  </w:style>
  <w:style w:type="paragraph" w:customStyle="1" w:styleId="Style21">
    <w:name w:val="Style21"/>
    <w:basedOn w:val="Normalny"/>
    <w:rsid w:val="00D75EF5"/>
    <w:pPr>
      <w:widowControl w:val="0"/>
      <w:autoSpaceDE w:val="0"/>
      <w:spacing w:line="198" w:lineRule="atLeast"/>
      <w:jc w:val="both"/>
    </w:pPr>
    <w:rPr>
      <w:rFonts w:ascii="Arial" w:hAnsi="Arial" w:cs="Arial"/>
    </w:rPr>
  </w:style>
  <w:style w:type="paragraph" w:customStyle="1" w:styleId="Zawartotabeli">
    <w:name w:val="Zawartość tabeli"/>
    <w:basedOn w:val="Normalny"/>
    <w:rsid w:val="00D75EF5"/>
    <w:pPr>
      <w:suppressLineNumbers/>
    </w:pPr>
  </w:style>
  <w:style w:type="paragraph" w:customStyle="1" w:styleId="Nagwektabeli">
    <w:name w:val="Nagłówek tabeli"/>
    <w:basedOn w:val="Zawartotabeli"/>
    <w:rsid w:val="00D75EF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75EF5"/>
    <w:pPr>
      <w:widowControl/>
      <w:suppressAutoHyphens/>
      <w:autoSpaceDE/>
      <w:autoSpaceDN/>
      <w:spacing w:before="0"/>
      <w:jc w:val="both"/>
    </w:pPr>
    <w:rPr>
      <w:rFonts w:ascii="Times New Roman" w:eastAsia="Times New Roman" w:hAnsi="Times New Roman" w:cs="Times New Roman"/>
      <w:bCs/>
      <w:sz w:val="24"/>
      <w:szCs w:val="24"/>
      <w:lang w:val="pl-PL" w:eastAsia="ar-SA"/>
    </w:rPr>
  </w:style>
  <w:style w:type="paragraph" w:styleId="Mapadokumentu">
    <w:name w:val="Document Map"/>
    <w:basedOn w:val="Normalny"/>
    <w:link w:val="MapadokumentuZnak"/>
    <w:semiHidden/>
    <w:rsid w:val="00D75EF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D75EF5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table" w:styleId="Tabela-Siatka">
    <w:name w:val="Table Grid"/>
    <w:basedOn w:val="Standardowy"/>
    <w:rsid w:val="00D75E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Arial">
    <w:name w:val="Styl Arial"/>
    <w:rsid w:val="00D75EF5"/>
    <w:rPr>
      <w:rFonts w:ascii="Times New Roman" w:hAnsi="Times New Roman"/>
      <w:sz w:val="22"/>
    </w:rPr>
  </w:style>
  <w:style w:type="character" w:customStyle="1" w:styleId="Absatz-Standardschriftart">
    <w:name w:val="Absatz-Standardschriftart"/>
    <w:rsid w:val="00D75EF5"/>
  </w:style>
  <w:style w:type="character" w:customStyle="1" w:styleId="WW-Absatz-Standardschriftart">
    <w:name w:val="WW-Absatz-Standardschriftart"/>
    <w:rsid w:val="00D75EF5"/>
  </w:style>
  <w:style w:type="character" w:customStyle="1" w:styleId="WW-Absatz-Standardschriftart1">
    <w:name w:val="WW-Absatz-Standardschriftart1"/>
    <w:rsid w:val="00D75EF5"/>
  </w:style>
  <w:style w:type="character" w:customStyle="1" w:styleId="WW-Absatz-Standardschriftart11">
    <w:name w:val="WW-Absatz-Standardschriftart11"/>
    <w:rsid w:val="00D75EF5"/>
  </w:style>
  <w:style w:type="character" w:customStyle="1" w:styleId="WW-Absatz-Standardschriftart111">
    <w:name w:val="WW-Absatz-Standardschriftart111"/>
    <w:rsid w:val="00D75EF5"/>
  </w:style>
  <w:style w:type="character" w:customStyle="1" w:styleId="WW-Absatz-Standardschriftart1111">
    <w:name w:val="WW-Absatz-Standardschriftart1111"/>
    <w:rsid w:val="00D75EF5"/>
  </w:style>
  <w:style w:type="character" w:customStyle="1" w:styleId="WW-Absatz-Standardschriftart11111">
    <w:name w:val="WW-Absatz-Standardschriftart11111"/>
    <w:rsid w:val="00D75EF5"/>
  </w:style>
  <w:style w:type="character" w:customStyle="1" w:styleId="WW-Absatz-Standardschriftart111111">
    <w:name w:val="WW-Absatz-Standardschriftart111111"/>
    <w:rsid w:val="00D75EF5"/>
  </w:style>
  <w:style w:type="character" w:customStyle="1" w:styleId="WW-Absatz-Standardschriftart1111111">
    <w:name w:val="WW-Absatz-Standardschriftart1111111"/>
    <w:rsid w:val="00D75EF5"/>
  </w:style>
  <w:style w:type="character" w:customStyle="1" w:styleId="WW-Absatz-Standardschriftart11111111">
    <w:name w:val="WW-Absatz-Standardschriftart11111111"/>
    <w:rsid w:val="00D75EF5"/>
  </w:style>
  <w:style w:type="character" w:customStyle="1" w:styleId="WW-Absatz-Standardschriftart111111111">
    <w:name w:val="WW-Absatz-Standardschriftart111111111"/>
    <w:rsid w:val="00D75EF5"/>
  </w:style>
  <w:style w:type="character" w:customStyle="1" w:styleId="WW-Absatz-Standardschriftart1111111111">
    <w:name w:val="WW-Absatz-Standardschriftart1111111111"/>
    <w:rsid w:val="00D75EF5"/>
  </w:style>
  <w:style w:type="paragraph" w:styleId="Tekstprzypisudolnego">
    <w:name w:val="footnote text"/>
    <w:basedOn w:val="Normalny"/>
    <w:link w:val="TekstprzypisudolnegoZnak"/>
    <w:rsid w:val="00D75E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75EF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D75EF5"/>
    <w:rPr>
      <w:vertAlign w:val="superscript"/>
    </w:rPr>
  </w:style>
  <w:style w:type="character" w:styleId="Odwoaniedokomentarza">
    <w:name w:val="annotation reference"/>
    <w:uiPriority w:val="99"/>
    <w:rsid w:val="00D75EF5"/>
    <w:rPr>
      <w:sz w:val="16"/>
      <w:szCs w:val="16"/>
    </w:rPr>
  </w:style>
  <w:style w:type="numbering" w:customStyle="1" w:styleId="WW8Num1">
    <w:name w:val="WW8Num1"/>
    <w:basedOn w:val="Bezlisty"/>
    <w:rsid w:val="00D75EF5"/>
    <w:pPr>
      <w:numPr>
        <w:numId w:val="16"/>
      </w:numPr>
    </w:pPr>
  </w:style>
  <w:style w:type="numbering" w:customStyle="1" w:styleId="Bezlisty1">
    <w:name w:val="Bez listy1"/>
    <w:next w:val="Bezlisty"/>
    <w:uiPriority w:val="99"/>
    <w:semiHidden/>
    <w:unhideWhenUsed/>
    <w:rsid w:val="00D75EF5"/>
  </w:style>
  <w:style w:type="character" w:customStyle="1" w:styleId="Domylnaczcionkaakapitu2">
    <w:name w:val="Domyślna czcionka akapitu2"/>
    <w:rsid w:val="00D75EF5"/>
  </w:style>
  <w:style w:type="character" w:customStyle="1" w:styleId="Numerstrony1">
    <w:name w:val="Numer strony1"/>
    <w:basedOn w:val="Domylnaczcionkaakapitu2"/>
    <w:rsid w:val="00D75EF5"/>
  </w:style>
  <w:style w:type="character" w:customStyle="1" w:styleId="luchili">
    <w:name w:val="luc_hili"/>
    <w:basedOn w:val="Domylnaczcionkaakapitu2"/>
    <w:rsid w:val="00D75EF5"/>
  </w:style>
  <w:style w:type="character" w:customStyle="1" w:styleId="ListLabel1">
    <w:name w:val="ListLabel 1"/>
    <w:rsid w:val="00D75EF5"/>
    <w:rPr>
      <w:rFonts w:cs="Courier New"/>
    </w:rPr>
  </w:style>
  <w:style w:type="character" w:customStyle="1" w:styleId="ListLabel2">
    <w:name w:val="ListLabel 2"/>
    <w:rsid w:val="00D75EF5"/>
    <w:rPr>
      <w:b w:val="0"/>
    </w:rPr>
  </w:style>
  <w:style w:type="character" w:customStyle="1" w:styleId="ListLabel3">
    <w:name w:val="ListLabel 3"/>
    <w:rsid w:val="00D75EF5"/>
    <w:rPr>
      <w:rFonts w:eastAsia="Times New Roman" w:cs="Times New Roman"/>
    </w:rPr>
  </w:style>
  <w:style w:type="character" w:customStyle="1" w:styleId="ListLabel4">
    <w:name w:val="ListLabel 4"/>
    <w:rsid w:val="00D75EF5"/>
    <w:rPr>
      <w:rFonts w:eastAsia="OpenSymbol" w:cs="OpenSymbol"/>
    </w:rPr>
  </w:style>
  <w:style w:type="character" w:customStyle="1" w:styleId="Symbolewypunktowania">
    <w:name w:val="Symbole wypunktowania"/>
    <w:rsid w:val="00D75EF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D75EF5"/>
  </w:style>
  <w:style w:type="character" w:customStyle="1" w:styleId="WW8Num3z1">
    <w:name w:val="WW8Num3z1"/>
    <w:rsid w:val="00D75EF5"/>
    <w:rPr>
      <w:rFonts w:ascii="Courier New" w:hAnsi="Courier New" w:cs="Courier New"/>
    </w:rPr>
  </w:style>
  <w:style w:type="character" w:customStyle="1" w:styleId="WW8Num14z0">
    <w:name w:val="WW8Num14z0"/>
    <w:rsid w:val="00D75EF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75EF5"/>
    <w:rPr>
      <w:rFonts w:ascii="Courier New" w:hAnsi="Courier New" w:cs="Courier New"/>
    </w:rPr>
  </w:style>
  <w:style w:type="character" w:customStyle="1" w:styleId="WW8Num5z0">
    <w:name w:val="WW8Num5z0"/>
    <w:rsid w:val="00D75EF5"/>
    <w:rPr>
      <w:rFonts w:ascii="Times New Roman" w:eastAsia="Times New Roman" w:hAnsi="Times New Roman" w:cs="Times New Roman"/>
      <w:b w:val="0"/>
      <w:bCs w:val="0"/>
    </w:rPr>
  </w:style>
  <w:style w:type="character" w:customStyle="1" w:styleId="WW8Num12z0">
    <w:name w:val="WW8Num12z0"/>
    <w:rsid w:val="00D75EF5"/>
    <w:rPr>
      <w:b w:val="0"/>
    </w:rPr>
  </w:style>
  <w:style w:type="character" w:customStyle="1" w:styleId="WW8Num8z0">
    <w:name w:val="WW8Num8z0"/>
    <w:rsid w:val="00D75EF5"/>
    <w:rPr>
      <w:rFonts w:ascii="OpenSymbol" w:hAnsi="OpenSymbol"/>
    </w:rPr>
  </w:style>
  <w:style w:type="character" w:customStyle="1" w:styleId="Pogrubienie1">
    <w:name w:val="Pogrubienie1"/>
    <w:rsid w:val="00D75EF5"/>
    <w:rPr>
      <w:b/>
      <w:bCs/>
    </w:rPr>
  </w:style>
  <w:style w:type="character" w:customStyle="1" w:styleId="WWCharLFO1LVL1">
    <w:name w:val="WW_CharLFO1LVL1"/>
    <w:rsid w:val="00D75EF5"/>
    <w:rPr>
      <w:rFonts w:ascii="Symbol" w:hAnsi="Symbol"/>
    </w:rPr>
  </w:style>
  <w:style w:type="character" w:customStyle="1" w:styleId="WWCharLFO1LVL3">
    <w:name w:val="WW_CharLFO1LVL3"/>
    <w:rsid w:val="00D75EF5"/>
    <w:rPr>
      <w:rFonts w:ascii="Wingdings" w:hAnsi="Wingdings"/>
    </w:rPr>
  </w:style>
  <w:style w:type="character" w:customStyle="1" w:styleId="WWCharLFO1LVL4">
    <w:name w:val="WW_CharLFO1LVL4"/>
    <w:rsid w:val="00D75EF5"/>
    <w:rPr>
      <w:rFonts w:ascii="Symbol" w:hAnsi="Symbol"/>
    </w:rPr>
  </w:style>
  <w:style w:type="character" w:customStyle="1" w:styleId="WWCharLFO1LVL5">
    <w:name w:val="WW_CharLFO1LVL5"/>
    <w:rsid w:val="00D75EF5"/>
    <w:rPr>
      <w:rFonts w:ascii="Courier New" w:hAnsi="Courier New" w:cs="Courier New"/>
    </w:rPr>
  </w:style>
  <w:style w:type="character" w:customStyle="1" w:styleId="WWCharLFO1LVL6">
    <w:name w:val="WW_CharLFO1LVL6"/>
    <w:rsid w:val="00D75EF5"/>
    <w:rPr>
      <w:rFonts w:ascii="Wingdings" w:hAnsi="Wingdings"/>
    </w:rPr>
  </w:style>
  <w:style w:type="character" w:customStyle="1" w:styleId="WWCharLFO1LVL7">
    <w:name w:val="WW_CharLFO1LVL7"/>
    <w:rsid w:val="00D75EF5"/>
    <w:rPr>
      <w:rFonts w:ascii="Symbol" w:hAnsi="Symbol"/>
    </w:rPr>
  </w:style>
  <w:style w:type="character" w:customStyle="1" w:styleId="WWCharLFO1LVL8">
    <w:name w:val="WW_CharLFO1LVL8"/>
    <w:rsid w:val="00D75EF5"/>
    <w:rPr>
      <w:rFonts w:ascii="Courier New" w:hAnsi="Courier New" w:cs="Courier New"/>
    </w:rPr>
  </w:style>
  <w:style w:type="character" w:customStyle="1" w:styleId="WWCharLFO1LVL9">
    <w:name w:val="WW_CharLFO1LVL9"/>
    <w:rsid w:val="00D75EF5"/>
    <w:rPr>
      <w:rFonts w:ascii="Wingdings" w:hAnsi="Wingdings"/>
    </w:rPr>
  </w:style>
  <w:style w:type="character" w:customStyle="1" w:styleId="WWCharLFO2LVL1">
    <w:name w:val="WW_CharLFO2LVL1"/>
    <w:rsid w:val="00D75EF5"/>
    <w:rPr>
      <w:b w:val="0"/>
    </w:rPr>
  </w:style>
  <w:style w:type="character" w:customStyle="1" w:styleId="WWCharLFO3LVL1">
    <w:name w:val="WW_CharLFO3LVL1"/>
    <w:rsid w:val="00D75EF5"/>
    <w:rPr>
      <w:rFonts w:ascii="Symbol" w:hAnsi="Symbol"/>
    </w:rPr>
  </w:style>
  <w:style w:type="character" w:customStyle="1" w:styleId="WWCharLFO3LVL2">
    <w:name w:val="WW_CharLFO3LVL2"/>
    <w:rsid w:val="00D75EF5"/>
    <w:rPr>
      <w:rFonts w:ascii="Courier New" w:hAnsi="Courier New" w:cs="Courier New"/>
    </w:rPr>
  </w:style>
  <w:style w:type="character" w:customStyle="1" w:styleId="WWCharLFO3LVL3">
    <w:name w:val="WW_CharLFO3LVL3"/>
    <w:rsid w:val="00D75EF5"/>
    <w:rPr>
      <w:rFonts w:ascii="Wingdings" w:hAnsi="Wingdings"/>
    </w:rPr>
  </w:style>
  <w:style w:type="character" w:customStyle="1" w:styleId="WWCharLFO3LVL4">
    <w:name w:val="WW_CharLFO3LVL4"/>
    <w:rsid w:val="00D75EF5"/>
    <w:rPr>
      <w:rFonts w:ascii="Symbol" w:hAnsi="Symbol"/>
    </w:rPr>
  </w:style>
  <w:style w:type="character" w:customStyle="1" w:styleId="WWCharLFO3LVL5">
    <w:name w:val="WW_CharLFO3LVL5"/>
    <w:rsid w:val="00D75EF5"/>
    <w:rPr>
      <w:rFonts w:ascii="Courier New" w:hAnsi="Courier New" w:cs="Courier New"/>
    </w:rPr>
  </w:style>
  <w:style w:type="character" w:customStyle="1" w:styleId="WWCharLFO3LVL6">
    <w:name w:val="WW_CharLFO3LVL6"/>
    <w:rsid w:val="00D75EF5"/>
    <w:rPr>
      <w:rFonts w:ascii="Wingdings" w:hAnsi="Wingdings"/>
    </w:rPr>
  </w:style>
  <w:style w:type="character" w:customStyle="1" w:styleId="WWCharLFO3LVL7">
    <w:name w:val="WW_CharLFO3LVL7"/>
    <w:rsid w:val="00D75EF5"/>
    <w:rPr>
      <w:rFonts w:ascii="Symbol" w:hAnsi="Symbol"/>
    </w:rPr>
  </w:style>
  <w:style w:type="character" w:customStyle="1" w:styleId="WWCharLFO3LVL8">
    <w:name w:val="WW_CharLFO3LVL8"/>
    <w:rsid w:val="00D75EF5"/>
    <w:rPr>
      <w:rFonts w:ascii="Courier New" w:hAnsi="Courier New" w:cs="Courier New"/>
    </w:rPr>
  </w:style>
  <w:style w:type="character" w:customStyle="1" w:styleId="WWCharLFO3LVL9">
    <w:name w:val="WW_CharLFO3LVL9"/>
    <w:rsid w:val="00D75EF5"/>
    <w:rPr>
      <w:rFonts w:ascii="Wingdings" w:hAnsi="Wingdings"/>
    </w:rPr>
  </w:style>
  <w:style w:type="character" w:customStyle="1" w:styleId="WWCharLFO13LVL1">
    <w:name w:val="WW_CharLFO13LVL1"/>
    <w:rsid w:val="00D75EF5"/>
    <w:rPr>
      <w:b w:val="0"/>
    </w:rPr>
  </w:style>
  <w:style w:type="character" w:customStyle="1" w:styleId="WWCharLFO13LVL2">
    <w:name w:val="WW_CharLFO13LVL2"/>
    <w:rsid w:val="00D75EF5"/>
    <w:rPr>
      <w:rFonts w:eastAsia="Times New Roman" w:cs="Times New Roman"/>
    </w:rPr>
  </w:style>
  <w:style w:type="character" w:customStyle="1" w:styleId="WWCharLFO17LVL1">
    <w:name w:val="WW_CharLFO17LVL1"/>
    <w:rsid w:val="00D75EF5"/>
    <w:rPr>
      <w:b w:val="0"/>
    </w:rPr>
  </w:style>
  <w:style w:type="character" w:customStyle="1" w:styleId="WWCharLFO18LVL1">
    <w:name w:val="WW_CharLFO18LVL1"/>
    <w:rsid w:val="00D75EF5"/>
    <w:rPr>
      <w:rFonts w:ascii="Times New Roman" w:eastAsia="OpenSymbol" w:hAnsi="Times New Roman" w:cs="OpenSymbol"/>
    </w:rPr>
  </w:style>
  <w:style w:type="character" w:customStyle="1" w:styleId="WWCharLFO18LVL2">
    <w:name w:val="WW_CharLFO18LVL2"/>
    <w:rsid w:val="00D75EF5"/>
    <w:rPr>
      <w:rFonts w:ascii="Times New Roman" w:eastAsia="OpenSymbol" w:hAnsi="Times New Roman" w:cs="OpenSymbol"/>
    </w:rPr>
  </w:style>
  <w:style w:type="character" w:customStyle="1" w:styleId="WWCharLFO18LVL3">
    <w:name w:val="WW_CharLFO18LVL3"/>
    <w:rsid w:val="00D75EF5"/>
    <w:rPr>
      <w:rFonts w:ascii="Times New Roman" w:eastAsia="OpenSymbol" w:hAnsi="Times New Roman" w:cs="OpenSymbol"/>
    </w:rPr>
  </w:style>
  <w:style w:type="character" w:customStyle="1" w:styleId="WWCharLFO18LVL4">
    <w:name w:val="WW_CharLFO18LVL4"/>
    <w:rsid w:val="00D75EF5"/>
    <w:rPr>
      <w:rFonts w:ascii="Times New Roman" w:eastAsia="OpenSymbol" w:hAnsi="Times New Roman" w:cs="OpenSymbol"/>
    </w:rPr>
  </w:style>
  <w:style w:type="character" w:customStyle="1" w:styleId="WWCharLFO18LVL5">
    <w:name w:val="WW_CharLFO18LVL5"/>
    <w:rsid w:val="00D75EF5"/>
    <w:rPr>
      <w:rFonts w:ascii="Times New Roman" w:eastAsia="OpenSymbol" w:hAnsi="Times New Roman" w:cs="OpenSymbol"/>
    </w:rPr>
  </w:style>
  <w:style w:type="character" w:customStyle="1" w:styleId="WWCharLFO18LVL6">
    <w:name w:val="WW_CharLFO18LVL6"/>
    <w:rsid w:val="00D75EF5"/>
    <w:rPr>
      <w:rFonts w:ascii="Times New Roman" w:eastAsia="OpenSymbol" w:hAnsi="Times New Roman" w:cs="OpenSymbol"/>
    </w:rPr>
  </w:style>
  <w:style w:type="character" w:customStyle="1" w:styleId="WWCharLFO18LVL7">
    <w:name w:val="WW_CharLFO18LVL7"/>
    <w:rsid w:val="00D75EF5"/>
    <w:rPr>
      <w:rFonts w:ascii="Times New Roman" w:eastAsia="OpenSymbol" w:hAnsi="Times New Roman" w:cs="OpenSymbol"/>
    </w:rPr>
  </w:style>
  <w:style w:type="character" w:customStyle="1" w:styleId="WWCharLFO18LVL8">
    <w:name w:val="WW_CharLFO18LVL8"/>
    <w:rsid w:val="00D75EF5"/>
    <w:rPr>
      <w:rFonts w:ascii="Times New Roman" w:eastAsia="OpenSymbol" w:hAnsi="Times New Roman" w:cs="OpenSymbol"/>
    </w:rPr>
  </w:style>
  <w:style w:type="character" w:customStyle="1" w:styleId="WWCharLFO18LVL9">
    <w:name w:val="WW_CharLFO18LVL9"/>
    <w:rsid w:val="00D75EF5"/>
    <w:rPr>
      <w:rFonts w:ascii="Times New Roman" w:eastAsia="OpenSymbol" w:hAnsi="Times New Roman" w:cs="OpenSymbol"/>
    </w:rPr>
  </w:style>
  <w:style w:type="character" w:customStyle="1" w:styleId="WWCharLFO19LVL2">
    <w:name w:val="WW_CharLFO19LVL2"/>
    <w:rsid w:val="00D75EF5"/>
    <w:rPr>
      <w:rFonts w:ascii="Symbol" w:hAnsi="Symbol"/>
    </w:rPr>
  </w:style>
  <w:style w:type="character" w:customStyle="1" w:styleId="WWCharLFO21LVL1">
    <w:name w:val="WW_CharLFO21LVL1"/>
    <w:rsid w:val="00D75EF5"/>
    <w:rPr>
      <w:b w:val="0"/>
    </w:rPr>
  </w:style>
  <w:style w:type="character" w:customStyle="1" w:styleId="WWCharLFO22LVL1">
    <w:name w:val="WW_CharLFO22LVL1"/>
    <w:rsid w:val="00D75EF5"/>
    <w:rPr>
      <w:rFonts w:ascii="Symbol" w:hAnsi="Symbol"/>
    </w:rPr>
  </w:style>
  <w:style w:type="character" w:customStyle="1" w:styleId="WWCharLFO22LVL2">
    <w:name w:val="WW_CharLFO22LVL2"/>
    <w:rsid w:val="00D75EF5"/>
    <w:rPr>
      <w:rFonts w:ascii="Courier New" w:hAnsi="Courier New" w:cs="Courier New"/>
    </w:rPr>
  </w:style>
  <w:style w:type="character" w:customStyle="1" w:styleId="WWCharLFO22LVL3">
    <w:name w:val="WW_CharLFO22LVL3"/>
    <w:rsid w:val="00D75EF5"/>
    <w:rPr>
      <w:rFonts w:ascii="Wingdings" w:hAnsi="Wingdings"/>
    </w:rPr>
  </w:style>
  <w:style w:type="character" w:customStyle="1" w:styleId="WWCharLFO22LVL4">
    <w:name w:val="WW_CharLFO22LVL4"/>
    <w:rsid w:val="00D75EF5"/>
    <w:rPr>
      <w:rFonts w:ascii="Symbol" w:hAnsi="Symbol"/>
    </w:rPr>
  </w:style>
  <w:style w:type="character" w:customStyle="1" w:styleId="WWCharLFO22LVL5">
    <w:name w:val="WW_CharLFO22LVL5"/>
    <w:rsid w:val="00D75EF5"/>
    <w:rPr>
      <w:rFonts w:ascii="Courier New" w:hAnsi="Courier New" w:cs="Courier New"/>
    </w:rPr>
  </w:style>
  <w:style w:type="character" w:customStyle="1" w:styleId="WWCharLFO22LVL6">
    <w:name w:val="WW_CharLFO22LVL6"/>
    <w:rsid w:val="00D75EF5"/>
    <w:rPr>
      <w:rFonts w:ascii="Wingdings" w:hAnsi="Wingdings"/>
    </w:rPr>
  </w:style>
  <w:style w:type="character" w:customStyle="1" w:styleId="WWCharLFO22LVL7">
    <w:name w:val="WW_CharLFO22LVL7"/>
    <w:rsid w:val="00D75EF5"/>
    <w:rPr>
      <w:rFonts w:ascii="Symbol" w:hAnsi="Symbol"/>
    </w:rPr>
  </w:style>
  <w:style w:type="character" w:customStyle="1" w:styleId="WWCharLFO22LVL8">
    <w:name w:val="WW_CharLFO22LVL8"/>
    <w:rsid w:val="00D75EF5"/>
    <w:rPr>
      <w:rFonts w:ascii="Courier New" w:hAnsi="Courier New" w:cs="Courier New"/>
    </w:rPr>
  </w:style>
  <w:style w:type="character" w:customStyle="1" w:styleId="WWCharLFO22LVL9">
    <w:name w:val="WW_CharLFO22LVL9"/>
    <w:rsid w:val="00D75EF5"/>
    <w:rPr>
      <w:rFonts w:ascii="Wingdings" w:hAnsi="Wingdings"/>
    </w:rPr>
  </w:style>
  <w:style w:type="character" w:customStyle="1" w:styleId="WWCharLFO23LVL1">
    <w:name w:val="WW_CharLFO23LVL1"/>
    <w:rsid w:val="00D75EF5"/>
    <w:rPr>
      <w:rFonts w:ascii="Times New Roman" w:eastAsia="Times New Roman" w:hAnsi="Times New Roman" w:cs="Times New Roman"/>
    </w:rPr>
  </w:style>
  <w:style w:type="character" w:customStyle="1" w:styleId="WWCharLFO24LVL2">
    <w:name w:val="WW_CharLFO24LVL2"/>
    <w:rsid w:val="00D75EF5"/>
    <w:rPr>
      <w:rFonts w:ascii="Courier New" w:hAnsi="Courier New" w:cs="Courier New"/>
    </w:rPr>
  </w:style>
  <w:style w:type="character" w:customStyle="1" w:styleId="WWCharLFO25LVL1">
    <w:name w:val="WW_CharLFO25LVL1"/>
    <w:rsid w:val="00D75EF5"/>
    <w:rPr>
      <w:b w:val="0"/>
    </w:rPr>
  </w:style>
  <w:style w:type="character" w:customStyle="1" w:styleId="WWCharLFO26LVL1">
    <w:name w:val="WW_CharLFO26LVL1"/>
    <w:rsid w:val="00D75EF5"/>
    <w:rPr>
      <w:rFonts w:ascii="Times New Roman" w:eastAsia="Times New Roman" w:hAnsi="Times New Roman" w:cs="Times New Roman"/>
    </w:rPr>
  </w:style>
  <w:style w:type="character" w:customStyle="1" w:styleId="WWCharLFO26LVL2">
    <w:name w:val="WW_CharLFO26LVL2"/>
    <w:rsid w:val="00D75EF5"/>
    <w:rPr>
      <w:rFonts w:ascii="Courier New" w:hAnsi="Courier New" w:cs="Courier New"/>
    </w:rPr>
  </w:style>
  <w:style w:type="character" w:customStyle="1" w:styleId="WWCharLFO27LVL1">
    <w:name w:val="WW_CharLFO27LVL1"/>
    <w:rsid w:val="00D75EF5"/>
    <w:rPr>
      <w:rFonts w:ascii="Times New Roman" w:eastAsia="Times New Roman" w:hAnsi="Times New Roman" w:cs="Times New Roman"/>
      <w:b w:val="0"/>
      <w:bCs w:val="0"/>
    </w:rPr>
  </w:style>
  <w:style w:type="character" w:customStyle="1" w:styleId="WWCharLFO28LVL1">
    <w:name w:val="WW_CharLFO28LVL1"/>
    <w:rsid w:val="00D75EF5"/>
    <w:rPr>
      <w:rFonts w:ascii="Times New Roman" w:hAnsi="Times New Roman" w:cs="Times New Roman"/>
      <w:b/>
    </w:rPr>
  </w:style>
  <w:style w:type="character" w:customStyle="1" w:styleId="WWCharLFO29LVL1">
    <w:name w:val="WW_CharLFO29LVL1"/>
    <w:rsid w:val="00D75EF5"/>
    <w:rPr>
      <w:rFonts w:ascii="OpenSymbol" w:hAnsi="OpenSymbol"/>
      <w:b w:val="0"/>
    </w:rPr>
  </w:style>
  <w:style w:type="character" w:customStyle="1" w:styleId="WWCharLFO30LVL1">
    <w:name w:val="WW_CharLFO30LVL1"/>
    <w:rsid w:val="00D75EF5"/>
    <w:rPr>
      <w:rFonts w:ascii="OpenSymbol" w:hAnsi="OpenSymbol"/>
    </w:rPr>
  </w:style>
  <w:style w:type="character" w:customStyle="1" w:styleId="WWCharLFO31LVL1">
    <w:name w:val="WW_CharLFO31LVL1"/>
    <w:rsid w:val="00D75EF5"/>
    <w:rPr>
      <w:rFonts w:ascii="OpenSymbol" w:hAnsi="OpenSymbol"/>
    </w:rPr>
  </w:style>
  <w:style w:type="character" w:customStyle="1" w:styleId="WWCharLFO32LVL1">
    <w:name w:val="WW_CharLFO32LVL1"/>
    <w:rsid w:val="00D75EF5"/>
    <w:rPr>
      <w:rFonts w:ascii="OpenSymbol" w:hAnsi="OpenSymbol"/>
      <w:b/>
    </w:rPr>
  </w:style>
  <w:style w:type="character" w:customStyle="1" w:styleId="WWCharLFO33LVL1">
    <w:name w:val="WW_CharLFO33LVL1"/>
    <w:rsid w:val="00D75EF5"/>
    <w:rPr>
      <w:rFonts w:ascii="OpenSymbol" w:hAnsi="OpenSymbol"/>
    </w:rPr>
  </w:style>
  <w:style w:type="character" w:customStyle="1" w:styleId="WWCharLFO35LVL1">
    <w:name w:val="WW_CharLFO35LVL1"/>
    <w:rsid w:val="00D75EF5"/>
    <w:rPr>
      <w:rFonts w:ascii="Symbol" w:hAnsi="Symbol"/>
    </w:rPr>
  </w:style>
  <w:style w:type="character" w:customStyle="1" w:styleId="WWCharLFO35LVL2">
    <w:name w:val="WW_CharLFO35LVL2"/>
    <w:rsid w:val="00D75EF5"/>
    <w:rPr>
      <w:rFonts w:ascii="Courier New" w:hAnsi="Courier New" w:cs="Courier New"/>
    </w:rPr>
  </w:style>
  <w:style w:type="character" w:customStyle="1" w:styleId="WWCharLFO35LVL3">
    <w:name w:val="WW_CharLFO35LVL3"/>
    <w:rsid w:val="00D75EF5"/>
    <w:rPr>
      <w:rFonts w:ascii="Wingdings" w:hAnsi="Wingdings"/>
    </w:rPr>
  </w:style>
  <w:style w:type="character" w:customStyle="1" w:styleId="WWCharLFO35LVL4">
    <w:name w:val="WW_CharLFO35LVL4"/>
    <w:rsid w:val="00D75EF5"/>
    <w:rPr>
      <w:rFonts w:ascii="Symbol" w:hAnsi="Symbol"/>
    </w:rPr>
  </w:style>
  <w:style w:type="character" w:customStyle="1" w:styleId="WWCharLFO35LVL5">
    <w:name w:val="WW_CharLFO35LVL5"/>
    <w:rsid w:val="00D75EF5"/>
    <w:rPr>
      <w:rFonts w:ascii="Courier New" w:hAnsi="Courier New" w:cs="Courier New"/>
    </w:rPr>
  </w:style>
  <w:style w:type="character" w:customStyle="1" w:styleId="WWCharLFO35LVL6">
    <w:name w:val="WW_CharLFO35LVL6"/>
    <w:rsid w:val="00D75EF5"/>
    <w:rPr>
      <w:rFonts w:ascii="Wingdings" w:hAnsi="Wingdings"/>
    </w:rPr>
  </w:style>
  <w:style w:type="character" w:customStyle="1" w:styleId="WWCharLFO35LVL7">
    <w:name w:val="WW_CharLFO35LVL7"/>
    <w:rsid w:val="00D75EF5"/>
    <w:rPr>
      <w:rFonts w:ascii="Symbol" w:hAnsi="Symbol"/>
    </w:rPr>
  </w:style>
  <w:style w:type="character" w:customStyle="1" w:styleId="WWCharLFO35LVL8">
    <w:name w:val="WW_CharLFO35LVL8"/>
    <w:rsid w:val="00D75EF5"/>
    <w:rPr>
      <w:rFonts w:ascii="Courier New" w:hAnsi="Courier New" w:cs="Courier New"/>
    </w:rPr>
  </w:style>
  <w:style w:type="character" w:customStyle="1" w:styleId="WWCharLFO35LVL9">
    <w:name w:val="WW_CharLFO35LVL9"/>
    <w:rsid w:val="00D75EF5"/>
    <w:rPr>
      <w:rFonts w:ascii="Wingdings" w:hAnsi="Wingdings"/>
    </w:rPr>
  </w:style>
  <w:style w:type="character" w:customStyle="1" w:styleId="WWCharLFO37LVL1">
    <w:name w:val="WW_CharLFO37LVL1"/>
    <w:rsid w:val="00D75EF5"/>
    <w:rPr>
      <w:rFonts w:ascii="Symbol" w:hAnsi="Symbol"/>
    </w:rPr>
  </w:style>
  <w:style w:type="character" w:customStyle="1" w:styleId="WWCharLFO37LVL2">
    <w:name w:val="WW_CharLFO37LVL2"/>
    <w:rsid w:val="00D75EF5"/>
    <w:rPr>
      <w:rFonts w:ascii="Courier New" w:hAnsi="Courier New" w:cs="Courier New"/>
    </w:rPr>
  </w:style>
  <w:style w:type="character" w:customStyle="1" w:styleId="WWCharLFO37LVL3">
    <w:name w:val="WW_CharLFO37LVL3"/>
    <w:rsid w:val="00D75EF5"/>
    <w:rPr>
      <w:rFonts w:ascii="Wingdings" w:hAnsi="Wingdings"/>
    </w:rPr>
  </w:style>
  <w:style w:type="character" w:customStyle="1" w:styleId="WWCharLFO37LVL4">
    <w:name w:val="WW_CharLFO37LVL4"/>
    <w:rsid w:val="00D75EF5"/>
    <w:rPr>
      <w:rFonts w:ascii="Symbol" w:hAnsi="Symbol"/>
    </w:rPr>
  </w:style>
  <w:style w:type="character" w:customStyle="1" w:styleId="WWCharLFO37LVL5">
    <w:name w:val="WW_CharLFO37LVL5"/>
    <w:rsid w:val="00D75EF5"/>
    <w:rPr>
      <w:rFonts w:ascii="Courier New" w:hAnsi="Courier New" w:cs="Courier New"/>
    </w:rPr>
  </w:style>
  <w:style w:type="character" w:customStyle="1" w:styleId="WWCharLFO37LVL6">
    <w:name w:val="WW_CharLFO37LVL6"/>
    <w:rsid w:val="00D75EF5"/>
    <w:rPr>
      <w:rFonts w:ascii="Wingdings" w:hAnsi="Wingdings"/>
    </w:rPr>
  </w:style>
  <w:style w:type="character" w:customStyle="1" w:styleId="WWCharLFO37LVL7">
    <w:name w:val="WW_CharLFO37LVL7"/>
    <w:rsid w:val="00D75EF5"/>
    <w:rPr>
      <w:rFonts w:ascii="Symbol" w:hAnsi="Symbol"/>
    </w:rPr>
  </w:style>
  <w:style w:type="character" w:customStyle="1" w:styleId="WWCharLFO37LVL8">
    <w:name w:val="WW_CharLFO37LVL8"/>
    <w:rsid w:val="00D75EF5"/>
    <w:rPr>
      <w:rFonts w:ascii="Courier New" w:hAnsi="Courier New" w:cs="Courier New"/>
    </w:rPr>
  </w:style>
  <w:style w:type="character" w:customStyle="1" w:styleId="WWCharLFO37LVL9">
    <w:name w:val="WW_CharLFO37LVL9"/>
    <w:rsid w:val="00D75EF5"/>
    <w:rPr>
      <w:rFonts w:ascii="Wingdings" w:hAnsi="Wingdings"/>
    </w:rPr>
  </w:style>
  <w:style w:type="character" w:customStyle="1" w:styleId="WWCharLFO38LVL1">
    <w:name w:val="WW_CharLFO38LVL1"/>
    <w:rsid w:val="00D75EF5"/>
    <w:rPr>
      <w:rFonts w:ascii="Symbol" w:hAnsi="Symbol"/>
    </w:rPr>
  </w:style>
  <w:style w:type="character" w:customStyle="1" w:styleId="WWCharLFO38LVL2">
    <w:name w:val="WW_CharLFO38LVL2"/>
    <w:rsid w:val="00D75EF5"/>
    <w:rPr>
      <w:rFonts w:ascii="Courier New" w:hAnsi="Courier New" w:cs="Courier New"/>
    </w:rPr>
  </w:style>
  <w:style w:type="character" w:customStyle="1" w:styleId="WWCharLFO38LVL3">
    <w:name w:val="WW_CharLFO38LVL3"/>
    <w:rsid w:val="00D75EF5"/>
    <w:rPr>
      <w:rFonts w:ascii="Wingdings" w:hAnsi="Wingdings"/>
    </w:rPr>
  </w:style>
  <w:style w:type="character" w:customStyle="1" w:styleId="WWCharLFO38LVL4">
    <w:name w:val="WW_CharLFO38LVL4"/>
    <w:rsid w:val="00D75EF5"/>
    <w:rPr>
      <w:rFonts w:ascii="Symbol" w:hAnsi="Symbol"/>
    </w:rPr>
  </w:style>
  <w:style w:type="character" w:customStyle="1" w:styleId="WWCharLFO38LVL5">
    <w:name w:val="WW_CharLFO38LVL5"/>
    <w:rsid w:val="00D75EF5"/>
    <w:rPr>
      <w:rFonts w:ascii="Courier New" w:hAnsi="Courier New" w:cs="Courier New"/>
    </w:rPr>
  </w:style>
  <w:style w:type="character" w:customStyle="1" w:styleId="WWCharLFO38LVL6">
    <w:name w:val="WW_CharLFO38LVL6"/>
    <w:rsid w:val="00D75EF5"/>
    <w:rPr>
      <w:rFonts w:ascii="Wingdings" w:hAnsi="Wingdings"/>
    </w:rPr>
  </w:style>
  <w:style w:type="character" w:customStyle="1" w:styleId="WWCharLFO38LVL7">
    <w:name w:val="WW_CharLFO38LVL7"/>
    <w:rsid w:val="00D75EF5"/>
    <w:rPr>
      <w:rFonts w:ascii="Symbol" w:hAnsi="Symbol"/>
    </w:rPr>
  </w:style>
  <w:style w:type="character" w:customStyle="1" w:styleId="WWCharLFO38LVL8">
    <w:name w:val="WW_CharLFO38LVL8"/>
    <w:rsid w:val="00D75EF5"/>
    <w:rPr>
      <w:rFonts w:ascii="Courier New" w:hAnsi="Courier New" w:cs="Courier New"/>
    </w:rPr>
  </w:style>
  <w:style w:type="character" w:customStyle="1" w:styleId="WWCharLFO38LVL9">
    <w:name w:val="WW_CharLFO38LVL9"/>
    <w:rsid w:val="00D75EF5"/>
    <w:rPr>
      <w:rFonts w:ascii="Wingdings" w:hAnsi="Wingdings"/>
    </w:rPr>
  </w:style>
  <w:style w:type="character" w:customStyle="1" w:styleId="WWCharLFO39LVL1">
    <w:name w:val="WW_CharLFO39LVL1"/>
    <w:rsid w:val="00D75EF5"/>
    <w:rPr>
      <w:rFonts w:ascii="Symbol" w:hAnsi="Symbol"/>
    </w:rPr>
  </w:style>
  <w:style w:type="character" w:customStyle="1" w:styleId="WWCharLFO39LVL2">
    <w:name w:val="WW_CharLFO39LVL2"/>
    <w:rsid w:val="00D75EF5"/>
    <w:rPr>
      <w:rFonts w:ascii="Courier New" w:hAnsi="Courier New" w:cs="Courier New"/>
    </w:rPr>
  </w:style>
  <w:style w:type="character" w:customStyle="1" w:styleId="WWCharLFO39LVL3">
    <w:name w:val="WW_CharLFO39LVL3"/>
    <w:rsid w:val="00D75EF5"/>
    <w:rPr>
      <w:rFonts w:ascii="Wingdings" w:hAnsi="Wingdings"/>
    </w:rPr>
  </w:style>
  <w:style w:type="character" w:customStyle="1" w:styleId="WWCharLFO39LVL4">
    <w:name w:val="WW_CharLFO39LVL4"/>
    <w:rsid w:val="00D75EF5"/>
    <w:rPr>
      <w:rFonts w:ascii="Symbol" w:hAnsi="Symbol"/>
    </w:rPr>
  </w:style>
  <w:style w:type="character" w:customStyle="1" w:styleId="WWCharLFO39LVL5">
    <w:name w:val="WW_CharLFO39LVL5"/>
    <w:rsid w:val="00D75EF5"/>
    <w:rPr>
      <w:rFonts w:ascii="Courier New" w:hAnsi="Courier New" w:cs="Courier New"/>
    </w:rPr>
  </w:style>
  <w:style w:type="character" w:customStyle="1" w:styleId="WWCharLFO39LVL6">
    <w:name w:val="WW_CharLFO39LVL6"/>
    <w:rsid w:val="00D75EF5"/>
    <w:rPr>
      <w:rFonts w:ascii="Wingdings" w:hAnsi="Wingdings"/>
    </w:rPr>
  </w:style>
  <w:style w:type="character" w:customStyle="1" w:styleId="WWCharLFO39LVL7">
    <w:name w:val="WW_CharLFO39LVL7"/>
    <w:rsid w:val="00D75EF5"/>
    <w:rPr>
      <w:rFonts w:ascii="Symbol" w:hAnsi="Symbol"/>
    </w:rPr>
  </w:style>
  <w:style w:type="character" w:customStyle="1" w:styleId="WWCharLFO39LVL8">
    <w:name w:val="WW_CharLFO39LVL8"/>
    <w:rsid w:val="00D75EF5"/>
    <w:rPr>
      <w:rFonts w:ascii="Courier New" w:hAnsi="Courier New" w:cs="Courier New"/>
    </w:rPr>
  </w:style>
  <w:style w:type="character" w:customStyle="1" w:styleId="WWCharLFO39LVL9">
    <w:name w:val="WW_CharLFO39LVL9"/>
    <w:rsid w:val="00D75EF5"/>
    <w:rPr>
      <w:rFonts w:ascii="Wingdings" w:hAnsi="Wingdings"/>
    </w:rPr>
  </w:style>
  <w:style w:type="character" w:customStyle="1" w:styleId="WWCharLFO40LVL1">
    <w:name w:val="WW_CharLFO40LVL1"/>
    <w:rsid w:val="00D75EF5"/>
    <w:rPr>
      <w:rFonts w:ascii="Symbol" w:hAnsi="Symbol"/>
    </w:rPr>
  </w:style>
  <w:style w:type="character" w:customStyle="1" w:styleId="WWCharLFO40LVL2">
    <w:name w:val="WW_CharLFO40LVL2"/>
    <w:rsid w:val="00D75EF5"/>
    <w:rPr>
      <w:rFonts w:ascii="OpenSymbol" w:eastAsia="OpenSymbol" w:hAnsi="OpenSymbol" w:cs="OpenSymbol"/>
    </w:rPr>
  </w:style>
  <w:style w:type="character" w:customStyle="1" w:styleId="WWCharLFO40LVL3">
    <w:name w:val="WW_CharLFO40LVL3"/>
    <w:rsid w:val="00D75EF5"/>
    <w:rPr>
      <w:rFonts w:ascii="OpenSymbol" w:eastAsia="OpenSymbol" w:hAnsi="OpenSymbol" w:cs="OpenSymbol"/>
    </w:rPr>
  </w:style>
  <w:style w:type="character" w:customStyle="1" w:styleId="WWCharLFO40LVL4">
    <w:name w:val="WW_CharLFO40LVL4"/>
    <w:rsid w:val="00D75EF5"/>
    <w:rPr>
      <w:rFonts w:ascii="OpenSymbol" w:eastAsia="OpenSymbol" w:hAnsi="OpenSymbol" w:cs="OpenSymbol"/>
    </w:rPr>
  </w:style>
  <w:style w:type="character" w:customStyle="1" w:styleId="WWCharLFO40LVL5">
    <w:name w:val="WW_CharLFO40LVL5"/>
    <w:rsid w:val="00D75EF5"/>
    <w:rPr>
      <w:rFonts w:ascii="OpenSymbol" w:eastAsia="OpenSymbol" w:hAnsi="OpenSymbol" w:cs="OpenSymbol"/>
    </w:rPr>
  </w:style>
  <w:style w:type="character" w:customStyle="1" w:styleId="WWCharLFO40LVL6">
    <w:name w:val="WW_CharLFO40LVL6"/>
    <w:rsid w:val="00D75EF5"/>
    <w:rPr>
      <w:rFonts w:ascii="OpenSymbol" w:eastAsia="OpenSymbol" w:hAnsi="OpenSymbol" w:cs="OpenSymbol"/>
    </w:rPr>
  </w:style>
  <w:style w:type="character" w:customStyle="1" w:styleId="WWCharLFO40LVL7">
    <w:name w:val="WW_CharLFO40LVL7"/>
    <w:rsid w:val="00D75EF5"/>
    <w:rPr>
      <w:rFonts w:ascii="OpenSymbol" w:eastAsia="OpenSymbol" w:hAnsi="OpenSymbol" w:cs="OpenSymbol"/>
    </w:rPr>
  </w:style>
  <w:style w:type="character" w:customStyle="1" w:styleId="WWCharLFO40LVL8">
    <w:name w:val="WW_CharLFO40LVL8"/>
    <w:rsid w:val="00D75EF5"/>
    <w:rPr>
      <w:rFonts w:ascii="OpenSymbol" w:eastAsia="OpenSymbol" w:hAnsi="OpenSymbol" w:cs="OpenSymbol"/>
    </w:rPr>
  </w:style>
  <w:style w:type="character" w:customStyle="1" w:styleId="WWCharLFO40LVL9">
    <w:name w:val="WW_CharLFO40LVL9"/>
    <w:rsid w:val="00D75EF5"/>
    <w:rPr>
      <w:rFonts w:ascii="OpenSymbol" w:eastAsia="OpenSymbol" w:hAnsi="OpenSymbol" w:cs="OpenSymbol"/>
    </w:rPr>
  </w:style>
  <w:style w:type="character" w:customStyle="1" w:styleId="WWCharLFO41LVL1">
    <w:name w:val="WW_CharLFO41LVL1"/>
    <w:rsid w:val="00D75EF5"/>
    <w:rPr>
      <w:rFonts w:ascii="Symbol" w:hAnsi="Symbol"/>
    </w:rPr>
  </w:style>
  <w:style w:type="character" w:customStyle="1" w:styleId="WWCharLFO41LVL2">
    <w:name w:val="WW_CharLFO41LVL2"/>
    <w:rsid w:val="00D75EF5"/>
    <w:rPr>
      <w:rFonts w:ascii="Courier New" w:hAnsi="Courier New" w:cs="Courier New"/>
    </w:rPr>
  </w:style>
  <w:style w:type="character" w:customStyle="1" w:styleId="WWCharLFO41LVL3">
    <w:name w:val="WW_CharLFO41LVL3"/>
    <w:rsid w:val="00D75EF5"/>
    <w:rPr>
      <w:rFonts w:ascii="Wingdings" w:hAnsi="Wingdings"/>
    </w:rPr>
  </w:style>
  <w:style w:type="character" w:customStyle="1" w:styleId="WWCharLFO41LVL4">
    <w:name w:val="WW_CharLFO41LVL4"/>
    <w:rsid w:val="00D75EF5"/>
    <w:rPr>
      <w:rFonts w:ascii="Symbol" w:hAnsi="Symbol"/>
    </w:rPr>
  </w:style>
  <w:style w:type="character" w:customStyle="1" w:styleId="WWCharLFO41LVL5">
    <w:name w:val="WW_CharLFO41LVL5"/>
    <w:rsid w:val="00D75EF5"/>
    <w:rPr>
      <w:rFonts w:ascii="Courier New" w:hAnsi="Courier New" w:cs="Courier New"/>
    </w:rPr>
  </w:style>
  <w:style w:type="character" w:customStyle="1" w:styleId="WWCharLFO41LVL6">
    <w:name w:val="WW_CharLFO41LVL6"/>
    <w:rsid w:val="00D75EF5"/>
    <w:rPr>
      <w:rFonts w:ascii="Wingdings" w:hAnsi="Wingdings"/>
    </w:rPr>
  </w:style>
  <w:style w:type="character" w:customStyle="1" w:styleId="WWCharLFO41LVL7">
    <w:name w:val="WW_CharLFO41LVL7"/>
    <w:rsid w:val="00D75EF5"/>
    <w:rPr>
      <w:rFonts w:ascii="Symbol" w:hAnsi="Symbol"/>
    </w:rPr>
  </w:style>
  <w:style w:type="character" w:customStyle="1" w:styleId="WWCharLFO41LVL8">
    <w:name w:val="WW_CharLFO41LVL8"/>
    <w:rsid w:val="00D75EF5"/>
    <w:rPr>
      <w:rFonts w:ascii="Courier New" w:hAnsi="Courier New" w:cs="Courier New"/>
    </w:rPr>
  </w:style>
  <w:style w:type="character" w:customStyle="1" w:styleId="WWCharLFO41LVL9">
    <w:name w:val="WW_CharLFO41LVL9"/>
    <w:rsid w:val="00D75EF5"/>
    <w:rPr>
      <w:rFonts w:ascii="Wingdings" w:hAnsi="Wingdings"/>
    </w:rPr>
  </w:style>
  <w:style w:type="character" w:customStyle="1" w:styleId="WWCharLFO42LVL1">
    <w:name w:val="WW_CharLFO42LVL1"/>
    <w:rsid w:val="00D75EF5"/>
    <w:rPr>
      <w:rFonts w:ascii="Symbol" w:hAnsi="Symbol"/>
    </w:rPr>
  </w:style>
  <w:style w:type="character" w:customStyle="1" w:styleId="WWCharLFO42LVL2">
    <w:name w:val="WW_CharLFO42LVL2"/>
    <w:rsid w:val="00D75EF5"/>
    <w:rPr>
      <w:rFonts w:ascii="OpenSymbol" w:eastAsia="OpenSymbol" w:hAnsi="OpenSymbol" w:cs="OpenSymbol"/>
    </w:rPr>
  </w:style>
  <w:style w:type="character" w:customStyle="1" w:styleId="WWCharLFO42LVL3">
    <w:name w:val="WW_CharLFO42LVL3"/>
    <w:rsid w:val="00D75EF5"/>
    <w:rPr>
      <w:rFonts w:ascii="OpenSymbol" w:eastAsia="OpenSymbol" w:hAnsi="OpenSymbol" w:cs="OpenSymbol"/>
    </w:rPr>
  </w:style>
  <w:style w:type="character" w:customStyle="1" w:styleId="WWCharLFO42LVL4">
    <w:name w:val="WW_CharLFO42LVL4"/>
    <w:rsid w:val="00D75EF5"/>
    <w:rPr>
      <w:rFonts w:ascii="OpenSymbol" w:eastAsia="OpenSymbol" w:hAnsi="OpenSymbol" w:cs="OpenSymbol"/>
    </w:rPr>
  </w:style>
  <w:style w:type="character" w:customStyle="1" w:styleId="WWCharLFO42LVL5">
    <w:name w:val="WW_CharLFO42LVL5"/>
    <w:rsid w:val="00D75EF5"/>
    <w:rPr>
      <w:rFonts w:ascii="OpenSymbol" w:eastAsia="OpenSymbol" w:hAnsi="OpenSymbol" w:cs="OpenSymbol"/>
    </w:rPr>
  </w:style>
  <w:style w:type="character" w:customStyle="1" w:styleId="WWCharLFO42LVL6">
    <w:name w:val="WW_CharLFO42LVL6"/>
    <w:rsid w:val="00D75EF5"/>
    <w:rPr>
      <w:rFonts w:ascii="OpenSymbol" w:eastAsia="OpenSymbol" w:hAnsi="OpenSymbol" w:cs="OpenSymbol"/>
    </w:rPr>
  </w:style>
  <w:style w:type="character" w:customStyle="1" w:styleId="WWCharLFO42LVL7">
    <w:name w:val="WW_CharLFO42LVL7"/>
    <w:rsid w:val="00D75EF5"/>
    <w:rPr>
      <w:rFonts w:ascii="OpenSymbol" w:eastAsia="OpenSymbol" w:hAnsi="OpenSymbol" w:cs="OpenSymbol"/>
    </w:rPr>
  </w:style>
  <w:style w:type="character" w:customStyle="1" w:styleId="WWCharLFO42LVL8">
    <w:name w:val="WW_CharLFO42LVL8"/>
    <w:rsid w:val="00D75EF5"/>
    <w:rPr>
      <w:rFonts w:ascii="OpenSymbol" w:eastAsia="OpenSymbol" w:hAnsi="OpenSymbol" w:cs="OpenSymbol"/>
    </w:rPr>
  </w:style>
  <w:style w:type="character" w:customStyle="1" w:styleId="WWCharLFO42LVL9">
    <w:name w:val="WW_CharLFO42LVL9"/>
    <w:rsid w:val="00D75EF5"/>
    <w:rPr>
      <w:rFonts w:ascii="OpenSymbol" w:eastAsia="OpenSymbol" w:hAnsi="OpenSymbol" w:cs="OpenSymbol"/>
    </w:rPr>
  </w:style>
  <w:style w:type="character" w:customStyle="1" w:styleId="WWCharLFO43LVL1">
    <w:name w:val="WW_CharLFO43LVL1"/>
    <w:rsid w:val="00D75EF5"/>
    <w:rPr>
      <w:rFonts w:ascii="Symbol" w:hAnsi="Symbol"/>
    </w:rPr>
  </w:style>
  <w:style w:type="character" w:customStyle="1" w:styleId="WWCharLFO43LVL2">
    <w:name w:val="WW_CharLFO43LVL2"/>
    <w:rsid w:val="00D75EF5"/>
    <w:rPr>
      <w:rFonts w:ascii="OpenSymbol" w:eastAsia="OpenSymbol" w:hAnsi="OpenSymbol" w:cs="OpenSymbol"/>
    </w:rPr>
  </w:style>
  <w:style w:type="character" w:customStyle="1" w:styleId="WWCharLFO43LVL3">
    <w:name w:val="WW_CharLFO43LVL3"/>
    <w:rsid w:val="00D75EF5"/>
    <w:rPr>
      <w:rFonts w:ascii="OpenSymbol" w:eastAsia="OpenSymbol" w:hAnsi="OpenSymbol" w:cs="OpenSymbol"/>
    </w:rPr>
  </w:style>
  <w:style w:type="character" w:customStyle="1" w:styleId="WWCharLFO43LVL4">
    <w:name w:val="WW_CharLFO43LVL4"/>
    <w:rsid w:val="00D75EF5"/>
    <w:rPr>
      <w:rFonts w:ascii="OpenSymbol" w:eastAsia="OpenSymbol" w:hAnsi="OpenSymbol" w:cs="OpenSymbol"/>
    </w:rPr>
  </w:style>
  <w:style w:type="character" w:customStyle="1" w:styleId="WWCharLFO43LVL5">
    <w:name w:val="WW_CharLFO43LVL5"/>
    <w:rsid w:val="00D75EF5"/>
    <w:rPr>
      <w:rFonts w:ascii="OpenSymbol" w:eastAsia="OpenSymbol" w:hAnsi="OpenSymbol" w:cs="OpenSymbol"/>
    </w:rPr>
  </w:style>
  <w:style w:type="character" w:customStyle="1" w:styleId="WWCharLFO43LVL6">
    <w:name w:val="WW_CharLFO43LVL6"/>
    <w:rsid w:val="00D75EF5"/>
    <w:rPr>
      <w:rFonts w:ascii="OpenSymbol" w:eastAsia="OpenSymbol" w:hAnsi="OpenSymbol" w:cs="OpenSymbol"/>
    </w:rPr>
  </w:style>
  <w:style w:type="character" w:customStyle="1" w:styleId="WWCharLFO43LVL7">
    <w:name w:val="WW_CharLFO43LVL7"/>
    <w:rsid w:val="00D75EF5"/>
    <w:rPr>
      <w:rFonts w:ascii="OpenSymbol" w:eastAsia="OpenSymbol" w:hAnsi="OpenSymbol" w:cs="OpenSymbol"/>
    </w:rPr>
  </w:style>
  <w:style w:type="character" w:customStyle="1" w:styleId="WWCharLFO43LVL8">
    <w:name w:val="WW_CharLFO43LVL8"/>
    <w:rsid w:val="00D75EF5"/>
    <w:rPr>
      <w:rFonts w:ascii="OpenSymbol" w:eastAsia="OpenSymbol" w:hAnsi="OpenSymbol" w:cs="OpenSymbol"/>
    </w:rPr>
  </w:style>
  <w:style w:type="character" w:customStyle="1" w:styleId="WWCharLFO43LVL9">
    <w:name w:val="WW_CharLFO43LVL9"/>
    <w:rsid w:val="00D75EF5"/>
    <w:rPr>
      <w:rFonts w:ascii="OpenSymbol" w:eastAsia="OpenSymbol" w:hAnsi="OpenSymbol" w:cs="OpenSymbol"/>
    </w:rPr>
  </w:style>
  <w:style w:type="character" w:customStyle="1" w:styleId="WWCharLFO44LVL1">
    <w:name w:val="WW_CharLFO44LVL1"/>
    <w:rsid w:val="00D75EF5"/>
    <w:rPr>
      <w:rFonts w:ascii="Symbol" w:hAnsi="Symbol"/>
    </w:rPr>
  </w:style>
  <w:style w:type="character" w:customStyle="1" w:styleId="WWCharLFO44LVL2">
    <w:name w:val="WW_CharLFO44LVL2"/>
    <w:rsid w:val="00D75EF5"/>
    <w:rPr>
      <w:rFonts w:ascii="Courier New" w:hAnsi="Courier New" w:cs="Courier New"/>
    </w:rPr>
  </w:style>
  <w:style w:type="character" w:customStyle="1" w:styleId="WWCharLFO44LVL3">
    <w:name w:val="WW_CharLFO44LVL3"/>
    <w:rsid w:val="00D75EF5"/>
    <w:rPr>
      <w:rFonts w:ascii="Wingdings" w:hAnsi="Wingdings"/>
    </w:rPr>
  </w:style>
  <w:style w:type="character" w:customStyle="1" w:styleId="WWCharLFO44LVL4">
    <w:name w:val="WW_CharLFO44LVL4"/>
    <w:rsid w:val="00D75EF5"/>
    <w:rPr>
      <w:rFonts w:ascii="Symbol" w:hAnsi="Symbol"/>
    </w:rPr>
  </w:style>
  <w:style w:type="character" w:customStyle="1" w:styleId="WWCharLFO44LVL5">
    <w:name w:val="WW_CharLFO44LVL5"/>
    <w:rsid w:val="00D75EF5"/>
    <w:rPr>
      <w:rFonts w:ascii="Courier New" w:hAnsi="Courier New" w:cs="Courier New"/>
    </w:rPr>
  </w:style>
  <w:style w:type="character" w:customStyle="1" w:styleId="WWCharLFO44LVL6">
    <w:name w:val="WW_CharLFO44LVL6"/>
    <w:rsid w:val="00D75EF5"/>
    <w:rPr>
      <w:rFonts w:ascii="Wingdings" w:hAnsi="Wingdings"/>
    </w:rPr>
  </w:style>
  <w:style w:type="character" w:customStyle="1" w:styleId="WWCharLFO44LVL7">
    <w:name w:val="WW_CharLFO44LVL7"/>
    <w:rsid w:val="00D75EF5"/>
    <w:rPr>
      <w:rFonts w:ascii="Symbol" w:hAnsi="Symbol"/>
    </w:rPr>
  </w:style>
  <w:style w:type="character" w:customStyle="1" w:styleId="WWCharLFO44LVL8">
    <w:name w:val="WW_CharLFO44LVL8"/>
    <w:rsid w:val="00D75EF5"/>
    <w:rPr>
      <w:rFonts w:ascii="Courier New" w:hAnsi="Courier New" w:cs="Courier New"/>
    </w:rPr>
  </w:style>
  <w:style w:type="character" w:customStyle="1" w:styleId="WWCharLFO44LVL9">
    <w:name w:val="WW_CharLFO44LVL9"/>
    <w:rsid w:val="00D75EF5"/>
    <w:rPr>
      <w:rFonts w:ascii="Wingdings" w:hAnsi="Wingdings"/>
    </w:rPr>
  </w:style>
  <w:style w:type="character" w:customStyle="1" w:styleId="WWCharLFO48LVL1">
    <w:name w:val="WW_CharLFO48LVL1"/>
    <w:rsid w:val="00D75EF5"/>
    <w:rPr>
      <w:rFonts w:ascii="OpenSymbol" w:eastAsia="OpenSymbol" w:hAnsi="OpenSymbol" w:cs="OpenSymbol"/>
    </w:rPr>
  </w:style>
  <w:style w:type="character" w:customStyle="1" w:styleId="WWCharLFO48LVL2">
    <w:name w:val="WW_CharLFO48LVL2"/>
    <w:rsid w:val="00D75EF5"/>
    <w:rPr>
      <w:rFonts w:ascii="OpenSymbol" w:eastAsia="OpenSymbol" w:hAnsi="OpenSymbol" w:cs="OpenSymbol"/>
    </w:rPr>
  </w:style>
  <w:style w:type="character" w:customStyle="1" w:styleId="WWCharLFO48LVL3">
    <w:name w:val="WW_CharLFO48LVL3"/>
    <w:rsid w:val="00D75EF5"/>
    <w:rPr>
      <w:rFonts w:ascii="OpenSymbol" w:eastAsia="OpenSymbol" w:hAnsi="OpenSymbol" w:cs="OpenSymbol"/>
    </w:rPr>
  </w:style>
  <w:style w:type="character" w:customStyle="1" w:styleId="WWCharLFO48LVL4">
    <w:name w:val="WW_CharLFO48LVL4"/>
    <w:rsid w:val="00D75EF5"/>
    <w:rPr>
      <w:rFonts w:ascii="OpenSymbol" w:eastAsia="OpenSymbol" w:hAnsi="OpenSymbol" w:cs="OpenSymbol"/>
    </w:rPr>
  </w:style>
  <w:style w:type="character" w:customStyle="1" w:styleId="WWCharLFO48LVL5">
    <w:name w:val="WW_CharLFO48LVL5"/>
    <w:rsid w:val="00D75EF5"/>
    <w:rPr>
      <w:rFonts w:ascii="OpenSymbol" w:eastAsia="OpenSymbol" w:hAnsi="OpenSymbol" w:cs="OpenSymbol"/>
    </w:rPr>
  </w:style>
  <w:style w:type="character" w:customStyle="1" w:styleId="WWCharLFO48LVL6">
    <w:name w:val="WW_CharLFO48LVL6"/>
    <w:rsid w:val="00D75EF5"/>
    <w:rPr>
      <w:rFonts w:ascii="OpenSymbol" w:eastAsia="OpenSymbol" w:hAnsi="OpenSymbol" w:cs="OpenSymbol"/>
    </w:rPr>
  </w:style>
  <w:style w:type="character" w:customStyle="1" w:styleId="WWCharLFO48LVL7">
    <w:name w:val="WW_CharLFO48LVL7"/>
    <w:rsid w:val="00D75EF5"/>
    <w:rPr>
      <w:rFonts w:ascii="OpenSymbol" w:eastAsia="OpenSymbol" w:hAnsi="OpenSymbol" w:cs="OpenSymbol"/>
    </w:rPr>
  </w:style>
  <w:style w:type="character" w:customStyle="1" w:styleId="WWCharLFO48LVL8">
    <w:name w:val="WW_CharLFO48LVL8"/>
    <w:rsid w:val="00D75EF5"/>
    <w:rPr>
      <w:rFonts w:ascii="OpenSymbol" w:eastAsia="OpenSymbol" w:hAnsi="OpenSymbol" w:cs="OpenSymbol"/>
    </w:rPr>
  </w:style>
  <w:style w:type="character" w:customStyle="1" w:styleId="WWCharLFO48LVL9">
    <w:name w:val="WW_CharLFO48LVL9"/>
    <w:rsid w:val="00D75EF5"/>
    <w:rPr>
      <w:rFonts w:ascii="OpenSymbol" w:eastAsia="OpenSymbol" w:hAnsi="OpenSymbol" w:cs="OpenSymbol"/>
    </w:rPr>
  </w:style>
  <w:style w:type="character" w:customStyle="1" w:styleId="WWCharLFO50LVL1">
    <w:name w:val="WW_CharLFO50LVL1"/>
    <w:rsid w:val="00D75EF5"/>
    <w:rPr>
      <w:b w:val="0"/>
    </w:rPr>
  </w:style>
  <w:style w:type="character" w:customStyle="1" w:styleId="WWCharLFO51LVL1">
    <w:name w:val="WW_CharLFO51LVL1"/>
    <w:rsid w:val="00D75EF5"/>
    <w:rPr>
      <w:rFonts w:ascii="Symbol" w:hAnsi="Symbol"/>
      <w:sz w:val="20"/>
    </w:rPr>
  </w:style>
  <w:style w:type="character" w:customStyle="1" w:styleId="WWCharLFO51LVL2">
    <w:name w:val="WW_CharLFO51LVL2"/>
    <w:rsid w:val="00D75EF5"/>
    <w:rPr>
      <w:rFonts w:ascii="Courier New" w:hAnsi="Courier New"/>
      <w:sz w:val="20"/>
    </w:rPr>
  </w:style>
  <w:style w:type="character" w:customStyle="1" w:styleId="WWCharLFO51LVL3">
    <w:name w:val="WW_CharLFO51LVL3"/>
    <w:rsid w:val="00D75EF5"/>
    <w:rPr>
      <w:rFonts w:ascii="Wingdings" w:hAnsi="Wingdings"/>
      <w:sz w:val="20"/>
    </w:rPr>
  </w:style>
  <w:style w:type="character" w:customStyle="1" w:styleId="WWCharLFO51LVL4">
    <w:name w:val="WW_CharLFO51LVL4"/>
    <w:rsid w:val="00D75EF5"/>
    <w:rPr>
      <w:rFonts w:ascii="Wingdings" w:hAnsi="Wingdings"/>
      <w:sz w:val="20"/>
    </w:rPr>
  </w:style>
  <w:style w:type="character" w:customStyle="1" w:styleId="WWCharLFO51LVL5">
    <w:name w:val="WW_CharLFO51LVL5"/>
    <w:rsid w:val="00D75EF5"/>
    <w:rPr>
      <w:rFonts w:ascii="Wingdings" w:hAnsi="Wingdings"/>
      <w:sz w:val="20"/>
    </w:rPr>
  </w:style>
  <w:style w:type="character" w:customStyle="1" w:styleId="WWCharLFO51LVL6">
    <w:name w:val="WW_CharLFO51LVL6"/>
    <w:rsid w:val="00D75EF5"/>
    <w:rPr>
      <w:rFonts w:ascii="Wingdings" w:hAnsi="Wingdings"/>
      <w:sz w:val="20"/>
    </w:rPr>
  </w:style>
  <w:style w:type="character" w:customStyle="1" w:styleId="WWCharLFO51LVL7">
    <w:name w:val="WW_CharLFO51LVL7"/>
    <w:rsid w:val="00D75EF5"/>
    <w:rPr>
      <w:rFonts w:ascii="Wingdings" w:hAnsi="Wingdings"/>
      <w:sz w:val="20"/>
    </w:rPr>
  </w:style>
  <w:style w:type="character" w:customStyle="1" w:styleId="WWCharLFO51LVL8">
    <w:name w:val="WW_CharLFO51LVL8"/>
    <w:rsid w:val="00D75EF5"/>
    <w:rPr>
      <w:rFonts w:ascii="Wingdings" w:hAnsi="Wingdings"/>
      <w:sz w:val="20"/>
    </w:rPr>
  </w:style>
  <w:style w:type="character" w:customStyle="1" w:styleId="WWCharLFO51LVL9">
    <w:name w:val="WW_CharLFO51LVL9"/>
    <w:rsid w:val="00D75EF5"/>
    <w:rPr>
      <w:rFonts w:ascii="Wingdings" w:hAnsi="Wingdings"/>
      <w:sz w:val="20"/>
    </w:rPr>
  </w:style>
  <w:style w:type="paragraph" w:customStyle="1" w:styleId="Nagwek20">
    <w:name w:val="Nagłówek2"/>
    <w:basedOn w:val="Normalny"/>
    <w:next w:val="Tekstpodstawowy"/>
    <w:rsid w:val="00D75EF5"/>
    <w:pPr>
      <w:keepNext/>
      <w:widowControl w:val="0"/>
      <w:tabs>
        <w:tab w:val="center" w:pos="4536"/>
        <w:tab w:val="right" w:pos="9072"/>
      </w:tabs>
      <w:spacing w:before="240" w:line="100" w:lineRule="atLeast"/>
      <w:textAlignment w:val="baseline"/>
    </w:pPr>
    <w:rPr>
      <w:kern w:val="1"/>
      <w:lang w:eastAsia="hi-IN" w:bidi="hi-IN"/>
    </w:rPr>
  </w:style>
  <w:style w:type="paragraph" w:customStyle="1" w:styleId="Normalny1">
    <w:name w:val="Normalny1"/>
    <w:rsid w:val="00D75EF5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Legenda1">
    <w:name w:val="Legenda1"/>
    <w:basedOn w:val="Normalny"/>
    <w:rsid w:val="00D75EF5"/>
    <w:pPr>
      <w:widowControl w:val="0"/>
      <w:suppressLineNumbers/>
      <w:spacing w:before="120" w:after="120" w:line="100" w:lineRule="atLeast"/>
      <w:textAlignment w:val="baseline"/>
    </w:pPr>
    <w:rPr>
      <w:rFonts w:eastAsia="SimSun" w:cs="Mangal"/>
      <w:i/>
      <w:iCs/>
      <w:kern w:val="1"/>
      <w:lang w:eastAsia="hi-IN" w:bidi="hi-IN"/>
    </w:rPr>
  </w:style>
  <w:style w:type="paragraph" w:customStyle="1" w:styleId="western">
    <w:name w:val="western"/>
    <w:basedOn w:val="Normalny1"/>
    <w:rsid w:val="00D75EF5"/>
    <w:pPr>
      <w:widowControl/>
      <w:suppressAutoHyphens w:val="0"/>
      <w:spacing w:before="100" w:after="100"/>
      <w:jc w:val="both"/>
      <w:textAlignment w:val="auto"/>
    </w:pPr>
    <w:rPr>
      <w:rFonts w:eastAsia="Times New Roman" w:cs="Times New Roman"/>
      <w:kern w:val="0"/>
      <w:lang w:eastAsia="ar-SA" w:bidi="ar-SA"/>
    </w:rPr>
  </w:style>
  <w:style w:type="table" w:customStyle="1" w:styleId="Tabela-Siatka1">
    <w:name w:val="Tabela - Siatka1"/>
    <w:basedOn w:val="Standardowy"/>
    <w:next w:val="Tabela-Siatka"/>
    <w:rsid w:val="00D75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D75EF5"/>
  </w:style>
  <w:style w:type="character" w:customStyle="1" w:styleId="WWCharLFO7LVL1">
    <w:name w:val="WW_CharLFO7LVL1"/>
    <w:rsid w:val="00D75EF5"/>
    <w:rPr>
      <w:color w:val="000000"/>
    </w:rPr>
  </w:style>
  <w:style w:type="character" w:customStyle="1" w:styleId="WWCharLFO7LVL2">
    <w:name w:val="WW_CharLFO7LVL2"/>
    <w:rsid w:val="00D75EF5"/>
    <w:rPr>
      <w:color w:val="000000"/>
    </w:rPr>
  </w:style>
  <w:style w:type="character" w:customStyle="1" w:styleId="WWCharLFO7LVL3">
    <w:name w:val="WW_CharLFO7LVL3"/>
    <w:rsid w:val="00D75EF5"/>
    <w:rPr>
      <w:color w:val="000000"/>
    </w:rPr>
  </w:style>
  <w:style w:type="character" w:customStyle="1" w:styleId="WWCharLFO7LVL4">
    <w:name w:val="WW_CharLFO7LVL4"/>
    <w:rsid w:val="00D75EF5"/>
    <w:rPr>
      <w:color w:val="000000"/>
    </w:rPr>
  </w:style>
  <w:style w:type="character" w:customStyle="1" w:styleId="WWCharLFO7LVL5">
    <w:name w:val="WW_CharLFO7LVL5"/>
    <w:rsid w:val="00D75EF5"/>
    <w:rPr>
      <w:color w:val="000000"/>
    </w:rPr>
  </w:style>
  <w:style w:type="character" w:customStyle="1" w:styleId="WWCharLFO7LVL6">
    <w:name w:val="WW_CharLFO7LVL6"/>
    <w:rsid w:val="00D75EF5"/>
    <w:rPr>
      <w:color w:val="000000"/>
    </w:rPr>
  </w:style>
  <w:style w:type="character" w:customStyle="1" w:styleId="WWCharLFO7LVL7">
    <w:name w:val="WW_CharLFO7LVL7"/>
    <w:rsid w:val="00D75EF5"/>
    <w:rPr>
      <w:color w:val="000000"/>
    </w:rPr>
  </w:style>
  <w:style w:type="character" w:customStyle="1" w:styleId="WWCharLFO7LVL8">
    <w:name w:val="WW_CharLFO7LVL8"/>
    <w:rsid w:val="00D75EF5"/>
    <w:rPr>
      <w:color w:val="000000"/>
    </w:rPr>
  </w:style>
  <w:style w:type="character" w:customStyle="1" w:styleId="WWCharLFO7LVL9">
    <w:name w:val="WW_CharLFO7LVL9"/>
    <w:rsid w:val="00D75EF5"/>
    <w:rPr>
      <w:color w:val="000000"/>
    </w:rPr>
  </w:style>
  <w:style w:type="character" w:customStyle="1" w:styleId="WWCharLFO6LVL1">
    <w:name w:val="WW_CharLFO6LVL1"/>
    <w:rsid w:val="00D75EF5"/>
    <w:rPr>
      <w:color w:val="000000"/>
    </w:rPr>
  </w:style>
  <w:style w:type="character" w:customStyle="1" w:styleId="WWCharLFO6LVL2">
    <w:name w:val="WW_CharLFO6LVL2"/>
    <w:rsid w:val="00D75EF5"/>
    <w:rPr>
      <w:color w:val="000000"/>
    </w:rPr>
  </w:style>
  <w:style w:type="character" w:customStyle="1" w:styleId="WWCharLFO6LVL3">
    <w:name w:val="WW_CharLFO6LVL3"/>
    <w:rsid w:val="00D75EF5"/>
    <w:rPr>
      <w:color w:val="000000"/>
    </w:rPr>
  </w:style>
  <w:style w:type="character" w:customStyle="1" w:styleId="WWCharLFO6LVL4">
    <w:name w:val="WW_CharLFO6LVL4"/>
    <w:rsid w:val="00D75EF5"/>
    <w:rPr>
      <w:color w:val="000000"/>
    </w:rPr>
  </w:style>
  <w:style w:type="character" w:customStyle="1" w:styleId="WWCharLFO6LVL5">
    <w:name w:val="WW_CharLFO6LVL5"/>
    <w:rsid w:val="00D75EF5"/>
    <w:rPr>
      <w:color w:val="000000"/>
    </w:rPr>
  </w:style>
  <w:style w:type="character" w:customStyle="1" w:styleId="WWCharLFO6LVL6">
    <w:name w:val="WW_CharLFO6LVL6"/>
    <w:rsid w:val="00D75EF5"/>
    <w:rPr>
      <w:color w:val="000000"/>
    </w:rPr>
  </w:style>
  <w:style w:type="character" w:customStyle="1" w:styleId="WWCharLFO6LVL7">
    <w:name w:val="WW_CharLFO6LVL7"/>
    <w:rsid w:val="00D75EF5"/>
    <w:rPr>
      <w:color w:val="000000"/>
    </w:rPr>
  </w:style>
  <w:style w:type="character" w:customStyle="1" w:styleId="WWCharLFO6LVL8">
    <w:name w:val="WW_CharLFO6LVL8"/>
    <w:rsid w:val="00D75EF5"/>
    <w:rPr>
      <w:color w:val="000000"/>
    </w:rPr>
  </w:style>
  <w:style w:type="character" w:customStyle="1" w:styleId="WWCharLFO6LVL9">
    <w:name w:val="WW_CharLFO6LVL9"/>
    <w:rsid w:val="00D75EF5"/>
    <w:rPr>
      <w:color w:val="000000"/>
    </w:rPr>
  </w:style>
  <w:style w:type="character" w:customStyle="1" w:styleId="WWCharLFO5LVL1">
    <w:name w:val="WW_CharLFO5LVL1"/>
    <w:rsid w:val="00D75EF5"/>
    <w:rPr>
      <w:color w:val="000000"/>
    </w:rPr>
  </w:style>
  <w:style w:type="character" w:customStyle="1" w:styleId="WWCharLFO5LVL2">
    <w:name w:val="WW_CharLFO5LVL2"/>
    <w:rsid w:val="00D75EF5"/>
    <w:rPr>
      <w:color w:val="000000"/>
    </w:rPr>
  </w:style>
  <w:style w:type="character" w:customStyle="1" w:styleId="WWCharLFO5LVL3">
    <w:name w:val="WW_CharLFO5LVL3"/>
    <w:rsid w:val="00D75EF5"/>
    <w:rPr>
      <w:color w:val="000000"/>
    </w:rPr>
  </w:style>
  <w:style w:type="character" w:customStyle="1" w:styleId="WWCharLFO5LVL4">
    <w:name w:val="WW_CharLFO5LVL4"/>
    <w:rsid w:val="00D75EF5"/>
    <w:rPr>
      <w:color w:val="000000"/>
    </w:rPr>
  </w:style>
  <w:style w:type="character" w:customStyle="1" w:styleId="WWCharLFO5LVL5">
    <w:name w:val="WW_CharLFO5LVL5"/>
    <w:rsid w:val="00D75EF5"/>
    <w:rPr>
      <w:color w:val="000000"/>
    </w:rPr>
  </w:style>
  <w:style w:type="character" w:customStyle="1" w:styleId="WWCharLFO5LVL6">
    <w:name w:val="WW_CharLFO5LVL6"/>
    <w:rsid w:val="00D75EF5"/>
    <w:rPr>
      <w:color w:val="000000"/>
    </w:rPr>
  </w:style>
  <w:style w:type="character" w:customStyle="1" w:styleId="WWCharLFO5LVL7">
    <w:name w:val="WW_CharLFO5LVL7"/>
    <w:rsid w:val="00D75EF5"/>
    <w:rPr>
      <w:color w:val="000000"/>
    </w:rPr>
  </w:style>
  <w:style w:type="character" w:customStyle="1" w:styleId="WWCharLFO5LVL8">
    <w:name w:val="WW_CharLFO5LVL8"/>
    <w:rsid w:val="00D75EF5"/>
    <w:rPr>
      <w:color w:val="000000"/>
    </w:rPr>
  </w:style>
  <w:style w:type="character" w:customStyle="1" w:styleId="WWCharLFO5LVL9">
    <w:name w:val="WW_CharLFO5LVL9"/>
    <w:rsid w:val="00D75EF5"/>
    <w:rPr>
      <w:color w:val="000000"/>
    </w:rPr>
  </w:style>
  <w:style w:type="character" w:customStyle="1" w:styleId="WWCharLFO4LVL1">
    <w:name w:val="WW_CharLFO4LVL1"/>
    <w:rsid w:val="00D75EF5"/>
    <w:rPr>
      <w:color w:val="000000"/>
    </w:rPr>
  </w:style>
  <w:style w:type="character" w:customStyle="1" w:styleId="WWCharLFO4LVL2">
    <w:name w:val="WW_CharLFO4LVL2"/>
    <w:rsid w:val="00D75EF5"/>
    <w:rPr>
      <w:color w:val="000000"/>
    </w:rPr>
  </w:style>
  <w:style w:type="character" w:customStyle="1" w:styleId="WWCharLFO4LVL3">
    <w:name w:val="WW_CharLFO4LVL3"/>
    <w:rsid w:val="00D75EF5"/>
    <w:rPr>
      <w:color w:val="000000"/>
    </w:rPr>
  </w:style>
  <w:style w:type="character" w:customStyle="1" w:styleId="WWCharLFO4LVL4">
    <w:name w:val="WW_CharLFO4LVL4"/>
    <w:rsid w:val="00D75EF5"/>
    <w:rPr>
      <w:color w:val="000000"/>
    </w:rPr>
  </w:style>
  <w:style w:type="character" w:customStyle="1" w:styleId="WWCharLFO4LVL5">
    <w:name w:val="WW_CharLFO4LVL5"/>
    <w:rsid w:val="00D75EF5"/>
    <w:rPr>
      <w:color w:val="000000"/>
    </w:rPr>
  </w:style>
  <w:style w:type="character" w:customStyle="1" w:styleId="WWCharLFO4LVL6">
    <w:name w:val="WW_CharLFO4LVL6"/>
    <w:rsid w:val="00D75EF5"/>
    <w:rPr>
      <w:color w:val="000000"/>
    </w:rPr>
  </w:style>
  <w:style w:type="character" w:customStyle="1" w:styleId="WWCharLFO4LVL7">
    <w:name w:val="WW_CharLFO4LVL7"/>
    <w:rsid w:val="00D75EF5"/>
    <w:rPr>
      <w:color w:val="000000"/>
    </w:rPr>
  </w:style>
  <w:style w:type="character" w:customStyle="1" w:styleId="WWCharLFO4LVL8">
    <w:name w:val="WW_CharLFO4LVL8"/>
    <w:rsid w:val="00D75EF5"/>
    <w:rPr>
      <w:color w:val="000000"/>
    </w:rPr>
  </w:style>
  <w:style w:type="character" w:customStyle="1" w:styleId="WWCharLFO4LVL9">
    <w:name w:val="WW_CharLFO4LVL9"/>
    <w:rsid w:val="00D75EF5"/>
    <w:rPr>
      <w:color w:val="000000"/>
    </w:rPr>
  </w:style>
  <w:style w:type="character" w:customStyle="1" w:styleId="WWCharLFO9LVL1">
    <w:name w:val="WW_CharLFO9LVL1"/>
    <w:rsid w:val="00D75EF5"/>
    <w:rPr>
      <w:rFonts w:ascii="OpenSymbol" w:hAnsi="OpenSymbol"/>
    </w:rPr>
  </w:style>
  <w:style w:type="character" w:customStyle="1" w:styleId="WWCharLFO8LVL1">
    <w:name w:val="WW_CharLFO8LVL1"/>
    <w:rsid w:val="00D75EF5"/>
    <w:rPr>
      <w:rFonts w:ascii="Times New Roman" w:hAnsi="Times New Roman" w:cs="Times New Roman"/>
      <w:b/>
    </w:rPr>
  </w:style>
  <w:style w:type="character" w:customStyle="1" w:styleId="WWCharLFO25LVL2">
    <w:name w:val="WW_CharLFO25LVL2"/>
    <w:rsid w:val="00D75EF5"/>
    <w:rPr>
      <w:rFonts w:ascii="Courier New" w:hAnsi="Courier New"/>
      <w:sz w:val="20"/>
    </w:rPr>
  </w:style>
  <w:style w:type="character" w:customStyle="1" w:styleId="WWCharLFO25LVL3">
    <w:name w:val="WW_CharLFO25LVL3"/>
    <w:rsid w:val="00D75EF5"/>
    <w:rPr>
      <w:rFonts w:ascii="Wingdings" w:hAnsi="Wingdings"/>
      <w:sz w:val="20"/>
    </w:rPr>
  </w:style>
  <w:style w:type="character" w:customStyle="1" w:styleId="WWCharLFO25LVL4">
    <w:name w:val="WW_CharLFO25LVL4"/>
    <w:rsid w:val="00D75EF5"/>
    <w:rPr>
      <w:rFonts w:ascii="Wingdings" w:hAnsi="Wingdings"/>
      <w:sz w:val="20"/>
    </w:rPr>
  </w:style>
  <w:style w:type="character" w:customStyle="1" w:styleId="WWCharLFO25LVL5">
    <w:name w:val="WW_CharLFO25LVL5"/>
    <w:rsid w:val="00D75EF5"/>
    <w:rPr>
      <w:rFonts w:ascii="Wingdings" w:hAnsi="Wingdings"/>
      <w:sz w:val="20"/>
    </w:rPr>
  </w:style>
  <w:style w:type="character" w:customStyle="1" w:styleId="WWCharLFO25LVL6">
    <w:name w:val="WW_CharLFO25LVL6"/>
    <w:rsid w:val="00D75EF5"/>
    <w:rPr>
      <w:rFonts w:ascii="Wingdings" w:hAnsi="Wingdings"/>
      <w:sz w:val="20"/>
    </w:rPr>
  </w:style>
  <w:style w:type="character" w:customStyle="1" w:styleId="WWCharLFO25LVL7">
    <w:name w:val="WW_CharLFO25LVL7"/>
    <w:rsid w:val="00D75EF5"/>
    <w:rPr>
      <w:rFonts w:ascii="Wingdings" w:hAnsi="Wingdings"/>
      <w:sz w:val="20"/>
    </w:rPr>
  </w:style>
  <w:style w:type="character" w:customStyle="1" w:styleId="WWCharLFO25LVL8">
    <w:name w:val="WW_CharLFO25LVL8"/>
    <w:rsid w:val="00D75EF5"/>
    <w:rPr>
      <w:rFonts w:ascii="Wingdings" w:hAnsi="Wingdings"/>
      <w:sz w:val="20"/>
    </w:rPr>
  </w:style>
  <w:style w:type="character" w:customStyle="1" w:styleId="WWCharLFO25LVL9">
    <w:name w:val="WW_CharLFO25LVL9"/>
    <w:rsid w:val="00D75EF5"/>
    <w:rPr>
      <w:rFonts w:ascii="Wingdings" w:hAnsi="Wingdings"/>
      <w:sz w:val="20"/>
    </w:rPr>
  </w:style>
  <w:style w:type="numbering" w:customStyle="1" w:styleId="Bezlisty3">
    <w:name w:val="Bez listy3"/>
    <w:next w:val="Bezlisty"/>
    <w:uiPriority w:val="99"/>
    <w:semiHidden/>
    <w:unhideWhenUsed/>
    <w:rsid w:val="00D75EF5"/>
  </w:style>
  <w:style w:type="paragraph" w:customStyle="1" w:styleId="Normal0">
    <w:name w:val="Normal_0"/>
    <w:rsid w:val="00DB3D1B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hart" Target="charts/chart5.xml"/><Relationship Id="rId25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chart" Target="charts/chart10.xm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23" Type="http://schemas.openxmlformats.org/officeDocument/2006/relationships/chart" Target="charts/chart9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hart" Target="charts/chart2.xml"/><Relationship Id="rId22" Type="http://schemas.openxmlformats.org/officeDocument/2006/relationships/chart" Target="charts/chart8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1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000"/>
              <a:t>WYKONANIE DOCHODÓW  WG DZIAŁÓW KLASYFIKACJI BUDŻETOWEJ</a:t>
            </a:r>
          </a:p>
        </c:rich>
      </c:tx>
      <c:layout>
        <c:manualLayout>
          <c:xMode val="edge"/>
          <c:yMode val="edge"/>
          <c:x val="0.19370078740157481"/>
          <c:y val="0"/>
        </c:manualLayout>
      </c:layout>
      <c:overlay val="0"/>
      <c:spPr>
        <a:noFill/>
        <a:ln w="25337">
          <a:noFill/>
        </a:ln>
      </c:spPr>
    </c:title>
    <c:autoTitleDeleted val="0"/>
    <c:view3D>
      <c:rotX val="40"/>
      <c:rotY val="17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10888128937515"/>
          <c:y val="0.33196304669837062"/>
          <c:w val="0.61308441545270509"/>
          <c:h val="0.3063290974766768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dochody</c:v>
                </c:pt>
              </c:strCache>
            </c:strRef>
          </c:tx>
          <c:spPr>
            <a:solidFill>
              <a:srgbClr val="9999FF"/>
            </a:solidFill>
            <a:ln w="12669">
              <a:solidFill>
                <a:srgbClr val="000000"/>
              </a:solidFill>
              <a:prstDash val="solid"/>
            </a:ln>
          </c:spPr>
          <c:explosion val="11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6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69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69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FF00"/>
              </a:solidFill>
              <a:ln w="12669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99CC00"/>
              </a:solidFill>
              <a:ln w="12669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FFFF"/>
              </a:solidFill>
              <a:ln w="12669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12669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12669">
                <a:solidFill>
                  <a:srgbClr val="000000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12669">
                <a:solidFill>
                  <a:srgbClr val="000000"/>
                </a:solidFill>
                <a:prstDash val="solid"/>
              </a:ln>
            </c:spPr>
          </c:dPt>
          <c:dPt>
            <c:idx val="12"/>
            <c:bubble3D val="0"/>
            <c:spPr>
              <a:solidFill>
                <a:srgbClr val="800080"/>
              </a:solidFill>
              <a:ln w="12669">
                <a:solidFill>
                  <a:srgbClr val="000000"/>
                </a:solidFill>
                <a:prstDash val="solid"/>
              </a:ln>
            </c:spPr>
          </c:dPt>
          <c:dPt>
            <c:idx val="13"/>
            <c:bubble3D val="0"/>
            <c:spPr>
              <a:solidFill>
                <a:srgbClr val="000080"/>
              </a:solidFill>
              <a:ln w="12669">
                <a:solidFill>
                  <a:srgbClr val="000000"/>
                </a:solidFill>
                <a:prstDash val="solid"/>
              </a:ln>
            </c:spPr>
          </c:dPt>
          <c:dPt>
            <c:idx val="14"/>
            <c:bubble3D val="0"/>
            <c:spPr>
              <a:solidFill>
                <a:srgbClr val="008080"/>
              </a:solidFill>
              <a:ln w="12669">
                <a:solidFill>
                  <a:srgbClr val="000000"/>
                </a:solidFill>
                <a:prstDash val="solid"/>
              </a:ln>
            </c:spPr>
          </c:dPt>
          <c:dPt>
            <c:idx val="15"/>
            <c:bubble3D val="0"/>
            <c:spPr>
              <a:solidFill>
                <a:srgbClr val="0000FF"/>
              </a:solidFill>
              <a:ln w="12669">
                <a:solidFill>
                  <a:srgbClr val="000000"/>
                </a:solidFill>
                <a:prstDash val="solid"/>
              </a:ln>
            </c:spPr>
          </c:dPt>
          <c:dPt>
            <c:idx val="16"/>
            <c:bubble3D val="0"/>
            <c:spPr>
              <a:solidFill>
                <a:srgbClr val="00CCFF"/>
              </a:solidFill>
              <a:ln w="12669">
                <a:solidFill>
                  <a:srgbClr val="000000"/>
                </a:solidFill>
                <a:prstDash val="solid"/>
              </a:ln>
            </c:spPr>
          </c:dPt>
          <c:dPt>
            <c:idx val="17"/>
            <c:bubble3D val="0"/>
            <c:spPr>
              <a:solidFill>
                <a:srgbClr val="CCFFFF"/>
              </a:solidFill>
              <a:ln w="12669">
                <a:solidFill>
                  <a:srgbClr val="000000"/>
                </a:solidFill>
                <a:prstDash val="solid"/>
              </a:ln>
            </c:spPr>
          </c:dPt>
          <c:dPt>
            <c:idx val="18"/>
            <c:bubble3D val="0"/>
            <c:spPr>
              <a:solidFill>
                <a:schemeClr val="accent2"/>
              </a:solidFill>
              <a:ln w="1266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0858612534329662"/>
                  <c:y val="0.17709752865050285"/>
                </c:manualLayout>
              </c:layout>
              <c:numFmt formatCode="0.00%" sourceLinked="0"/>
              <c:spPr>
                <a:ln w="25337">
                  <a:solidFill>
                    <a:schemeClr val="accent1">
                      <a:alpha val="84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4555124195256116E-2"/>
                  <c:y val="0.21149034588498219"/>
                </c:manualLayout>
              </c:layout>
              <c:numFmt formatCode="0.00%" sourceLinked="0"/>
              <c:spPr>
                <a:ln w="25337">
                  <a:solidFill>
                    <a:schemeClr val="accent1">
                      <a:alpha val="84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4652362813226397E-2"/>
                  <c:y val="0.26619188690522594"/>
                </c:manualLayout>
              </c:layout>
              <c:numFmt formatCode="0.00%" sourceLinked="0"/>
              <c:spPr>
                <a:ln w="25337">
                  <a:solidFill>
                    <a:schemeClr val="accent1">
                      <a:alpha val="84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641831672122867E-2"/>
                  <c:y val="0.20828254219820463"/>
                </c:manualLayout>
              </c:layout>
              <c:numFmt formatCode="0.00%" sourceLinked="0"/>
              <c:spPr>
                <a:ln w="25337">
                  <a:solidFill>
                    <a:schemeClr val="accent1">
                      <a:alpha val="84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540844681895443E-2"/>
                  <c:y val="0.12198097762532159"/>
                </c:manualLayout>
              </c:layout>
              <c:numFmt formatCode="0.00%" sourceLinked="0"/>
              <c:spPr>
                <a:ln w="25337">
                  <a:solidFill>
                    <a:schemeClr val="accent1">
                      <a:alpha val="84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13729427561894791"/>
                  <c:y val="0.17044073698708453"/>
                </c:manualLayout>
              </c:layout>
              <c:numFmt formatCode="0.00%" sourceLinked="0"/>
              <c:spPr>
                <a:ln w="25337">
                  <a:solidFill>
                    <a:schemeClr val="accent1">
                      <a:alpha val="84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0.20215004036396533"/>
                  <c:y val="0.11157792157168472"/>
                </c:manualLayout>
              </c:layout>
              <c:numFmt formatCode="0.00%" sourceLinked="0"/>
              <c:spPr>
                <a:ln w="25337">
                  <a:solidFill>
                    <a:schemeClr val="accent1">
                      <a:alpha val="84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21616911487300561"/>
                  <c:y val="2.5334580702164704E-3"/>
                </c:manualLayout>
              </c:layout>
              <c:numFmt formatCode="0.00%" sourceLinked="0"/>
              <c:spPr>
                <a:ln w="25337">
                  <a:solidFill>
                    <a:schemeClr val="accent1">
                      <a:alpha val="84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21959051872766291"/>
                  <c:y val="-9.5200748421298817E-2"/>
                </c:manualLayout>
              </c:layout>
              <c:numFmt formatCode="0.00%" sourceLinked="0"/>
              <c:spPr>
                <a:ln w="25337">
                  <a:solidFill>
                    <a:schemeClr val="accent1">
                      <a:alpha val="84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0.11030112735135311"/>
                  <c:y val="-0.16759777552558405"/>
                </c:manualLayout>
              </c:layout>
              <c:numFmt formatCode="0.00%" sourceLinked="0"/>
              <c:spPr>
                <a:ln w="25337">
                  <a:solidFill>
                    <a:schemeClr val="accent1">
                      <a:alpha val="84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8662309792419686E-2"/>
                  <c:y val="-0.16624697902861152"/>
                </c:manualLayout>
              </c:layout>
              <c:numFmt formatCode="0.00%" sourceLinked="0"/>
              <c:spPr>
                <a:ln w="25337">
                  <a:solidFill>
                    <a:schemeClr val="accent1">
                      <a:alpha val="84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3.4958358180497973E-2"/>
                  <c:y val="-0.20666921600961052"/>
                </c:manualLayout>
              </c:layout>
              <c:numFmt formatCode="0.00%" sourceLinked="0"/>
              <c:spPr>
                <a:ln w="25337">
                  <a:solidFill>
                    <a:schemeClr val="accent1">
                      <a:alpha val="84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8.3722734040006963E-2"/>
                  <c:y val="-0.1357399689934109"/>
                </c:manualLayout>
              </c:layout>
              <c:numFmt formatCode="0.00%" sourceLinked="0"/>
              <c:spPr>
                <a:ln w="25337">
                  <a:solidFill>
                    <a:schemeClr val="accent1">
                      <a:alpha val="84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456352152271537"/>
                  <c:y val="-3.9646318962604919E-2"/>
                </c:manualLayout>
              </c:layout>
              <c:numFmt formatCode="0.00%" sourceLinked="0"/>
              <c:spPr>
                <a:ln w="25337">
                  <a:solidFill>
                    <a:schemeClr val="accent1">
                      <a:alpha val="84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0.16228326173293253"/>
                  <c:y val="7.3340349783009864E-2"/>
                </c:manualLayout>
              </c:layout>
              <c:numFmt formatCode="0.00%" sourceLinked="0"/>
              <c:spPr>
                <a:ln w="25337">
                  <a:solidFill>
                    <a:schemeClr val="accent1">
                      <a:alpha val="84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.17578762469219941"/>
                  <c:y val="8.7558535381097161E-2"/>
                </c:manualLayout>
              </c:layout>
              <c:numFmt formatCode="0.00%" sourceLinked="0"/>
              <c:spPr>
                <a:ln w="25337">
                  <a:solidFill>
                    <a:schemeClr val="accent1">
                      <a:alpha val="84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0.24230889995010282"/>
                  <c:y val="0.10030482575816636"/>
                </c:manualLayout>
              </c:layout>
              <c:numFmt formatCode="0.00%" sourceLinked="0"/>
              <c:spPr>
                <a:ln w="25337">
                  <a:solidFill>
                    <a:schemeClr val="accent1">
                      <a:alpha val="84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.1644709480866669"/>
                  <c:y val="0.11635300537927809"/>
                </c:manualLayout>
              </c:layout>
              <c:numFmt formatCode="0.00%" sourceLinked="0"/>
              <c:spPr>
                <a:ln w="25337">
                  <a:solidFill>
                    <a:schemeClr val="accent1">
                      <a:alpha val="84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0.21796265420454591"/>
                  <c:y val="0.22338894519373198"/>
                </c:manualLayout>
              </c:layout>
              <c:numFmt formatCode="0.00%" sourceLinked="0"/>
              <c:spPr>
                <a:ln w="25337">
                  <a:solidFill>
                    <a:schemeClr val="accent1">
                      <a:alpha val="84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ln w="25337">
                <a:solidFill>
                  <a:schemeClr val="accent1">
                    <a:alpha val="84000"/>
                  </a:schemeClr>
                </a:solidFill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Sheet1!$B$1:$S$1</c:f>
              <c:strCache>
                <c:ptCount val="18"/>
                <c:pt idx="0">
                  <c:v>O10</c:v>
                </c:pt>
                <c:pt idx="1">
                  <c:v>400</c:v>
                </c:pt>
                <c:pt idx="2">
                  <c:v>600</c:v>
                </c:pt>
                <c:pt idx="3">
                  <c:v>700</c:v>
                </c:pt>
                <c:pt idx="4">
                  <c:v>710</c:v>
                </c:pt>
                <c:pt idx="5">
                  <c:v>750</c:v>
                </c:pt>
                <c:pt idx="6">
                  <c:v>751</c:v>
                </c:pt>
                <c:pt idx="7">
                  <c:v>752</c:v>
                </c:pt>
                <c:pt idx="8">
                  <c:v>754</c:v>
                </c:pt>
                <c:pt idx="9">
                  <c:v>756</c:v>
                </c:pt>
                <c:pt idx="10">
                  <c:v>758</c:v>
                </c:pt>
                <c:pt idx="11">
                  <c:v>801</c:v>
                </c:pt>
                <c:pt idx="12">
                  <c:v>852</c:v>
                </c:pt>
                <c:pt idx="13">
                  <c:v>853</c:v>
                </c:pt>
                <c:pt idx="14">
                  <c:v>854</c:v>
                </c:pt>
                <c:pt idx="15">
                  <c:v>855</c:v>
                </c:pt>
                <c:pt idx="16">
                  <c:v>900</c:v>
                </c:pt>
                <c:pt idx="17">
                  <c:v>926</c:v>
                </c:pt>
              </c:strCache>
            </c:strRef>
          </c:cat>
          <c:val>
            <c:numRef>
              <c:f>Sheet1!$B$2:$S$2</c:f>
              <c:numCache>
                <c:formatCode>General</c:formatCode>
                <c:ptCount val="18"/>
                <c:pt idx="0">
                  <c:v>1013271</c:v>
                </c:pt>
                <c:pt idx="1">
                  <c:v>3081</c:v>
                </c:pt>
                <c:pt idx="2">
                  <c:v>3960</c:v>
                </c:pt>
                <c:pt idx="3">
                  <c:v>6774814</c:v>
                </c:pt>
                <c:pt idx="4">
                  <c:v>2000</c:v>
                </c:pt>
                <c:pt idx="5">
                  <c:v>607656</c:v>
                </c:pt>
                <c:pt idx="6">
                  <c:v>107266</c:v>
                </c:pt>
                <c:pt idx="7">
                  <c:v>299</c:v>
                </c:pt>
                <c:pt idx="8">
                  <c:v>273500</c:v>
                </c:pt>
                <c:pt idx="9">
                  <c:v>24981133</c:v>
                </c:pt>
                <c:pt idx="10">
                  <c:v>10817809</c:v>
                </c:pt>
                <c:pt idx="11">
                  <c:v>1191507</c:v>
                </c:pt>
                <c:pt idx="12" formatCode="0">
                  <c:v>1061271</c:v>
                </c:pt>
                <c:pt idx="13" formatCode="0">
                  <c:v>134400</c:v>
                </c:pt>
                <c:pt idx="14">
                  <c:v>59435</c:v>
                </c:pt>
                <c:pt idx="15">
                  <c:v>11373106</c:v>
                </c:pt>
                <c:pt idx="16">
                  <c:v>2299859</c:v>
                </c:pt>
                <c:pt idx="17">
                  <c:v>2012113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solidFill>
          <a:schemeClr val="accent6">
            <a:lumMod val="20000"/>
            <a:lumOff val="80000"/>
          </a:schemeClr>
        </a:solidFill>
        <a:ln w="12669">
          <a:solidFill>
            <a:srgbClr val="808080"/>
          </a:solidFill>
          <a:prstDash val="solid"/>
        </a:ln>
      </c:spPr>
    </c:plotArea>
    <c:plotVisOnly val="1"/>
    <c:dispBlanksAs val="zero"/>
    <c:showDLblsOverMax val="0"/>
  </c:chart>
  <c:spPr>
    <a:solidFill>
      <a:schemeClr val="accent4">
        <a:lumMod val="20000"/>
        <a:lumOff val="80000"/>
      </a:schemeClr>
    </a:solidFill>
    <a:ln w="19050">
      <a:gradFill>
        <a:gsLst>
          <a:gs pos="0">
            <a:srgbClr val="000082"/>
          </a:gs>
          <a:gs pos="13000">
            <a:srgbClr val="0047FF"/>
          </a:gs>
          <a:gs pos="28000">
            <a:srgbClr val="000082"/>
          </a:gs>
          <a:gs pos="42999">
            <a:srgbClr val="0047FF"/>
          </a:gs>
          <a:gs pos="58000">
            <a:srgbClr val="000082"/>
          </a:gs>
          <a:gs pos="72000">
            <a:srgbClr val="0047FF"/>
          </a:gs>
          <a:gs pos="87000">
            <a:srgbClr val="000082"/>
          </a:gs>
          <a:gs pos="100000">
            <a:srgbClr val="0047FF"/>
          </a:gs>
        </a:gsLst>
        <a:lin ang="5400000" scaled="0"/>
      </a:gradFill>
    </a:ln>
  </c:spPr>
  <c:txPr>
    <a:bodyPr/>
    <a:lstStyle/>
    <a:p>
      <a:pPr>
        <a:defRPr sz="1721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 sz="1100"/>
              <a:t>WYDATKI OGÓŁEM, BIEŻĄCE I MAJĄTKOWE W LATACH 2011-2018</a:t>
            </a:r>
          </a:p>
          <a:p>
            <a:pPr>
              <a:defRPr/>
            </a:pPr>
            <a:endParaRPr lang="pl-PL" sz="11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wydatki ogółem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none"/>
          </c:marker>
          <c:cat>
            <c:numRef>
              <c:f>Arkusz1!$A$2:$A$9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Arkusz1!$B$2:$B$9</c:f>
              <c:numCache>
                <c:formatCode>General</c:formatCode>
                <c:ptCount val="8"/>
                <c:pt idx="0">
                  <c:v>46457712</c:v>
                </c:pt>
                <c:pt idx="1">
                  <c:v>50516991</c:v>
                </c:pt>
                <c:pt idx="2">
                  <c:v>45096413</c:v>
                </c:pt>
                <c:pt idx="3">
                  <c:v>46059147</c:v>
                </c:pt>
                <c:pt idx="4">
                  <c:v>46952422</c:v>
                </c:pt>
                <c:pt idx="5">
                  <c:v>51125106</c:v>
                </c:pt>
                <c:pt idx="6">
                  <c:v>58758920</c:v>
                </c:pt>
                <c:pt idx="7">
                  <c:v>64897670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wydatki bieżące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cat>
            <c:numRef>
              <c:f>Arkusz1!$A$2:$A$9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Arkusz1!$C$2:$C$9</c:f>
              <c:numCache>
                <c:formatCode>General</c:formatCode>
                <c:ptCount val="8"/>
                <c:pt idx="0">
                  <c:v>33368734</c:v>
                </c:pt>
                <c:pt idx="1">
                  <c:v>34685581</c:v>
                </c:pt>
                <c:pt idx="2">
                  <c:v>36764317</c:v>
                </c:pt>
                <c:pt idx="3">
                  <c:v>39363919</c:v>
                </c:pt>
                <c:pt idx="4">
                  <c:v>42006742</c:v>
                </c:pt>
                <c:pt idx="5">
                  <c:v>47884629</c:v>
                </c:pt>
                <c:pt idx="6">
                  <c:v>50609282</c:v>
                </c:pt>
                <c:pt idx="7">
                  <c:v>54291181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wydatki majątkowe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numRef>
              <c:f>Arkusz1!$A$2:$A$9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Arkusz1!$D$2:$D$9</c:f>
              <c:numCache>
                <c:formatCode>General</c:formatCode>
                <c:ptCount val="8"/>
                <c:pt idx="0">
                  <c:v>13088978</c:v>
                </c:pt>
                <c:pt idx="1">
                  <c:v>15831410</c:v>
                </c:pt>
                <c:pt idx="2">
                  <c:v>8332096</c:v>
                </c:pt>
                <c:pt idx="3">
                  <c:v>6695227</c:v>
                </c:pt>
                <c:pt idx="4">
                  <c:v>4945680</c:v>
                </c:pt>
                <c:pt idx="5">
                  <c:v>3240477</c:v>
                </c:pt>
                <c:pt idx="6">
                  <c:v>8149637</c:v>
                </c:pt>
                <c:pt idx="7">
                  <c:v>10606489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923456"/>
        <c:axId val="209937536"/>
      </c:lineChart>
      <c:catAx>
        <c:axId val="209923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9937536"/>
        <c:crosses val="autoZero"/>
        <c:auto val="1"/>
        <c:lblAlgn val="ctr"/>
        <c:lblOffset val="100"/>
        <c:noMultiLvlLbl val="0"/>
      </c:catAx>
      <c:valAx>
        <c:axId val="209937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9923456"/>
        <c:crosses val="autoZero"/>
        <c:crossBetween val="between"/>
      </c:valAx>
      <c:spPr>
        <a:solidFill>
          <a:schemeClr val="accent6">
            <a:lumMod val="20000"/>
            <a:lumOff val="80000"/>
          </a:schemeClr>
        </a:solidFill>
      </c:spPr>
    </c:plotArea>
    <c:legend>
      <c:legendPos val="b"/>
      <c:overlay val="0"/>
    </c:legend>
    <c:plotVisOnly val="1"/>
    <c:dispBlanksAs val="gap"/>
    <c:showDLblsOverMax val="0"/>
  </c:chart>
  <c:spPr>
    <a:solidFill>
      <a:schemeClr val="accent2">
        <a:lumMod val="20000"/>
        <a:lumOff val="80000"/>
      </a:schemeClr>
    </a:solidFill>
    <a:ln>
      <a:solidFill>
        <a:schemeClr val="accent5">
          <a:lumMod val="75000"/>
        </a:schemeClr>
      </a:solidFill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pl-PL" sz="1000"/>
              <a:t>KSZTAŁTOWANIE  SIĘ DOCHODÓW I WYDATKÓW W LATACH  2014 - 2018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Dochody ogółem</c:v>
                </c:pt>
              </c:strCache>
            </c:strRef>
          </c:tx>
          <c:spPr>
            <a:ln>
              <a:solidFill>
                <a:schemeClr val="accent1">
                  <a:lumMod val="50000"/>
                </a:schemeClr>
              </a:solidFill>
            </a:ln>
          </c:spPr>
          <c:marker>
            <c:symbol val="none"/>
          </c:marker>
          <c:cat>
            <c:numRef>
              <c:f>Arkusz1!$A$2:$A$6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Arkusz1!$B$2:$B$6</c:f>
              <c:numCache>
                <c:formatCode>General</c:formatCode>
                <c:ptCount val="5"/>
                <c:pt idx="0">
                  <c:v>53459994</c:v>
                </c:pt>
                <c:pt idx="1">
                  <c:v>44274296</c:v>
                </c:pt>
                <c:pt idx="2">
                  <c:v>51065339</c:v>
                </c:pt>
                <c:pt idx="3">
                  <c:v>55569614</c:v>
                </c:pt>
                <c:pt idx="4">
                  <c:v>62716479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Dochody bieżące</c:v>
                </c:pt>
              </c:strCache>
            </c:strRef>
          </c:tx>
          <c:spPr>
            <a:ln>
              <a:solidFill>
                <a:schemeClr val="accent4"/>
              </a:solidFill>
            </a:ln>
          </c:spPr>
          <c:marker>
            <c:symbol val="none"/>
          </c:marker>
          <c:cat>
            <c:numRef>
              <c:f>Arkusz1!$A$2:$A$6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Arkusz1!$C$2:$C$6</c:f>
              <c:numCache>
                <c:formatCode>General</c:formatCode>
                <c:ptCount val="5"/>
                <c:pt idx="0">
                  <c:v>39736051</c:v>
                </c:pt>
                <c:pt idx="1">
                  <c:v>42538208</c:v>
                </c:pt>
                <c:pt idx="2">
                  <c:v>50585420</c:v>
                </c:pt>
                <c:pt idx="3">
                  <c:v>53011244</c:v>
                </c:pt>
                <c:pt idx="4">
                  <c:v>55510151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Wydatki ogółem</c:v>
                </c:pt>
              </c:strCache>
            </c:strRef>
          </c:tx>
          <c:spPr>
            <a:ln>
              <a:solidFill>
                <a:schemeClr val="accent6"/>
              </a:solidFill>
            </a:ln>
          </c:spPr>
          <c:marker>
            <c:symbol val="none"/>
          </c:marker>
          <c:cat>
            <c:numRef>
              <c:f>Arkusz1!$A$2:$A$6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Arkusz1!$D$2:$D$6</c:f>
              <c:numCache>
                <c:formatCode>General</c:formatCode>
                <c:ptCount val="5"/>
                <c:pt idx="0">
                  <c:v>46059147</c:v>
                </c:pt>
                <c:pt idx="1">
                  <c:v>46952422</c:v>
                </c:pt>
                <c:pt idx="2">
                  <c:v>51125106</c:v>
                </c:pt>
                <c:pt idx="3">
                  <c:v>58758920</c:v>
                </c:pt>
                <c:pt idx="4">
                  <c:v>64897670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Wydatki bieżące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numRef>
              <c:f>Arkusz1!$A$2:$A$6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Arkusz1!$E$2:$E$6</c:f>
              <c:numCache>
                <c:formatCode>General</c:formatCode>
                <c:ptCount val="5"/>
                <c:pt idx="0">
                  <c:v>39363919</c:v>
                </c:pt>
                <c:pt idx="1">
                  <c:v>42006742</c:v>
                </c:pt>
                <c:pt idx="2">
                  <c:v>47884629</c:v>
                </c:pt>
                <c:pt idx="3">
                  <c:v>50609282</c:v>
                </c:pt>
                <c:pt idx="4">
                  <c:v>54291181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980800"/>
        <c:axId val="209986688"/>
      </c:lineChart>
      <c:catAx>
        <c:axId val="209980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9986688"/>
        <c:crosses val="autoZero"/>
        <c:auto val="1"/>
        <c:lblAlgn val="ctr"/>
        <c:lblOffset val="100"/>
        <c:noMultiLvlLbl val="0"/>
      </c:catAx>
      <c:valAx>
        <c:axId val="209986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9980800"/>
        <c:crosses val="autoZero"/>
        <c:crossBetween val="between"/>
      </c:valAx>
      <c:spPr>
        <a:noFill/>
        <a:ln w="25400">
          <a:solidFill>
            <a:schemeClr val="tx2"/>
          </a:solidFill>
        </a:ln>
      </c:spPr>
    </c:plotArea>
    <c:legend>
      <c:legendPos val="b"/>
      <c:overlay val="0"/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25400">
      <a:solidFill>
        <a:schemeClr val="tx2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2"/>
      <c:rotY val="20"/>
      <c:depthPercent val="5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ln w="25400">
          <a:noFill/>
        </a:ln>
      </c:spPr>
    </c:sideWall>
    <c:backWall>
      <c:thickness val="0"/>
    </c:backWall>
    <c:plotArea>
      <c:layout>
        <c:manualLayout>
          <c:layoutTarget val="inner"/>
          <c:xMode val="edge"/>
          <c:yMode val="edge"/>
          <c:x val="9.9693251533742325E-2"/>
          <c:y val="4.1237113402061855E-2"/>
          <c:w val="0.90030674846625769"/>
          <c:h val="0.831615120274914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dotacje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Sheet1!$A$2:$A$18</c:f>
              <c:numCache>
                <c:formatCode>General</c:formatCod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Sheet1!$B$2:$B$18</c:f>
              <c:numCache>
                <c:formatCode>General</c:formatCode>
                <c:ptCount val="17"/>
                <c:pt idx="0">
                  <c:v>3908480</c:v>
                </c:pt>
                <c:pt idx="1">
                  <c:v>4257148</c:v>
                </c:pt>
                <c:pt idx="2">
                  <c:v>4489094</c:v>
                </c:pt>
                <c:pt idx="3">
                  <c:v>4155821</c:v>
                </c:pt>
                <c:pt idx="4">
                  <c:v>5368386</c:v>
                </c:pt>
                <c:pt idx="5">
                  <c:v>6626228</c:v>
                </c:pt>
                <c:pt idx="6">
                  <c:v>5369441</c:v>
                </c:pt>
                <c:pt idx="7">
                  <c:v>5590975</c:v>
                </c:pt>
                <c:pt idx="8">
                  <c:v>11573153</c:v>
                </c:pt>
                <c:pt idx="9">
                  <c:v>13621400</c:v>
                </c:pt>
                <c:pt idx="10">
                  <c:v>13759180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subwencje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Sheet1!$A$2:$A$18</c:f>
              <c:numCache>
                <c:formatCode>General</c:formatCod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Sheet1!$C$2:$C$18</c:f>
              <c:numCache>
                <c:formatCode>General</c:formatCode>
                <c:ptCount val="17"/>
                <c:pt idx="0">
                  <c:v>9190174</c:v>
                </c:pt>
                <c:pt idx="1">
                  <c:v>8129330</c:v>
                </c:pt>
                <c:pt idx="2">
                  <c:v>9142876</c:v>
                </c:pt>
                <c:pt idx="3">
                  <c:v>9221128</c:v>
                </c:pt>
                <c:pt idx="4">
                  <c:v>9797866</c:v>
                </c:pt>
                <c:pt idx="5">
                  <c:v>9931649</c:v>
                </c:pt>
                <c:pt idx="6">
                  <c:v>10285907</c:v>
                </c:pt>
                <c:pt idx="7">
                  <c:v>10648852</c:v>
                </c:pt>
                <c:pt idx="8">
                  <c:v>11153336</c:v>
                </c:pt>
                <c:pt idx="9">
                  <c:v>10891838</c:v>
                </c:pt>
                <c:pt idx="10">
                  <c:v>10740896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doch. wł.</c:v>
                </c:pt>
              </c:strCache>
            </c:strRef>
          </c:tx>
          <c:spPr>
            <a:solidFill>
              <a:srgbClr val="92D05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Sheet1!$A$2:$A$18</c:f>
              <c:numCache>
                <c:formatCode>General</c:formatCod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Sheet1!$D$2:$D$18</c:f>
              <c:numCache>
                <c:formatCode>General</c:formatCode>
                <c:ptCount val="17"/>
                <c:pt idx="0">
                  <c:v>16873441</c:v>
                </c:pt>
                <c:pt idx="1">
                  <c:v>18748474</c:v>
                </c:pt>
                <c:pt idx="2">
                  <c:v>18033055</c:v>
                </c:pt>
                <c:pt idx="3">
                  <c:v>21564444</c:v>
                </c:pt>
                <c:pt idx="4">
                  <c:v>21585680</c:v>
                </c:pt>
                <c:pt idx="5">
                  <c:v>22882334</c:v>
                </c:pt>
                <c:pt idx="6">
                  <c:v>34886706</c:v>
                </c:pt>
                <c:pt idx="7">
                  <c:v>26461234</c:v>
                </c:pt>
                <c:pt idx="8">
                  <c:v>28283953</c:v>
                </c:pt>
                <c:pt idx="9">
                  <c:v>30362893</c:v>
                </c:pt>
                <c:pt idx="10">
                  <c:v>36701033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inne środki</c:v>
                </c:pt>
              </c:strCache>
            </c:strRef>
          </c:tx>
          <c:spPr>
            <a:solidFill>
              <a:srgbClr val="FFC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Sheet1!$A$2:$A$18</c:f>
              <c:numCache>
                <c:formatCode>General</c:formatCode>
                <c:ptCount val="1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Sheet1!$E$2:$E$18</c:f>
              <c:numCache>
                <c:formatCode>General</c:formatCode>
                <c:ptCount val="17"/>
                <c:pt idx="0">
                  <c:v>150690</c:v>
                </c:pt>
                <c:pt idx="1">
                  <c:v>880512</c:v>
                </c:pt>
                <c:pt idx="2">
                  <c:v>4423020</c:v>
                </c:pt>
                <c:pt idx="3">
                  <c:v>5803246</c:v>
                </c:pt>
                <c:pt idx="4">
                  <c:v>11842033</c:v>
                </c:pt>
                <c:pt idx="5">
                  <c:v>4364849</c:v>
                </c:pt>
                <c:pt idx="6">
                  <c:v>2917940</c:v>
                </c:pt>
                <c:pt idx="7">
                  <c:v>1573235</c:v>
                </c:pt>
                <c:pt idx="8">
                  <c:v>54897</c:v>
                </c:pt>
                <c:pt idx="9">
                  <c:v>693482</c:v>
                </c:pt>
                <c:pt idx="10">
                  <c:v>1515370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4323072"/>
        <c:axId val="209219584"/>
        <c:axId val="0"/>
      </c:bar3DChart>
      <c:catAx>
        <c:axId val="204323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6350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092195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2195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04323072"/>
        <c:crosses val="autoZero"/>
        <c:crossBetween val="between"/>
      </c:valAx>
      <c:spPr>
        <a:solidFill>
          <a:schemeClr val="bg2">
            <a:lumMod val="90000"/>
          </a:schemeClr>
        </a:solidFill>
      </c:spPr>
    </c:plotArea>
    <c:legend>
      <c:legendPos val="r"/>
      <c:layout>
        <c:manualLayout>
          <c:xMode val="edge"/>
          <c:yMode val="edge"/>
          <c:x val="0.74693251533742333"/>
          <c:y val="0.14089347079037801"/>
          <c:w val="0.14570552147239263"/>
          <c:h val="0.7285223367697594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  <a:effectLst>
          <a:outerShdw dist="35921" dir="2700000" algn="br">
            <a:srgbClr val="000000"/>
          </a:outerShdw>
        </a:effectLst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22225">
      <a:solidFill>
        <a:srgbClr val="000000"/>
      </a:solidFill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 sz="1100"/>
              <a:t>DOCHODY W LATACH 2011-2018</a:t>
            </a:r>
          </a:p>
          <a:p>
            <a:pPr>
              <a:defRPr/>
            </a:pPr>
            <a:endParaRPr lang="pl-PL" sz="11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dotacje 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numRef>
              <c:f>Arkusz1!$A$2:$A$9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Arkusz1!$B$2:$B$9</c:f>
              <c:numCache>
                <c:formatCode>General</c:formatCode>
                <c:ptCount val="8"/>
                <c:pt idx="0">
                  <c:v>4155821</c:v>
                </c:pt>
                <c:pt idx="1">
                  <c:v>5368386</c:v>
                </c:pt>
                <c:pt idx="2">
                  <c:v>6626220</c:v>
                </c:pt>
                <c:pt idx="3">
                  <c:v>5369441</c:v>
                </c:pt>
                <c:pt idx="4">
                  <c:v>5590975</c:v>
                </c:pt>
                <c:pt idx="5">
                  <c:v>11573153</c:v>
                </c:pt>
                <c:pt idx="6">
                  <c:v>13621400</c:v>
                </c:pt>
                <c:pt idx="7">
                  <c:v>13759180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subwencje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cat>
            <c:numRef>
              <c:f>Arkusz1!$A$2:$A$9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Arkusz1!$C$2:$C$9</c:f>
              <c:numCache>
                <c:formatCode>General</c:formatCode>
                <c:ptCount val="8"/>
                <c:pt idx="0">
                  <c:v>9221128</c:v>
                </c:pt>
                <c:pt idx="1">
                  <c:v>9797866</c:v>
                </c:pt>
                <c:pt idx="2">
                  <c:v>9931649</c:v>
                </c:pt>
                <c:pt idx="3">
                  <c:v>10285907</c:v>
                </c:pt>
                <c:pt idx="4">
                  <c:v>10648852</c:v>
                </c:pt>
                <c:pt idx="5">
                  <c:v>11153336</c:v>
                </c:pt>
                <c:pt idx="6">
                  <c:v>10891838</c:v>
                </c:pt>
                <c:pt idx="7">
                  <c:v>10740896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dochody własne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none"/>
          </c:marker>
          <c:cat>
            <c:numRef>
              <c:f>Arkusz1!$A$2:$A$9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Arkusz1!$D$2:$D$9</c:f>
              <c:numCache>
                <c:formatCode>General</c:formatCode>
                <c:ptCount val="8"/>
                <c:pt idx="0">
                  <c:v>21564444</c:v>
                </c:pt>
                <c:pt idx="1">
                  <c:v>21585680</c:v>
                </c:pt>
                <c:pt idx="2">
                  <c:v>22882334</c:v>
                </c:pt>
                <c:pt idx="3">
                  <c:v>34867706</c:v>
                </c:pt>
                <c:pt idx="4">
                  <c:v>26461234</c:v>
                </c:pt>
                <c:pt idx="5">
                  <c:v>28283953</c:v>
                </c:pt>
                <c:pt idx="6">
                  <c:v>30362893</c:v>
                </c:pt>
                <c:pt idx="7">
                  <c:v>36701033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inne środki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numRef>
              <c:f>Arkusz1!$A$2:$A$9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Arkusz1!$E$2:$E$9</c:f>
              <c:numCache>
                <c:formatCode>General</c:formatCode>
                <c:ptCount val="8"/>
                <c:pt idx="0">
                  <c:v>5803246</c:v>
                </c:pt>
                <c:pt idx="1">
                  <c:v>11842033</c:v>
                </c:pt>
                <c:pt idx="2">
                  <c:v>4364849</c:v>
                </c:pt>
                <c:pt idx="3">
                  <c:v>2917940</c:v>
                </c:pt>
                <c:pt idx="4">
                  <c:v>1573235</c:v>
                </c:pt>
                <c:pt idx="5">
                  <c:v>54897</c:v>
                </c:pt>
                <c:pt idx="6">
                  <c:v>693482</c:v>
                </c:pt>
                <c:pt idx="7">
                  <c:v>1515370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dochody gółem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Arkusz1!$A$2:$A$9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Arkusz1!$F$2:$F$9</c:f>
              <c:numCache>
                <c:formatCode>General</c:formatCode>
                <c:ptCount val="8"/>
                <c:pt idx="0">
                  <c:v>40744639</c:v>
                </c:pt>
                <c:pt idx="1">
                  <c:v>48593965</c:v>
                </c:pt>
                <c:pt idx="2">
                  <c:v>43050060</c:v>
                </c:pt>
                <c:pt idx="3">
                  <c:v>53459994</c:v>
                </c:pt>
                <c:pt idx="4">
                  <c:v>44274296</c:v>
                </c:pt>
                <c:pt idx="5">
                  <c:v>51065339</c:v>
                </c:pt>
                <c:pt idx="6">
                  <c:v>55569614</c:v>
                </c:pt>
                <c:pt idx="7">
                  <c:v>62716479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238656"/>
        <c:axId val="209248640"/>
      </c:lineChart>
      <c:catAx>
        <c:axId val="209238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9248640"/>
        <c:crosses val="autoZero"/>
        <c:auto val="1"/>
        <c:lblAlgn val="ctr"/>
        <c:lblOffset val="100"/>
        <c:noMultiLvlLbl val="0"/>
      </c:catAx>
      <c:valAx>
        <c:axId val="209248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9238656"/>
        <c:crosses val="autoZero"/>
        <c:crossBetween val="between"/>
      </c:valAx>
      <c:spPr>
        <a:solidFill>
          <a:schemeClr val="accent6">
            <a:lumMod val="40000"/>
            <a:lumOff val="60000"/>
          </a:schemeClr>
        </a:solidFill>
      </c:spPr>
    </c:plotArea>
    <c:legend>
      <c:legendPos val="b"/>
      <c:overlay val="0"/>
    </c:legend>
    <c:plotVisOnly val="1"/>
    <c:dispBlanksAs val="gap"/>
    <c:showDLblsOverMax val="0"/>
  </c:chart>
  <c:spPr>
    <a:solidFill>
      <a:schemeClr val="accent4">
        <a:lumMod val="20000"/>
        <a:lumOff val="80000"/>
      </a:schemeClr>
    </a:solidFill>
    <a:ln w="25400">
      <a:solidFill>
        <a:schemeClr val="accent1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STRUKTURA DOCHODÓW WG GRUP ŹRÓDEŁ POCHODZENIA</a:t>
            </a:r>
          </a:p>
        </c:rich>
      </c:tx>
      <c:layout>
        <c:manualLayout>
          <c:xMode val="edge"/>
          <c:yMode val="edge"/>
          <c:x val="0.17398648648648649"/>
          <c:y val="1.9157088122605363E-2"/>
        </c:manualLayout>
      </c:layout>
      <c:overlay val="0"/>
      <c:spPr>
        <a:noFill/>
        <a:ln w="25399">
          <a:noFill/>
        </a:ln>
      </c:spPr>
    </c:title>
    <c:autoTitleDeleted val="0"/>
    <c:view3D>
      <c:rotX val="2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871621621621623"/>
          <c:y val="0.26170981394853321"/>
          <c:w val="0.45288378753650821"/>
          <c:h val="0.569707605737474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7838019003843425"/>
                  <c:y val="-6.4220976068028374E-2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dotacje
 21</a:t>
                    </a:r>
                    <a:r>
                      <a:rPr lang="pl-PL"/>
                      <a:t>,</a:t>
                    </a:r>
                    <a:r>
                      <a:rPr lang="en-US"/>
                      <a:t>9</a:t>
                    </a:r>
                    <a:r>
                      <a:rPr lang="pl-PL"/>
                      <a:t>%</a:t>
                    </a:r>
                    <a:r>
                      <a:rPr lang="en-US"/>
                      <a:t>    </a:t>
                    </a:r>
                  </a:p>
                </c:rich>
              </c:tx>
              <c:numFmt formatCode="_-* #,##0.0000\ _z_ł_-;\-* #,##0.0000\ _z_ł_-;_-* &quot;-&quot;????\ _z_ł_-;_-@_-" sourceLinked="0"/>
              <c:spPr>
                <a:noFill/>
                <a:ln w="3175">
                  <a:solidFill>
                    <a:srgbClr val="000000"/>
                  </a:solidFill>
                  <a:prstDash val="solid"/>
                </a:ln>
              </c:sp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4.6422567825787943E-2"/>
                  <c:y val="0.15286941530832632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subwencje
 17</a:t>
                    </a:r>
                    <a:r>
                      <a:rPr lang="pl-PL"/>
                      <a:t>,</a:t>
                    </a:r>
                    <a:r>
                      <a:rPr lang="en-US"/>
                      <a:t>1</a:t>
                    </a:r>
                    <a:r>
                      <a:rPr lang="pl-PL"/>
                      <a:t>%</a:t>
                    </a:r>
                    <a:r>
                      <a:rPr lang="en-US"/>
                      <a:t>   </a:t>
                    </a:r>
                  </a:p>
                </c:rich>
              </c:tx>
              <c:numFmt formatCode="_-* #,##0.0000\ _z_ł_-;\-* #,##0.0000\ _z_ł_-;_-* &quot;-&quot;????\ _z_ł_-;_-@_-" sourceLinked="0"/>
              <c:spPr>
                <a:noFill/>
                <a:ln w="3175">
                  <a:solidFill>
                    <a:srgbClr val="000000"/>
                  </a:solidFill>
                  <a:prstDash val="solid"/>
                </a:ln>
              </c:sp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7.3271263977574941E-2"/>
                  <c:y val="-3.5516944145819414E-2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dochody własne
5</a:t>
                    </a:r>
                    <a:r>
                      <a:rPr lang="pl-PL"/>
                      <a:t>8,5</a:t>
                    </a:r>
                    <a:r>
                      <a:rPr lang="en-US"/>
                      <a:t>%</a:t>
                    </a:r>
                  </a:p>
                </c:rich>
              </c:tx>
              <c:numFmt formatCode="General" sourceLinked="0"/>
              <c:spPr>
                <a:noFill/>
                <a:ln w="3175">
                  <a:solidFill>
                    <a:srgbClr val="000000"/>
                  </a:solidFill>
                  <a:prstDash val="solid"/>
                </a:ln>
              </c:sp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0.25552569610390741"/>
                  <c:y val="-3.2410727256878866E-2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inne środki
 2</a:t>
                    </a:r>
                    <a:r>
                      <a:rPr lang="pl-PL"/>
                      <a:t>,</a:t>
                    </a:r>
                    <a:r>
                      <a:rPr lang="en-US"/>
                      <a:t>4</a:t>
                    </a:r>
                    <a:r>
                      <a:rPr lang="pl-PL"/>
                      <a:t>%</a:t>
                    </a:r>
                    <a:r>
                      <a:rPr lang="en-US"/>
                      <a:t>    </a:t>
                    </a:r>
                  </a:p>
                </c:rich>
              </c:tx>
              <c:numFmt formatCode="_-* #,##0.0000\ _z_ł_-;\-* #,##0.0000\ _z_ł_-;_-* &quot;-&quot;????\ _z_ł_-;_-@_-" sourceLinked="0"/>
              <c:spPr>
                <a:noFill/>
                <a:ln w="3175">
                  <a:solidFill>
                    <a:srgbClr val="000000"/>
                  </a:solidFill>
                  <a:prstDash val="solid"/>
                </a:ln>
              </c:spPr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_-* #,##0.0000\ _z_ł_-;\-* #,##0.0000\ _z_ł_-;_-* &quot;-&quot;????\ _z_ł_-;_-@_-" sourceLinked="0"/>
            <c:spPr>
              <a:noFill/>
              <a:ln w="3175">
                <a:solidFill>
                  <a:srgbClr val="000000"/>
                </a:solidFill>
                <a:prstDash val="solid"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dochody własne</c:v>
                </c:pt>
                <c:pt idx="3">
                  <c:v>inne środki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13759180</c:v>
                </c:pt>
                <c:pt idx="1">
                  <c:v>10740896</c:v>
                </c:pt>
                <c:pt idx="2">
                  <c:v>36701033</c:v>
                </c:pt>
                <c:pt idx="3">
                  <c:v>1515370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1"/>
          <c:showBubbleSize val="0"/>
          <c:showLeaderLines val="1"/>
        </c:dLbls>
      </c:pie3DChart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zero"/>
    <c:showDLblsOverMax val="0"/>
  </c:chart>
  <c:spPr>
    <a:solidFill>
      <a:schemeClr val="accent4">
        <a:lumMod val="20000"/>
        <a:lumOff val="80000"/>
      </a:schemeClr>
    </a:solidFill>
    <a:ln w="22225">
      <a:solidFill>
        <a:srgbClr val="0070C0"/>
      </a:solidFill>
    </a:ln>
  </c:spPr>
  <c:txPr>
    <a:bodyPr/>
    <a:lstStyle/>
    <a:p>
      <a:pPr>
        <a:defRPr sz="115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97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STRUKTURA DOCHODÓW WG ŹRÓDEŁ POCHODZENIA</a:t>
            </a:r>
          </a:p>
        </c:rich>
      </c:tx>
      <c:layout>
        <c:manualLayout>
          <c:xMode val="edge"/>
          <c:yMode val="edge"/>
          <c:x val="0.24579124579124578"/>
          <c:y val="0"/>
        </c:manualLayout>
      </c:layout>
      <c:overlay val="0"/>
      <c:spPr>
        <a:noFill/>
        <a:ln w="25323">
          <a:noFill/>
        </a:ln>
      </c:spPr>
    </c:title>
    <c:autoTitleDeleted val="0"/>
    <c:view3D>
      <c:rotX val="2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425208798824276"/>
          <c:y val="0.35700927894962037"/>
          <c:w val="0.50008021379725109"/>
          <c:h val="0.3732615319636769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solidFill>
              <a:srgbClr val="9999FF"/>
            </a:solidFill>
            <a:ln w="12661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6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1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3366FF"/>
              </a:solidFill>
              <a:ln w="12661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61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33CCCC"/>
              </a:solidFill>
              <a:ln w="12661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993366"/>
              </a:solidFill>
              <a:ln w="12661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FF00"/>
              </a:solidFill>
              <a:ln w="12661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12661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12661">
                <a:solidFill>
                  <a:srgbClr val="000000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12661">
                <a:solidFill>
                  <a:srgbClr val="000000"/>
                </a:solidFill>
                <a:prstDash val="solid"/>
              </a:ln>
            </c:spPr>
          </c:dPt>
          <c:dPt>
            <c:idx val="12"/>
            <c:bubble3D val="0"/>
            <c:spPr>
              <a:solidFill>
                <a:schemeClr val="accent2"/>
              </a:solidFill>
              <a:ln w="12661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11935127267970008"/>
                  <c:y val="-0.1658446540336304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7.0899829110146279E-2"/>
                  <c:y val="-0.2341165046676857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6030367699364684E-2"/>
                  <c:y val="-6.196456212204243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8.0930703085483058E-3"/>
                  <c:y val="9.568749161829223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2.8053321862839984E-3"/>
                  <c:y val="6.630240562995319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7.6884167931208905E-2"/>
                  <c:y val="0.1065072705327891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0.16793120890237725"/>
                  <c:y val="0.1098328767298248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8.0052573094524029E-2"/>
                  <c:y val="8.974801226769731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-3.6901214358827303E-2"/>
                  <c:y val="3.6580646397302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-9.0436382368091844E-2"/>
                  <c:y val="5.531539326814917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-0.13478139998855282"/>
                  <c:y val="-8.96910963052695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-0.23014824081569243"/>
                  <c:y val="-0.1789557074596444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-6.9169180955184345E-2"/>
                  <c:y val="-0.1343835866670512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spPr>
              <a:ln>
                <a:solidFill>
                  <a:srgbClr val="000000"/>
                </a:solidFill>
              </a:ln>
            </c:spPr>
            <c:txPr>
              <a:bodyPr/>
              <a:lstStyle/>
              <a:p>
                <a:pPr>
                  <a:defRPr sz="800" b="0"/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Sheet1!$B$1:$N$1</c:f>
              <c:strCache>
                <c:ptCount val="13"/>
                <c:pt idx="0">
                  <c:v>dot. zad. zlec</c:v>
                </c:pt>
                <c:pt idx="1">
                  <c:v>dot. zad. pow.</c:v>
                </c:pt>
                <c:pt idx="2">
                  <c:v>dot. zad. wł.</c:v>
                </c:pt>
                <c:pt idx="3">
                  <c:v>dot. zad. inw.</c:v>
                </c:pt>
                <c:pt idx="4">
                  <c:v>subw. oświat.</c:v>
                </c:pt>
                <c:pt idx="5">
                  <c:v>subw. wyrówn.</c:v>
                </c:pt>
                <c:pt idx="6">
                  <c:v>subw. równoważ.</c:v>
                </c:pt>
                <c:pt idx="7">
                  <c:v>udz. w pod. PIT i CIT</c:v>
                </c:pt>
                <c:pt idx="8">
                  <c:v>pod. opł. lokalne</c:v>
                </c:pt>
                <c:pt idx="9">
                  <c:v>doch. z majątku</c:v>
                </c:pt>
                <c:pt idx="10">
                  <c:v>inne dochody</c:v>
                </c:pt>
                <c:pt idx="11">
                  <c:v>dochody majątkowe z mienia</c:v>
                </c:pt>
                <c:pt idx="12">
                  <c:v>inne środki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11746212</c:v>
                </c:pt>
                <c:pt idx="1">
                  <c:v>58033</c:v>
                </c:pt>
                <c:pt idx="2">
                  <c:v>1619901</c:v>
                </c:pt>
                <c:pt idx="3">
                  <c:v>335034</c:v>
                </c:pt>
                <c:pt idx="4">
                  <c:v>10284955</c:v>
                </c:pt>
                <c:pt idx="5">
                  <c:v>356906</c:v>
                </c:pt>
                <c:pt idx="6">
                  <c:v>99035</c:v>
                </c:pt>
                <c:pt idx="7">
                  <c:v>16439765</c:v>
                </c:pt>
                <c:pt idx="8">
                  <c:v>10667963</c:v>
                </c:pt>
                <c:pt idx="9">
                  <c:v>946698</c:v>
                </c:pt>
                <c:pt idx="10">
                  <c:v>2304523</c:v>
                </c:pt>
                <c:pt idx="11">
                  <c:v>6342084</c:v>
                </c:pt>
                <c:pt idx="12">
                  <c:v>1515370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61">
          <a:solidFill>
            <a:srgbClr val="808080"/>
          </a:solidFill>
          <a:prstDash val="solid"/>
        </a:ln>
      </c:spPr>
    </c:plotArea>
    <c:plotVisOnly val="1"/>
    <c:dispBlanksAs val="zero"/>
    <c:showDLblsOverMax val="0"/>
  </c:chart>
  <c:spPr>
    <a:solidFill>
      <a:schemeClr val="accent2">
        <a:lumMod val="20000"/>
        <a:lumOff val="80000"/>
      </a:schemeClr>
    </a:solidFill>
    <a:ln w="28575">
      <a:solidFill>
        <a:srgbClr val="000000"/>
      </a:solidFill>
    </a:ln>
  </c:spPr>
  <c:txPr>
    <a:bodyPr/>
    <a:lstStyle/>
    <a:p>
      <a:pPr>
        <a:defRPr sz="119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STRUKTURA WYDATKÓW OGÓŁEM  WG DZIAŁÓW</a:t>
            </a:r>
          </a:p>
        </c:rich>
      </c:tx>
      <c:layout>
        <c:manualLayout>
          <c:xMode val="edge"/>
          <c:yMode val="edge"/>
          <c:x val="0.22895622895622897"/>
          <c:y val="1.8867924528301886E-2"/>
        </c:manualLayout>
      </c:layout>
      <c:overlay val="0"/>
      <c:spPr>
        <a:noFill/>
        <a:ln w="25342">
          <a:noFill/>
        </a:ln>
      </c:spPr>
    </c:title>
    <c:autoTitleDeleted val="0"/>
    <c:view3D>
      <c:rotX val="15"/>
      <c:rotY val="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272727272727271"/>
          <c:y val="0.38207547169811323"/>
          <c:w val="0.48148148148148145"/>
          <c:h val="0.26886792452830188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solidFill>
              <a:srgbClr val="9999FF"/>
            </a:solidFill>
            <a:ln w="12671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FF8080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FFFF00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00FF00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12"/>
            <c:bubble3D val="0"/>
            <c:spPr>
              <a:solidFill>
                <a:srgbClr val="800080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13"/>
            <c:bubble3D val="0"/>
            <c:spPr>
              <a:solidFill>
                <a:srgbClr val="FF6600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14"/>
            <c:bubble3D val="0"/>
            <c:spPr>
              <a:solidFill>
                <a:srgbClr val="99CCFF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15"/>
            <c:bubble3D val="0"/>
            <c:spPr>
              <a:solidFill>
                <a:srgbClr val="0000FF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16"/>
            <c:bubble3D val="0"/>
            <c:spPr>
              <a:solidFill>
                <a:srgbClr val="00CCFF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2378143326143638"/>
                  <c:y val="-7.166796991022773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0510901483849172"/>
                  <c:y val="3.497420790068678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8.7640047469313864E-2"/>
                  <c:y val="4.003321755681232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13010801867588334"/>
                  <c:y val="0.1079861553102628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0.10685723690479285"/>
                  <c:y val="0.1285356997811763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0.10325597914122121"/>
                  <c:y val="0.1543816260842683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1.5171469902895801E-2"/>
                  <c:y val="0.1613100325507810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0.12852264754034459"/>
                  <c:y val="0.1612273523546277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-0.1825532946995487"/>
                  <c:y val="9.949070453953071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-9.9448385783460241E-2"/>
                  <c:y val="0.1158759312129863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-9.8882565421896523E-2"/>
                  <c:y val="8.626890460863292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-0.11870568159178123"/>
                  <c:y val="-4.3764737260036489E-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-0.13036268981228832"/>
                  <c:y val="-0.1143452564965176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3"/>
              <c:layout>
                <c:manualLayout>
                  <c:x val="-7.0385904732205504E-2"/>
                  <c:y val="-0.2181741254629545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4"/>
              <c:layout>
                <c:manualLayout>
                  <c:x val="-3.6533180877142794E-2"/>
                  <c:y val="-0.1531300273378067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5"/>
              <c:layout>
                <c:manualLayout>
                  <c:x val="-2.510329773134794E-3"/>
                  <c:y val="-0.1551698762827856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6"/>
              <c:layout>
                <c:manualLayout>
                  <c:x val="4.1960967750318337E-2"/>
                  <c:y val="-0.1948481266631509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7"/>
              <c:layout>
                <c:manualLayout>
                  <c:x val="0.114146375267448"/>
                  <c:y val="-0.1470187242760936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spPr>
              <a:ln>
                <a:solidFill>
                  <a:srgbClr val="000000"/>
                </a:solidFill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Sheet1!$B$1:$S$1</c:f>
              <c:strCache>
                <c:ptCount val="18"/>
                <c:pt idx="0">
                  <c:v>O10</c:v>
                </c:pt>
                <c:pt idx="1">
                  <c:v>600</c:v>
                </c:pt>
                <c:pt idx="2">
                  <c:v>700</c:v>
                </c:pt>
                <c:pt idx="3">
                  <c:v>710</c:v>
                </c:pt>
                <c:pt idx="4">
                  <c:v>750</c:v>
                </c:pt>
                <c:pt idx="5">
                  <c:v>751</c:v>
                </c:pt>
                <c:pt idx="6">
                  <c:v>752</c:v>
                </c:pt>
                <c:pt idx="7">
                  <c:v>754</c:v>
                </c:pt>
                <c:pt idx="8">
                  <c:v>757</c:v>
                </c:pt>
                <c:pt idx="9">
                  <c:v>801</c:v>
                </c:pt>
                <c:pt idx="10">
                  <c:v>851</c:v>
                </c:pt>
                <c:pt idx="11">
                  <c:v>852</c:v>
                </c:pt>
                <c:pt idx="12">
                  <c:v>853</c:v>
                </c:pt>
                <c:pt idx="13">
                  <c:v>854</c:v>
                </c:pt>
                <c:pt idx="14">
                  <c:v>855</c:v>
                </c:pt>
                <c:pt idx="15">
                  <c:v>900</c:v>
                </c:pt>
                <c:pt idx="16">
                  <c:v>921</c:v>
                </c:pt>
                <c:pt idx="17">
                  <c:v>926</c:v>
                </c:pt>
              </c:strCache>
            </c:strRef>
          </c:cat>
          <c:val>
            <c:numRef>
              <c:f>Sheet1!$B$2:$S$2</c:f>
              <c:numCache>
                <c:formatCode>General</c:formatCode>
                <c:ptCount val="18"/>
                <c:pt idx="0">
                  <c:v>233026</c:v>
                </c:pt>
                <c:pt idx="1">
                  <c:v>2983022</c:v>
                </c:pt>
                <c:pt idx="2">
                  <c:v>9987860</c:v>
                </c:pt>
                <c:pt idx="3">
                  <c:v>2000</c:v>
                </c:pt>
                <c:pt idx="4">
                  <c:v>6150211</c:v>
                </c:pt>
                <c:pt idx="5">
                  <c:v>107266</c:v>
                </c:pt>
                <c:pt idx="6">
                  <c:v>299</c:v>
                </c:pt>
                <c:pt idx="7">
                  <c:v>875064</c:v>
                </c:pt>
                <c:pt idx="8">
                  <c:v>938987</c:v>
                </c:pt>
                <c:pt idx="9">
                  <c:v>18336260</c:v>
                </c:pt>
                <c:pt idx="10">
                  <c:v>211271</c:v>
                </c:pt>
                <c:pt idx="11">
                  <c:v>3250602</c:v>
                </c:pt>
                <c:pt idx="12">
                  <c:v>99644</c:v>
                </c:pt>
                <c:pt idx="13">
                  <c:v>535037</c:v>
                </c:pt>
                <c:pt idx="14">
                  <c:v>11635541</c:v>
                </c:pt>
                <c:pt idx="15">
                  <c:v>4178984</c:v>
                </c:pt>
                <c:pt idx="16">
                  <c:v>1661000</c:v>
                </c:pt>
                <c:pt idx="17">
                  <c:v>3711595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71">
          <a:solidFill>
            <a:srgbClr val="808080"/>
          </a:solidFill>
          <a:prstDash val="solid"/>
        </a:ln>
      </c:spPr>
    </c:plotArea>
    <c:plotVisOnly val="1"/>
    <c:dispBlanksAs val="zero"/>
    <c:showDLblsOverMax val="0"/>
  </c:chart>
  <c:spPr>
    <a:solidFill>
      <a:schemeClr val="accent6">
        <a:lumMod val="20000"/>
        <a:lumOff val="80000"/>
      </a:schemeClr>
    </a:solidFill>
    <a:ln w="28575">
      <a:solidFill>
        <a:srgbClr val="000000"/>
      </a:solidFill>
      <a:prstDash val="solid"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STRUKTURA WYDATKÓW BIEŻĄCYCH</a:t>
            </a:r>
          </a:p>
        </c:rich>
      </c:tx>
      <c:layout>
        <c:manualLayout>
          <c:xMode val="edge"/>
          <c:yMode val="edge"/>
          <c:x val="0.32692307692307693"/>
          <c:y val="2.1164021164021163E-2"/>
        </c:manualLayout>
      </c:layout>
      <c:overlay val="0"/>
      <c:spPr>
        <a:noFill/>
        <a:ln w="25335">
          <a:noFill/>
        </a:ln>
      </c:spPr>
    </c:title>
    <c:autoTitleDeleted val="0"/>
    <c:view3D>
      <c:rotX val="2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699300699300698"/>
          <c:y val="0.41005291005291006"/>
          <c:w val="0.48076923076923078"/>
          <c:h val="0.2883597883597883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solidFill>
              <a:srgbClr val="9999FF"/>
            </a:solidFill>
            <a:ln w="12667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2"/>
            <c:bubble3D val="0"/>
            <c:spPr>
              <a:solidFill>
                <a:srgbClr val="80008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3"/>
            <c:bubble3D val="0"/>
            <c:spPr>
              <a:solidFill>
                <a:srgbClr val="80000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4"/>
            <c:bubble3D val="0"/>
            <c:spPr>
              <a:solidFill>
                <a:srgbClr val="00808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5"/>
            <c:bubble3D val="0"/>
            <c:spPr>
              <a:solidFill>
                <a:srgbClr val="0000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6"/>
            <c:bubble3D val="0"/>
            <c:spPr>
              <a:solidFill>
                <a:srgbClr val="00CC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6.3569104375651678E-2"/>
                  <c:y val="-0.20960969026158552"/>
                </c:manualLayout>
              </c:layout>
              <c:numFmt formatCode="0.0%" sourceLinked="0"/>
              <c:spPr>
                <a:noFill/>
                <a:ln w="2533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2.4951012116636105E-2"/>
                  <c:y val="-0.21650030180335986"/>
                </c:manualLayout>
              </c:layout>
              <c:numFmt formatCode="0.0%" sourceLinked="0"/>
              <c:spPr>
                <a:noFill/>
                <a:ln w="2533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3.4449807643907523E-2"/>
                  <c:y val="-0.21112236939374826"/>
                </c:manualLayout>
              </c:layout>
              <c:numFmt formatCode="0.0%" sourceLinked="0"/>
              <c:spPr>
                <a:noFill/>
                <a:ln w="2533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1309238485600259"/>
                  <c:y val="-0.2449956933677864"/>
                </c:manualLayout>
              </c:layout>
              <c:numFmt formatCode="0.0%" sourceLinked="0"/>
              <c:spPr>
                <a:noFill/>
                <a:ln w="2533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0.14348416208247941"/>
                  <c:y val="-0.22346117588014677"/>
                </c:manualLayout>
              </c:layout>
              <c:numFmt formatCode="0.0%" sourceLinked="0"/>
              <c:spPr>
                <a:noFill/>
                <a:ln w="2533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0.15190917916082408"/>
                  <c:y val="-0.16930151172963845"/>
                </c:manualLayout>
              </c:layout>
              <c:numFmt formatCode="0.0%" sourceLinked="0"/>
              <c:spPr>
                <a:noFill/>
                <a:ln w="2533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0.14334744543918312"/>
                  <c:y val="-4.3547851092256881E-2"/>
                </c:manualLayout>
              </c:layout>
              <c:numFmt formatCode="0.0%" sourceLinked="0"/>
              <c:spPr>
                <a:noFill/>
                <a:ln w="2533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0.13791509366123755"/>
                  <c:y val="5.7942718400510011E-2"/>
                </c:manualLayout>
              </c:layout>
              <c:numFmt formatCode="0.0%" sourceLinked="0"/>
              <c:spPr>
                <a:noFill/>
                <a:ln w="2533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0.13639601984683422"/>
                  <c:y val="0.18129388865151547"/>
                </c:manualLayout>
              </c:layout>
              <c:numFmt formatCode="0.0%" sourceLinked="0"/>
              <c:spPr>
                <a:noFill/>
                <a:ln w="2533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-4.8614406932010211E-2"/>
                  <c:y val="0.14167884053253033"/>
                </c:manualLayout>
              </c:layout>
              <c:numFmt formatCode="0.0%" sourceLinked="0"/>
              <c:spPr>
                <a:noFill/>
                <a:ln w="2533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7.3106011577319954E-2"/>
                  <c:y val="0.12582717857942174"/>
                </c:manualLayout>
              </c:layout>
              <c:numFmt formatCode="0.0%" sourceLinked="0"/>
              <c:spPr>
                <a:noFill/>
                <a:ln w="2533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-5.3141516557005716E-3"/>
                  <c:y val="0.14902276750289933"/>
                </c:manualLayout>
              </c:layout>
              <c:numFmt formatCode="0.0%" sourceLinked="0"/>
              <c:spPr>
                <a:noFill/>
                <a:ln w="2533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-8.8603980153165784E-2"/>
                  <c:y val="0.13389299205816327"/>
                </c:manualLayout>
              </c:layout>
              <c:numFmt formatCode="0.0%" sourceLinked="0"/>
              <c:spPr>
                <a:noFill/>
                <a:ln w="2533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3"/>
              <c:layout>
                <c:manualLayout>
                  <c:x val="-6.0229389134577357E-2"/>
                  <c:y val="-3.6824350444566521E-2"/>
                </c:manualLayout>
              </c:layout>
              <c:numFmt formatCode="0.0%" sourceLinked="0"/>
              <c:spPr>
                <a:noFill/>
                <a:ln w="2533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4"/>
              <c:layout>
                <c:manualLayout>
                  <c:x val="-0.13980449789666702"/>
                  <c:y val="-6.1570055681024367E-2"/>
                </c:manualLayout>
              </c:layout>
              <c:numFmt formatCode="0.0%" sourceLinked="0"/>
              <c:spPr>
                <a:noFill/>
                <a:ln w="2533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5"/>
              <c:layout>
                <c:manualLayout>
                  <c:x val="-0.13144527738827166"/>
                  <c:y val="-0.17689529118937652"/>
                </c:manualLayout>
              </c:layout>
              <c:numFmt formatCode="0.0%" sourceLinked="0"/>
              <c:spPr>
                <a:noFill/>
                <a:ln w="2533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6"/>
              <c:layout>
                <c:manualLayout>
                  <c:x val="-5.9721802754107794E-2"/>
                  <c:y val="-0.1822148975564101"/>
                </c:manualLayout>
              </c:layout>
              <c:numFmt formatCode="0.0%" sourceLinked="0"/>
              <c:spPr>
                <a:noFill/>
                <a:ln w="2533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spPr>
              <a:noFill/>
              <a:ln w="25335">
                <a:solidFill>
                  <a:schemeClr val="accent5">
                    <a:lumMod val="75000"/>
                  </a:schemeClr>
                </a:solidFill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Sheet1!$B$1:$R$1</c:f>
              <c:strCache>
                <c:ptCount val="17"/>
                <c:pt idx="0">
                  <c:v>O10</c:v>
                </c:pt>
                <c:pt idx="1">
                  <c:v>600</c:v>
                </c:pt>
                <c:pt idx="2">
                  <c:v>700</c:v>
                </c:pt>
                <c:pt idx="3">
                  <c:v>710</c:v>
                </c:pt>
                <c:pt idx="4">
                  <c:v>750</c:v>
                </c:pt>
                <c:pt idx="5">
                  <c:v>751</c:v>
                </c:pt>
                <c:pt idx="6">
                  <c:v>752</c:v>
                </c:pt>
                <c:pt idx="7">
                  <c:v>754</c:v>
                </c:pt>
                <c:pt idx="8">
                  <c:v>757</c:v>
                </c:pt>
                <c:pt idx="9">
                  <c:v>801</c:v>
                </c:pt>
                <c:pt idx="10">
                  <c:v>851</c:v>
                </c:pt>
                <c:pt idx="11">
                  <c:v>852</c:v>
                </c:pt>
                <c:pt idx="12">
                  <c:v>854</c:v>
                </c:pt>
                <c:pt idx="13">
                  <c:v>855</c:v>
                </c:pt>
                <c:pt idx="14">
                  <c:v>900</c:v>
                </c:pt>
                <c:pt idx="15">
                  <c:v>921</c:v>
                </c:pt>
                <c:pt idx="16">
                  <c:v>926</c:v>
                </c:pt>
              </c:strCache>
            </c:strRef>
          </c:cat>
          <c:val>
            <c:numRef>
              <c:f>Sheet1!$B$2:$R$2</c:f>
              <c:numCache>
                <c:formatCode>General</c:formatCode>
                <c:ptCount val="17"/>
                <c:pt idx="0">
                  <c:v>199919</c:v>
                </c:pt>
                <c:pt idx="1">
                  <c:v>1454918</c:v>
                </c:pt>
                <c:pt idx="2">
                  <c:v>1949983</c:v>
                </c:pt>
                <c:pt idx="3">
                  <c:v>2000</c:v>
                </c:pt>
                <c:pt idx="4">
                  <c:v>6058933</c:v>
                </c:pt>
                <c:pt idx="5">
                  <c:v>107266</c:v>
                </c:pt>
                <c:pt idx="6">
                  <c:v>299</c:v>
                </c:pt>
                <c:pt idx="7">
                  <c:v>241906</c:v>
                </c:pt>
                <c:pt idx="8">
                  <c:v>938987</c:v>
                </c:pt>
                <c:pt idx="9">
                  <c:v>18316238</c:v>
                </c:pt>
                <c:pt idx="10">
                  <c:v>211271</c:v>
                </c:pt>
                <c:pt idx="11">
                  <c:v>3250602</c:v>
                </c:pt>
                <c:pt idx="12">
                  <c:v>535037</c:v>
                </c:pt>
                <c:pt idx="13">
                  <c:v>11635541</c:v>
                </c:pt>
                <c:pt idx="14">
                  <c:v>3949007</c:v>
                </c:pt>
                <c:pt idx="15">
                  <c:v>1661000</c:v>
                </c:pt>
                <c:pt idx="16">
                  <c:v>3678631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solidFill>
          <a:srgbClr val="C0C0C0"/>
        </a:solidFill>
        <a:ln w="12667">
          <a:solidFill>
            <a:srgbClr val="808080"/>
          </a:solidFill>
          <a:prstDash val="solid"/>
        </a:ln>
      </c:spPr>
    </c:plotArea>
    <c:plotVisOnly val="1"/>
    <c:dispBlanksAs val="zero"/>
    <c:showDLblsOverMax val="0"/>
  </c:chart>
  <c:spPr>
    <a:solidFill>
      <a:srgbClr val="ED7D31">
        <a:lumMod val="20000"/>
        <a:lumOff val="80000"/>
      </a:srgbClr>
    </a:solidFill>
    <a:ln w="28575">
      <a:solidFill>
        <a:schemeClr val="accent5">
          <a:lumMod val="75000"/>
        </a:schemeClr>
      </a:solidFill>
      <a:prstDash val="solid"/>
    </a:ln>
  </c:spPr>
  <c:txPr>
    <a:bodyPr/>
    <a:lstStyle/>
    <a:p>
      <a:pPr>
        <a:defRPr sz="798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72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STRUKTURA WYDATKÓW WG RODZAJÓW</a:t>
            </a:r>
          </a:p>
        </c:rich>
      </c:tx>
      <c:layout>
        <c:manualLayout>
          <c:xMode val="edge"/>
          <c:yMode val="edge"/>
          <c:x val="0.27500000000000002"/>
          <c:y val="0"/>
        </c:manualLayout>
      </c:layout>
      <c:overlay val="0"/>
      <c:spPr>
        <a:noFill/>
        <a:ln w="25318">
          <a:noFill/>
        </a:ln>
      </c:spPr>
    </c:title>
    <c:autoTitleDeleted val="0"/>
    <c:view3D>
      <c:rotX val="1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"/>
          <c:y val="0.33333333333333331"/>
          <c:w val="0.48166666666666669"/>
          <c:h val="0.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solidFill>
              <a:srgbClr val="CCFFFF"/>
            </a:solidFill>
            <a:ln w="12659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FF00FF"/>
              </a:solidFill>
              <a:ln w="12659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 w="12659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0000"/>
              </a:solidFill>
              <a:ln w="12659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00FF00"/>
              </a:solidFill>
              <a:ln w="12659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9900"/>
              </a:solidFill>
              <a:ln w="12659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00FF"/>
              </a:solidFill>
              <a:ln w="1265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7.1875287274851693E-2"/>
                  <c:y val="-0.18386905520305108"/>
                </c:manualLayout>
              </c:layout>
              <c:numFmt formatCode="0.0%" sourceLinked="0"/>
              <c:spPr>
                <a:noFill/>
                <a:ln w="2222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9.9940289787835437E-2"/>
                  <c:y val="0.1817723755404361"/>
                </c:manualLayout>
              </c:layout>
              <c:numFmt formatCode="0.0%" sourceLinked="0"/>
              <c:spPr>
                <a:noFill/>
                <a:ln w="2222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4.0563252015756626E-2"/>
                  <c:y val="0.22865700039922193"/>
                </c:manualLayout>
              </c:layout>
              <c:numFmt formatCode="0.0%" sourceLinked="0"/>
              <c:spPr>
                <a:noFill/>
                <a:ln w="2222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6.0282485147621689E-2"/>
                  <c:y val="0.14981287533233104"/>
                </c:manualLayout>
              </c:layout>
              <c:numFmt formatCode="0.0%" sourceLinked="0"/>
              <c:spPr>
                <a:noFill/>
                <a:ln w="2222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7.8548827059465351E-2"/>
                  <c:y val="-4.7847514206355274E-2"/>
                </c:manualLayout>
              </c:layout>
              <c:numFmt formatCode="0.0%" sourceLinked="0"/>
              <c:spPr>
                <a:noFill/>
                <a:ln w="2222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3.573772181914249E-2"/>
                  <c:y val="-0.16948993026357143"/>
                </c:manualLayout>
              </c:layout>
              <c:tx>
                <c:rich>
                  <a:bodyPr/>
                  <a:lstStyle/>
                  <a:p>
                    <a:pPr>
                      <a:defRPr sz="797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majątkowe
10,5%</a:t>
                    </a:r>
                  </a:p>
                </c:rich>
              </c:tx>
              <c:spPr>
                <a:noFill/>
                <a:ln w="22225">
                  <a:solidFill>
                    <a:schemeClr val="accent5">
                      <a:lumMod val="75000"/>
                    </a:schemeClr>
                  </a:solidFill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6.4031599159761338E-2"/>
                  <c:y val="-0.15011798282496241"/>
                </c:manualLayout>
              </c:layout>
              <c:numFmt formatCode="0.0%" sourceLinked="0"/>
              <c:spPr>
                <a:noFill/>
                <a:ln w="22225">
                  <a:solidFill>
                    <a:schemeClr val="accent5">
                      <a:lumMod val="7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79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spPr>
              <a:noFill/>
              <a:ln w="22225">
                <a:solidFill>
                  <a:schemeClr val="accent5">
                    <a:lumMod val="75000"/>
                  </a:schemeClr>
                </a:solidFill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7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wynagrodzenia i pochodne</c:v>
                </c:pt>
                <c:pt idx="1">
                  <c:v>statutowe</c:v>
                </c:pt>
                <c:pt idx="2">
                  <c:v>dotacje</c:v>
                </c:pt>
                <c:pt idx="3">
                  <c:v>świadczenia</c:v>
                </c:pt>
                <c:pt idx="4">
                  <c:v>programy bież.</c:v>
                </c:pt>
                <c:pt idx="5">
                  <c:v>majatkowe</c:v>
                </c:pt>
                <c:pt idx="6">
                  <c:v>obsługa długu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20104332</c:v>
                </c:pt>
                <c:pt idx="1">
                  <c:v>13703688</c:v>
                </c:pt>
                <c:pt idx="2">
                  <c:v>6472275</c:v>
                </c:pt>
                <c:pt idx="3">
                  <c:v>12846709</c:v>
                </c:pt>
                <c:pt idx="4">
                  <c:v>225190</c:v>
                </c:pt>
                <c:pt idx="5">
                  <c:v>10606489</c:v>
                </c:pt>
                <c:pt idx="6">
                  <c:v>938987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solidFill>
          <a:srgbClr val="C0C0C0"/>
        </a:solidFill>
        <a:ln w="12659">
          <a:solidFill>
            <a:srgbClr val="808080"/>
          </a:solidFill>
          <a:prstDash val="solid"/>
        </a:ln>
      </c:spPr>
    </c:plotArea>
    <c:plotVisOnly val="1"/>
    <c:dispBlanksAs val="zero"/>
    <c:showDLblsOverMax val="0"/>
  </c:chart>
  <c:spPr>
    <a:solidFill>
      <a:srgbClr val="ED7D31">
        <a:lumMod val="20000"/>
        <a:lumOff val="80000"/>
      </a:srgbClr>
    </a:solidFill>
    <a:ln w="25400">
      <a:solidFill>
        <a:schemeClr val="accent5">
          <a:lumMod val="75000"/>
        </a:schemeClr>
      </a:solidFill>
    </a:ln>
  </c:spPr>
  <c:txPr>
    <a:bodyPr/>
    <a:lstStyle/>
    <a:p>
      <a:pPr>
        <a:defRPr sz="119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47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STRUKTURA WYDATKÓW W DZIAŁACH</a:t>
            </a:r>
          </a:p>
        </c:rich>
      </c:tx>
      <c:layout>
        <c:manualLayout>
          <c:xMode val="edge"/>
          <c:yMode val="edge"/>
          <c:x val="0.33751962323390894"/>
          <c:y val="3.4246575342465752E-3"/>
        </c:manualLayout>
      </c:layout>
      <c:overlay val="0"/>
      <c:spPr>
        <a:noFill/>
        <a:ln w="25315">
          <a:noFill/>
        </a:ln>
      </c:spPr>
    </c:title>
    <c:autoTitleDeleted val="0"/>
    <c:view3D>
      <c:rotX val="35"/>
      <c:hPercent val="38"/>
      <c:rotY val="3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CC"/>
        </a:solidFill>
        <a:ln w="12700">
          <a:solidFill>
            <a:srgbClr val="FFFFFF"/>
          </a:solidFill>
          <a:prstDash val="solid"/>
        </a:ln>
      </c:spPr>
    </c:sideWall>
    <c:backWall>
      <c:thickness val="0"/>
      <c:spPr>
        <a:solidFill>
          <a:srgbClr val="FFFFCC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047095761381476"/>
          <c:y val="9.2465753424657529E-2"/>
          <c:w val="0.76766091051805341"/>
          <c:h val="0.7191780821917808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wynagrodz. i poch.</c:v>
                </c:pt>
              </c:strCache>
            </c:strRef>
          </c:tx>
          <c:spPr>
            <a:solidFill>
              <a:srgbClr val="9999FF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Sheet1!$B$1:$N$1</c:f>
              <c:strCache>
                <c:ptCount val="13"/>
                <c:pt idx="0">
                  <c:v>O10</c:v>
                </c:pt>
                <c:pt idx="1">
                  <c:v>600</c:v>
                </c:pt>
                <c:pt idx="2">
                  <c:v>700</c:v>
                </c:pt>
                <c:pt idx="3">
                  <c:v>750</c:v>
                </c:pt>
                <c:pt idx="4">
                  <c:v>754</c:v>
                </c:pt>
                <c:pt idx="5">
                  <c:v>801</c:v>
                </c:pt>
                <c:pt idx="6">
                  <c:v>851</c:v>
                </c:pt>
                <c:pt idx="7">
                  <c:v>852</c:v>
                </c:pt>
                <c:pt idx="8">
                  <c:v>854</c:v>
                </c:pt>
                <c:pt idx="9">
                  <c:v>855</c:v>
                </c:pt>
                <c:pt idx="10">
                  <c:v>900</c:v>
                </c:pt>
                <c:pt idx="11">
                  <c:v>921</c:v>
                </c:pt>
                <c:pt idx="12">
                  <c:v>926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1">
                  <c:v>10724</c:v>
                </c:pt>
                <c:pt idx="3">
                  <c:v>4446417</c:v>
                </c:pt>
                <c:pt idx="4">
                  <c:v>30448</c:v>
                </c:pt>
                <c:pt idx="5">
                  <c:v>11958482</c:v>
                </c:pt>
                <c:pt idx="6">
                  <c:v>133507</c:v>
                </c:pt>
                <c:pt idx="7">
                  <c:v>1189703</c:v>
                </c:pt>
                <c:pt idx="8">
                  <c:v>384588</c:v>
                </c:pt>
                <c:pt idx="9">
                  <c:v>79372</c:v>
                </c:pt>
                <c:pt idx="10">
                  <c:v>2065</c:v>
                </c:pt>
                <c:pt idx="12">
                  <c:v>1493253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statutowe</c:v>
                </c:pt>
              </c:strCache>
            </c:strRef>
          </c:tx>
          <c:spPr>
            <a:solidFill>
              <a:srgbClr val="993366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Sheet1!$B$1:$N$1</c:f>
              <c:strCache>
                <c:ptCount val="13"/>
                <c:pt idx="0">
                  <c:v>O10</c:v>
                </c:pt>
                <c:pt idx="1">
                  <c:v>600</c:v>
                </c:pt>
                <c:pt idx="2">
                  <c:v>700</c:v>
                </c:pt>
                <c:pt idx="3">
                  <c:v>750</c:v>
                </c:pt>
                <c:pt idx="4">
                  <c:v>754</c:v>
                </c:pt>
                <c:pt idx="5">
                  <c:v>801</c:v>
                </c:pt>
                <c:pt idx="6">
                  <c:v>851</c:v>
                </c:pt>
                <c:pt idx="7">
                  <c:v>852</c:v>
                </c:pt>
                <c:pt idx="8">
                  <c:v>854</c:v>
                </c:pt>
                <c:pt idx="9">
                  <c:v>855</c:v>
                </c:pt>
                <c:pt idx="10">
                  <c:v>900</c:v>
                </c:pt>
                <c:pt idx="11">
                  <c:v>921</c:v>
                </c:pt>
                <c:pt idx="12">
                  <c:v>926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  <c:pt idx="0">
                  <c:v>199919</c:v>
                </c:pt>
                <c:pt idx="1">
                  <c:v>984501</c:v>
                </c:pt>
                <c:pt idx="2">
                  <c:v>1949983</c:v>
                </c:pt>
                <c:pt idx="3">
                  <c:v>1396248</c:v>
                </c:pt>
                <c:pt idx="4">
                  <c:v>188311</c:v>
                </c:pt>
                <c:pt idx="5">
                  <c:v>2106806</c:v>
                </c:pt>
                <c:pt idx="6">
                  <c:v>75264</c:v>
                </c:pt>
                <c:pt idx="7">
                  <c:v>864203</c:v>
                </c:pt>
                <c:pt idx="8">
                  <c:v>27420</c:v>
                </c:pt>
                <c:pt idx="9">
                  <c:v>246759</c:v>
                </c:pt>
                <c:pt idx="10">
                  <c:v>3676592</c:v>
                </c:pt>
                <c:pt idx="12">
                  <c:v>1970283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świadczenia</c:v>
                </c:pt>
              </c:strCache>
            </c:strRef>
          </c:tx>
          <c:spPr>
            <a:solidFill>
              <a:srgbClr val="FFFFCC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Sheet1!$B$1:$N$1</c:f>
              <c:strCache>
                <c:ptCount val="13"/>
                <c:pt idx="0">
                  <c:v>O10</c:v>
                </c:pt>
                <c:pt idx="1">
                  <c:v>600</c:v>
                </c:pt>
                <c:pt idx="2">
                  <c:v>700</c:v>
                </c:pt>
                <c:pt idx="3">
                  <c:v>750</c:v>
                </c:pt>
                <c:pt idx="4">
                  <c:v>754</c:v>
                </c:pt>
                <c:pt idx="5">
                  <c:v>801</c:v>
                </c:pt>
                <c:pt idx="6">
                  <c:v>851</c:v>
                </c:pt>
                <c:pt idx="7">
                  <c:v>852</c:v>
                </c:pt>
                <c:pt idx="8">
                  <c:v>854</c:v>
                </c:pt>
                <c:pt idx="9">
                  <c:v>855</c:v>
                </c:pt>
                <c:pt idx="10">
                  <c:v>900</c:v>
                </c:pt>
                <c:pt idx="11">
                  <c:v>921</c:v>
                </c:pt>
                <c:pt idx="12">
                  <c:v>926</c:v>
                </c:pt>
              </c:strCache>
            </c:strRef>
          </c:cat>
          <c:val>
            <c:numRef>
              <c:f>Sheet1!$B$4:$N$4</c:f>
              <c:numCache>
                <c:formatCode>General</c:formatCode>
                <c:ptCount val="13"/>
                <c:pt idx="3">
                  <c:v>216267</c:v>
                </c:pt>
                <c:pt idx="4">
                  <c:v>23147</c:v>
                </c:pt>
                <c:pt idx="5">
                  <c:v>225071</c:v>
                </c:pt>
                <c:pt idx="7">
                  <c:v>1196696</c:v>
                </c:pt>
                <c:pt idx="8">
                  <c:v>123029</c:v>
                </c:pt>
                <c:pt idx="9">
                  <c:v>10879405</c:v>
                </c:pt>
                <c:pt idx="11">
                  <c:v>3000</c:v>
                </c:pt>
                <c:pt idx="12">
                  <c:v>120095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dotacje</c:v>
                </c:pt>
              </c:strCache>
            </c:strRef>
          </c:tx>
          <c:spPr>
            <a:solidFill>
              <a:srgbClr val="CCFFFF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Sheet1!$B$1:$N$1</c:f>
              <c:strCache>
                <c:ptCount val="13"/>
                <c:pt idx="0">
                  <c:v>O10</c:v>
                </c:pt>
                <c:pt idx="1">
                  <c:v>600</c:v>
                </c:pt>
                <c:pt idx="2">
                  <c:v>700</c:v>
                </c:pt>
                <c:pt idx="3">
                  <c:v>750</c:v>
                </c:pt>
                <c:pt idx="4">
                  <c:v>754</c:v>
                </c:pt>
                <c:pt idx="5">
                  <c:v>801</c:v>
                </c:pt>
                <c:pt idx="6">
                  <c:v>851</c:v>
                </c:pt>
                <c:pt idx="7">
                  <c:v>852</c:v>
                </c:pt>
                <c:pt idx="8">
                  <c:v>854</c:v>
                </c:pt>
                <c:pt idx="9">
                  <c:v>855</c:v>
                </c:pt>
                <c:pt idx="10">
                  <c:v>900</c:v>
                </c:pt>
                <c:pt idx="11">
                  <c:v>921</c:v>
                </c:pt>
                <c:pt idx="12">
                  <c:v>926</c:v>
                </c:pt>
              </c:strCache>
            </c:strRef>
          </c:cat>
          <c:val>
            <c:numRef>
              <c:f>Sheet1!$B$5:$N$5</c:f>
              <c:numCache>
                <c:formatCode>General</c:formatCode>
                <c:ptCount val="13"/>
                <c:pt idx="1">
                  <c:v>459693</c:v>
                </c:pt>
                <c:pt idx="5">
                  <c:v>3900332</c:v>
                </c:pt>
                <c:pt idx="6">
                  <c:v>2500</c:v>
                </c:pt>
                <c:pt idx="9">
                  <c:v>86400</c:v>
                </c:pt>
                <c:pt idx="10">
                  <c:v>270350</c:v>
                </c:pt>
                <c:pt idx="11">
                  <c:v>1658000</c:v>
                </c:pt>
                <c:pt idx="12">
                  <c:v>95000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programy bież.</c:v>
                </c:pt>
              </c:strCache>
            </c:strRef>
          </c:tx>
          <c:spPr>
            <a:solidFill>
              <a:srgbClr val="660066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Sheet1!$B$1:$N$1</c:f>
              <c:strCache>
                <c:ptCount val="13"/>
                <c:pt idx="0">
                  <c:v>O10</c:v>
                </c:pt>
                <c:pt idx="1">
                  <c:v>600</c:v>
                </c:pt>
                <c:pt idx="2">
                  <c:v>700</c:v>
                </c:pt>
                <c:pt idx="3">
                  <c:v>750</c:v>
                </c:pt>
                <c:pt idx="4">
                  <c:v>754</c:v>
                </c:pt>
                <c:pt idx="5">
                  <c:v>801</c:v>
                </c:pt>
                <c:pt idx="6">
                  <c:v>851</c:v>
                </c:pt>
                <c:pt idx="7">
                  <c:v>852</c:v>
                </c:pt>
                <c:pt idx="8">
                  <c:v>854</c:v>
                </c:pt>
                <c:pt idx="9">
                  <c:v>855</c:v>
                </c:pt>
                <c:pt idx="10">
                  <c:v>900</c:v>
                </c:pt>
                <c:pt idx="11">
                  <c:v>921</c:v>
                </c:pt>
                <c:pt idx="12">
                  <c:v>926</c:v>
                </c:pt>
              </c:strCache>
            </c:strRef>
          </c:cat>
          <c:val>
            <c:numRef>
              <c:f>Sheet1!$B$6:$N$6</c:f>
              <c:numCache>
                <c:formatCode>General</c:formatCode>
                <c:ptCount val="13"/>
                <c:pt idx="5">
                  <c:v>125546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majątkowe</c:v>
                </c:pt>
              </c:strCache>
            </c:strRef>
          </c:tx>
          <c:spPr>
            <a:solidFill>
              <a:srgbClr val="FF8080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Sheet1!$B$1:$N$1</c:f>
              <c:strCache>
                <c:ptCount val="13"/>
                <c:pt idx="0">
                  <c:v>O10</c:v>
                </c:pt>
                <c:pt idx="1">
                  <c:v>600</c:v>
                </c:pt>
                <c:pt idx="2">
                  <c:v>700</c:v>
                </c:pt>
                <c:pt idx="3">
                  <c:v>750</c:v>
                </c:pt>
                <c:pt idx="4">
                  <c:v>754</c:v>
                </c:pt>
                <c:pt idx="5">
                  <c:v>801</c:v>
                </c:pt>
                <c:pt idx="6">
                  <c:v>851</c:v>
                </c:pt>
                <c:pt idx="7">
                  <c:v>852</c:v>
                </c:pt>
                <c:pt idx="8">
                  <c:v>854</c:v>
                </c:pt>
                <c:pt idx="9">
                  <c:v>855</c:v>
                </c:pt>
                <c:pt idx="10">
                  <c:v>900</c:v>
                </c:pt>
                <c:pt idx="11">
                  <c:v>921</c:v>
                </c:pt>
                <c:pt idx="12">
                  <c:v>926</c:v>
                </c:pt>
              </c:strCache>
            </c:strRef>
          </c:cat>
          <c:val>
            <c:numRef>
              <c:f>Sheet1!$B$7:$N$7</c:f>
              <c:numCache>
                <c:formatCode>General</c:formatCode>
                <c:ptCount val="13"/>
                <c:pt idx="0">
                  <c:v>33107</c:v>
                </c:pt>
                <c:pt idx="1">
                  <c:v>1528105</c:v>
                </c:pt>
                <c:pt idx="2">
                  <c:v>8037877</c:v>
                </c:pt>
                <c:pt idx="3">
                  <c:v>91278</c:v>
                </c:pt>
                <c:pt idx="4">
                  <c:v>633158</c:v>
                </c:pt>
                <c:pt idx="5">
                  <c:v>20024</c:v>
                </c:pt>
                <c:pt idx="10">
                  <c:v>229977</c:v>
                </c:pt>
                <c:pt idx="12">
                  <c:v>77854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9894400"/>
        <c:axId val="209908480"/>
        <c:axId val="209904064"/>
      </c:bar3DChart>
      <c:catAx>
        <c:axId val="209894400"/>
        <c:scaling>
          <c:orientation val="minMax"/>
        </c:scaling>
        <c:delete val="0"/>
        <c:axPos val="b"/>
        <c:majorGridlines>
          <c:spPr>
            <a:ln w="316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low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099084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908480"/>
        <c:scaling>
          <c:orientation val="minMax"/>
        </c:scaling>
        <c:delete val="0"/>
        <c:axPos val="l"/>
        <c:majorGridlines>
          <c:spPr>
            <a:ln w="316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09894400"/>
        <c:crosses val="autoZero"/>
        <c:crossBetween val="between"/>
      </c:valAx>
      <c:serAx>
        <c:axId val="209904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73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pl-PL"/>
          </a:p>
        </c:txPr>
        <c:crossAx val="209908480"/>
        <c:crosses val="autoZero"/>
        <c:tickLblSkip val="1"/>
        <c:tickMarkSkip val="1"/>
      </c:serAx>
      <c:spPr>
        <a:noFill/>
        <a:ln w="28575">
          <a:noFill/>
        </a:ln>
      </c:spPr>
    </c:plotArea>
    <c:legend>
      <c:legendPos val="b"/>
      <c:layout>
        <c:manualLayout>
          <c:xMode val="edge"/>
          <c:yMode val="edge"/>
          <c:x val="0.13971742543171115"/>
          <c:y val="0.90753424657534243"/>
          <c:w val="0.72056514913657765"/>
          <c:h val="7.5342465753424653E-2"/>
        </c:manualLayout>
      </c:layout>
      <c:overlay val="0"/>
      <c:spPr>
        <a:noFill/>
        <a:ln w="3164">
          <a:solidFill>
            <a:srgbClr val="000000"/>
          </a:solidFill>
          <a:prstDash val="solid"/>
        </a:ln>
      </c:spPr>
      <c:txPr>
        <a:bodyPr/>
        <a:lstStyle/>
        <a:p>
          <a:pPr>
            <a:defRPr sz="733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accent4">
        <a:lumMod val="20000"/>
        <a:lumOff val="80000"/>
      </a:schemeClr>
    </a:solidFill>
    <a:ln w="28575">
      <a:solidFill>
        <a:schemeClr val="accent5">
          <a:lumMod val="75000"/>
        </a:schemeClr>
      </a:solidFill>
    </a:ln>
  </c:spPr>
  <c:txPr>
    <a:bodyPr/>
    <a:lstStyle/>
    <a:p>
      <a:pPr>
        <a:defRPr sz="119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D2651-5D21-4B37-B05E-101866BA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4984</TotalTime>
  <Pages>1</Pages>
  <Words>28844</Words>
  <Characters>173070</Characters>
  <Application>Microsoft Office Word</Application>
  <DocSecurity>0</DocSecurity>
  <Lines>1442</Lines>
  <Paragraphs>403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Wjdas</dc:creator>
  <cp:lastModifiedBy>Barbara Cyganek</cp:lastModifiedBy>
  <cp:revision>76</cp:revision>
  <cp:lastPrinted>2019-03-28T08:56:00Z</cp:lastPrinted>
  <dcterms:created xsi:type="dcterms:W3CDTF">2019-03-12T11:38:00Z</dcterms:created>
  <dcterms:modified xsi:type="dcterms:W3CDTF">2019-03-28T08:56:00Z</dcterms:modified>
</cp:coreProperties>
</file>