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14" w:rsidRDefault="00585B14" w:rsidP="00532401">
      <w:pPr>
        <w:pStyle w:val="Tekstpodstawowy"/>
        <w:ind w:left="2999"/>
        <w:rPr>
          <w:rFonts w:ascii="Times New Roman"/>
          <w:noProof/>
          <w:sz w:val="20"/>
          <w:lang w:bidi="ar-SA"/>
        </w:rPr>
      </w:pPr>
    </w:p>
    <w:p w:rsidR="00532401" w:rsidRDefault="00532401" w:rsidP="00532401">
      <w:pPr>
        <w:pStyle w:val="Tekstpodstawowy"/>
        <w:ind w:left="2999"/>
        <w:rPr>
          <w:rFonts w:ascii="Times New Roman"/>
          <w:sz w:val="27"/>
        </w:rPr>
      </w:pPr>
    </w:p>
    <w:p w:rsidR="00585B14" w:rsidRDefault="004E3A52" w:rsidP="004E3A52">
      <w:pPr>
        <w:pStyle w:val="Nagwek1"/>
        <w:spacing w:before="92" w:line="322" w:lineRule="exact"/>
      </w:pPr>
      <w:r>
        <w:rPr>
          <w:color w:val="006FC0"/>
        </w:rPr>
        <w:t xml:space="preserve">             </w:t>
      </w:r>
      <w:r w:rsidR="003C1AAA">
        <w:rPr>
          <w:color w:val="006FC0"/>
        </w:rPr>
        <w:t>INFORMACJA DLA MIESZKAŃCÓW</w:t>
      </w:r>
      <w:r>
        <w:rPr>
          <w:color w:val="006FC0"/>
        </w:rPr>
        <w:t xml:space="preserve"> GMINY ŁAZY</w:t>
      </w:r>
    </w:p>
    <w:p w:rsidR="00585B14" w:rsidRDefault="003C1AAA">
      <w:pPr>
        <w:ind w:left="770" w:right="770"/>
        <w:jc w:val="center"/>
        <w:rPr>
          <w:b/>
          <w:color w:val="006FC0"/>
          <w:sz w:val="28"/>
        </w:rPr>
      </w:pPr>
      <w:r>
        <w:rPr>
          <w:b/>
          <w:color w:val="006FC0"/>
          <w:sz w:val="28"/>
        </w:rPr>
        <w:t>dotycząca przekształcenia z dniem 1 stycznia 2019 r. prawa użytkowania wieczystego w prawo własności</w:t>
      </w:r>
    </w:p>
    <w:p w:rsidR="004160B8" w:rsidRDefault="004160B8">
      <w:pPr>
        <w:ind w:left="770" w:right="770"/>
        <w:jc w:val="center"/>
        <w:rPr>
          <w:b/>
          <w:sz w:val="28"/>
        </w:rPr>
      </w:pPr>
    </w:p>
    <w:p w:rsidR="00585B14" w:rsidRDefault="003C1AAA" w:rsidP="00437E25">
      <w:pPr>
        <w:pStyle w:val="Tekstpodstawowy"/>
        <w:spacing w:before="254"/>
        <w:ind w:left="118" w:right="114"/>
        <w:jc w:val="both"/>
        <w:rPr>
          <w:b/>
        </w:rPr>
      </w:pPr>
      <w:r>
        <w:t xml:space="preserve">Na podstawie art. 1 ustawy z dnia 20 lipca 2018 r. o przekształceniu prawa użytkowania wieczystego gruntów zabudowanych na cele mieszkaniowe w prawo własności tych gruntów (Dz. U. z 2018 r., poz. 1716 z </w:t>
      </w:r>
      <w:proofErr w:type="spellStart"/>
      <w:r>
        <w:t>późn</w:t>
      </w:r>
      <w:proofErr w:type="spellEnd"/>
      <w:r>
        <w:t xml:space="preserve">. zm.), zwanej dalej ustawą </w:t>
      </w:r>
      <w:proofErr w:type="spellStart"/>
      <w:r>
        <w:t>przekształceniową</w:t>
      </w:r>
      <w:proofErr w:type="spellEnd"/>
      <w:r>
        <w:t xml:space="preserve">, z dniem  </w:t>
      </w:r>
      <w:r w:rsidR="00532401">
        <w:t xml:space="preserve">      </w:t>
      </w:r>
      <w:r>
        <w:t xml:space="preserve"> </w:t>
      </w:r>
      <w:r>
        <w:rPr>
          <w:b/>
          <w:color w:val="FF0000"/>
          <w:u w:val="thick" w:color="FF0000"/>
        </w:rPr>
        <w:t>1 stycznia 2019 r.</w:t>
      </w:r>
      <w:r>
        <w:rPr>
          <w:b/>
          <w:color w:val="FF0000"/>
        </w:rPr>
        <w:t xml:space="preserve"> </w:t>
      </w:r>
      <w:r>
        <w:rPr>
          <w:color w:val="FF0000"/>
          <w:spacing w:val="3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prawo</w:t>
      </w:r>
      <w:r>
        <w:rPr>
          <w:b/>
          <w:color w:val="FF0000"/>
          <w:spacing w:val="28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użytkowania</w:t>
      </w:r>
      <w:r>
        <w:rPr>
          <w:b/>
          <w:color w:val="FF0000"/>
          <w:spacing w:val="28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gruntów</w:t>
      </w:r>
      <w:r>
        <w:rPr>
          <w:b/>
          <w:color w:val="FF0000"/>
          <w:spacing w:val="3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zabudowanych</w:t>
      </w:r>
      <w:r>
        <w:rPr>
          <w:b/>
          <w:color w:val="FF0000"/>
          <w:spacing w:val="29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na</w:t>
      </w:r>
      <w:r>
        <w:rPr>
          <w:b/>
          <w:color w:val="FF0000"/>
          <w:spacing w:val="28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cele</w:t>
      </w:r>
    </w:p>
    <w:p w:rsidR="00585B14" w:rsidRDefault="003C1AAA" w:rsidP="00437E25">
      <w:pPr>
        <w:pStyle w:val="Nagwek2"/>
        <w:spacing w:line="251" w:lineRule="exact"/>
        <w:jc w:val="both"/>
        <w:rPr>
          <w:b w:val="0"/>
          <w:u w:val="none"/>
        </w:rPr>
      </w:pPr>
      <w:r>
        <w:rPr>
          <w:rFonts w:ascii="Times New Roman" w:hAnsi="Times New Roman"/>
          <w:b w:val="0"/>
          <w:color w:val="FF0000"/>
          <w:spacing w:val="-56"/>
          <w:u w:val="thick" w:color="FF0000"/>
        </w:rPr>
        <w:t xml:space="preserve"> </w:t>
      </w:r>
      <w:r>
        <w:rPr>
          <w:color w:val="FF0000"/>
          <w:u w:val="thick" w:color="FF0000"/>
        </w:rPr>
        <w:t>mieszkaniowe przekształca się w prawo własności tych gruntów</w:t>
      </w:r>
      <w:r>
        <w:rPr>
          <w:b w:val="0"/>
          <w:u w:val="none"/>
        </w:rPr>
        <w:t>.</w:t>
      </w:r>
    </w:p>
    <w:p w:rsidR="00585B14" w:rsidRDefault="00585B14" w:rsidP="00437E25">
      <w:pPr>
        <w:pStyle w:val="Tekstpodstawowy"/>
        <w:spacing w:before="1"/>
        <w:jc w:val="both"/>
        <w:rPr>
          <w:sz w:val="14"/>
        </w:rPr>
      </w:pPr>
    </w:p>
    <w:p w:rsidR="00585B14" w:rsidRDefault="003C1AAA">
      <w:pPr>
        <w:pStyle w:val="Tekstpodstawowy"/>
        <w:spacing w:before="94"/>
        <w:ind w:left="118" w:right="117"/>
        <w:jc w:val="both"/>
      </w:pPr>
      <w:r>
        <w:t>Przez grunty zabudowane na cele mieszkaniowe należy rozumieć nieruchomości zabudowane wyłącznie budynkami:</w:t>
      </w:r>
    </w:p>
    <w:p w:rsidR="00585B14" w:rsidRDefault="003C1AAA">
      <w:pPr>
        <w:pStyle w:val="Akapitzlist"/>
        <w:numPr>
          <w:ilvl w:val="0"/>
          <w:numId w:val="7"/>
        </w:numPr>
        <w:tabs>
          <w:tab w:val="left" w:pos="839"/>
        </w:tabs>
        <w:spacing w:line="251" w:lineRule="exact"/>
      </w:pPr>
      <w:r>
        <w:t>mieszkalnymi</w:t>
      </w:r>
      <w:r>
        <w:rPr>
          <w:spacing w:val="-1"/>
        </w:rPr>
        <w:t xml:space="preserve"> </w:t>
      </w:r>
      <w:r>
        <w:t>jednorodzinnymi,</w:t>
      </w:r>
    </w:p>
    <w:p w:rsidR="00585B14" w:rsidRDefault="003C1AAA">
      <w:pPr>
        <w:pStyle w:val="Akapitzlist"/>
        <w:numPr>
          <w:ilvl w:val="0"/>
          <w:numId w:val="7"/>
        </w:numPr>
        <w:tabs>
          <w:tab w:val="left" w:pos="839"/>
        </w:tabs>
        <w:spacing w:before="2"/>
        <w:ind w:right="123"/>
        <w:jc w:val="both"/>
      </w:pPr>
      <w:r>
        <w:t>mieszkalnymi wielorodzinnymi, w których co najmniej połowę liczby lokali stanowią lokale</w:t>
      </w:r>
      <w:r>
        <w:rPr>
          <w:spacing w:val="-3"/>
        </w:rPr>
        <w:t xml:space="preserve"> </w:t>
      </w:r>
      <w:r>
        <w:t>mieszkalne,</w:t>
      </w:r>
    </w:p>
    <w:p w:rsidR="00585B14" w:rsidRDefault="003C1AAA">
      <w:pPr>
        <w:pStyle w:val="Akapitzlist"/>
        <w:numPr>
          <w:ilvl w:val="0"/>
          <w:numId w:val="7"/>
        </w:numPr>
        <w:tabs>
          <w:tab w:val="left" w:pos="839"/>
        </w:tabs>
        <w:ind w:right="121"/>
        <w:jc w:val="both"/>
      </w:pPr>
      <w:r>
        <w:t>o których mowa w pkt 1) lub 2), wraz z budynkami gospodarczymi, garażami, innymi obiektami budowlanymi lub urządzeniami budowlanymi, umożliwiającymi prawidłowe  i racjonalne korzystanie z tych budynków</w:t>
      </w:r>
      <w:r>
        <w:rPr>
          <w:spacing w:val="-15"/>
        </w:rPr>
        <w:t xml:space="preserve"> </w:t>
      </w:r>
      <w:r>
        <w:t>mieszkalnych.</w:t>
      </w:r>
    </w:p>
    <w:p w:rsidR="00585B14" w:rsidRDefault="00585B14">
      <w:pPr>
        <w:pStyle w:val="Tekstpodstawowy"/>
        <w:spacing w:before="10"/>
        <w:rPr>
          <w:sz w:val="21"/>
        </w:rPr>
      </w:pPr>
    </w:p>
    <w:p w:rsidR="00585B14" w:rsidRDefault="003C1AAA">
      <w:pPr>
        <w:ind w:left="118" w:right="112"/>
        <w:jc w:val="both"/>
        <w:rPr>
          <w:b/>
        </w:rPr>
      </w:pPr>
      <w:r>
        <w:t>Jeżeli na terenie nieruchomości zabudowanej budynkiem lub budynkami mieszkalnymi wielorodzinnymi (blokami) znajdują się np. pawilony handlowe, kioski czy warsztaty, przekształcenie następuje po wydzieleniu z nieruchomości gruntu zabudowanego wyłącznie na cele mieszkaniowe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 dniem założenia odrębnej księgi wieczystej</w:t>
      </w:r>
      <w:r>
        <w:rPr>
          <w:b/>
          <w:color w:val="FF0000"/>
        </w:rPr>
        <w:t xml:space="preserve"> </w:t>
      </w:r>
      <w:r>
        <w:t xml:space="preserve">dla tej nieruchomości albo </w:t>
      </w:r>
      <w:r>
        <w:rPr>
          <w:b/>
          <w:color w:val="FF0000"/>
          <w:u w:val="thick" w:color="FF0000"/>
        </w:rPr>
        <w:t>z dniem wyłączenia z dotychczasowej księgi wieczystej gruntu niespełniającego</w:t>
      </w:r>
    </w:p>
    <w:p w:rsidR="00585B14" w:rsidRDefault="003C1AAA">
      <w:pPr>
        <w:spacing w:line="244" w:lineRule="auto"/>
        <w:ind w:left="118" w:right="114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wymogów gruntu zabudowanego</w:t>
      </w:r>
      <w:r>
        <w:rPr>
          <w:b/>
          <w:color w:val="FF0000"/>
        </w:rPr>
        <w:t xml:space="preserve"> </w:t>
      </w:r>
      <w:r>
        <w:t xml:space="preserve">na cele mieszkaniowe w rozumieniu ustawy </w:t>
      </w:r>
      <w:proofErr w:type="spellStart"/>
      <w:r>
        <w:t>przekształceniowej</w:t>
      </w:r>
      <w:proofErr w:type="spellEnd"/>
      <w:r>
        <w:t>.</w:t>
      </w:r>
    </w:p>
    <w:p w:rsidR="00585B14" w:rsidRDefault="00585B14">
      <w:pPr>
        <w:pStyle w:val="Tekstpodstawowy"/>
        <w:spacing w:before="1"/>
        <w:rPr>
          <w:sz w:val="21"/>
        </w:rPr>
      </w:pPr>
    </w:p>
    <w:p w:rsidR="00585B14" w:rsidRDefault="003C1AAA">
      <w:pPr>
        <w:pStyle w:val="Tekstpodstawowy"/>
        <w:ind w:left="118" w:right="112"/>
        <w:jc w:val="both"/>
      </w:pPr>
      <w:r>
        <w:t xml:space="preserve">Przekształcenie nie będzie również możliwe w sytuacji, gdy </w:t>
      </w:r>
      <w:r>
        <w:rPr>
          <w:b/>
          <w:color w:val="FF0000"/>
          <w:u w:val="thick" w:color="FF0000"/>
        </w:rPr>
        <w:t>cudzoziemiec</w:t>
      </w:r>
      <w:r>
        <w:rPr>
          <w:b/>
          <w:color w:val="FF0000"/>
        </w:rPr>
        <w:t xml:space="preserve"> </w:t>
      </w:r>
      <w:r>
        <w:t>(w rozumieniu ustawy z dnia 24 marca 1920 r. o nabywaniu nieruchomości przez cudzoziemców, t. j. Dz. U. z 2017 r., poz. 2278), będący użytkownikiem wieczystym gruntu przeznaczonego na cele mieszkaniowe, nie wystąpi albo nie uzyska pozwolenia ministra właściwego do spraw wewnętrznych na nabycie.</w:t>
      </w:r>
    </w:p>
    <w:p w:rsidR="00585B14" w:rsidRDefault="00585B14">
      <w:pPr>
        <w:pStyle w:val="Tekstpodstawowy"/>
      </w:pPr>
    </w:p>
    <w:p w:rsidR="00585B14" w:rsidRDefault="003C1AAA">
      <w:pPr>
        <w:pStyle w:val="Nagwek1"/>
        <w:ind w:left="2466"/>
      </w:pPr>
      <w:r>
        <w:rPr>
          <w:color w:val="006FC0"/>
        </w:rPr>
        <w:t>Zaświadczenie o przekształceniu</w:t>
      </w:r>
    </w:p>
    <w:p w:rsidR="00585B14" w:rsidRDefault="00532401">
      <w:pPr>
        <w:spacing w:before="253"/>
        <w:ind w:left="118" w:right="113"/>
        <w:jc w:val="both"/>
      </w:pPr>
      <w:r>
        <w:t xml:space="preserve">Burmistrz Łaz </w:t>
      </w:r>
      <w:r w:rsidR="003C1AAA">
        <w:t xml:space="preserve"> </w:t>
      </w:r>
      <w:r w:rsidR="003C1AAA">
        <w:rPr>
          <w:color w:val="FF0000"/>
          <w:u w:val="thick" w:color="FF0000"/>
        </w:rPr>
        <w:t xml:space="preserve"> </w:t>
      </w:r>
      <w:r w:rsidR="003C1AAA" w:rsidRPr="00532401">
        <w:rPr>
          <w:u w:val="thick" w:color="FF0000"/>
        </w:rPr>
        <w:t>z  urzędu</w:t>
      </w:r>
      <w:r w:rsidR="003C1AAA" w:rsidRPr="00532401">
        <w:t xml:space="preserve">,  czyli  </w:t>
      </w:r>
      <w:r w:rsidR="003C1AAA" w:rsidRPr="00532401">
        <w:rPr>
          <w:u w:val="thick" w:color="FF0000"/>
        </w:rPr>
        <w:t xml:space="preserve"> bez  konieczności  składania  wniosku</w:t>
      </w:r>
      <w:r w:rsidR="003C1AAA" w:rsidRPr="00532401">
        <w:rPr>
          <w:b/>
        </w:rPr>
        <w:t xml:space="preserve">    </w:t>
      </w:r>
      <w:r w:rsidR="003C1AAA">
        <w:t xml:space="preserve">o jego wydanie, </w:t>
      </w:r>
      <w:r w:rsidR="003C1AAA">
        <w:rPr>
          <w:b/>
          <w:color w:val="FF0000"/>
          <w:u w:val="thick" w:color="FF0000"/>
        </w:rPr>
        <w:t>w terminie 12 miesięcy licząc od dnia przekształcenia</w:t>
      </w:r>
      <w:r w:rsidR="003C1AAA">
        <w:rPr>
          <w:b/>
          <w:color w:val="FF0000"/>
        </w:rPr>
        <w:t xml:space="preserve"> </w:t>
      </w:r>
      <w:r w:rsidR="003C1AAA">
        <w:t>wyda zaświadczenie potwierdzające</w:t>
      </w:r>
      <w:r w:rsidR="003C1AAA">
        <w:rPr>
          <w:spacing w:val="-1"/>
        </w:rPr>
        <w:t xml:space="preserve"> </w:t>
      </w:r>
      <w:r w:rsidR="003C1AAA">
        <w:t>przekształcenie.</w:t>
      </w:r>
    </w:p>
    <w:p w:rsidR="00585B14" w:rsidRDefault="00585B14">
      <w:pPr>
        <w:pStyle w:val="Tekstpodstawowy"/>
        <w:spacing w:before="1"/>
      </w:pPr>
    </w:p>
    <w:p w:rsidR="00585B14" w:rsidRDefault="003C1AAA">
      <w:pPr>
        <w:pStyle w:val="Tekstpodstawowy"/>
        <w:spacing w:before="1" w:line="252" w:lineRule="exact"/>
        <w:ind w:left="118"/>
      </w:pPr>
      <w:r>
        <w:t>Możliwe jest jednak wydanie zaświadczenia wcześniej:</w:t>
      </w:r>
    </w:p>
    <w:p w:rsidR="00585B14" w:rsidRDefault="003C1AAA">
      <w:pPr>
        <w:pStyle w:val="Akapitzlist"/>
        <w:numPr>
          <w:ilvl w:val="0"/>
          <w:numId w:val="6"/>
        </w:numPr>
        <w:tabs>
          <w:tab w:val="left" w:pos="839"/>
        </w:tabs>
        <w:ind w:right="114"/>
        <w:jc w:val="both"/>
      </w:pPr>
      <w:r>
        <w:rPr>
          <w:b/>
          <w:color w:val="FF0000"/>
          <w:u w:val="thick" w:color="FF0000"/>
        </w:rPr>
        <w:t>na wniosek</w:t>
      </w:r>
      <w:r>
        <w:rPr>
          <w:b/>
          <w:color w:val="FF0000"/>
        </w:rPr>
        <w:t xml:space="preserve"> </w:t>
      </w:r>
      <w:r>
        <w:t>właściciela w terminie</w:t>
      </w:r>
      <w:r>
        <w:rPr>
          <w:color w:val="006FC0"/>
          <w:u w:val="thick" w:color="006FC0"/>
        </w:rPr>
        <w:t xml:space="preserve"> </w:t>
      </w:r>
      <w:r>
        <w:rPr>
          <w:b/>
          <w:color w:val="006FC0"/>
          <w:u w:val="thick" w:color="006FC0"/>
        </w:rPr>
        <w:t>4  miesięcy</w:t>
      </w:r>
      <w:r>
        <w:rPr>
          <w:b/>
          <w:color w:val="006FC0"/>
        </w:rPr>
        <w:t xml:space="preserve">  </w:t>
      </w:r>
      <w:r w:rsidR="00532401">
        <w:t xml:space="preserve">od  dnia  otrzymania  wniosku </w:t>
      </w:r>
      <w:r>
        <w:rPr>
          <w:b/>
        </w:rPr>
        <w:t xml:space="preserve"> </w:t>
      </w:r>
      <w:r w:rsidR="00532401">
        <w:t xml:space="preserve">(dom jednorodzinny lub lokal) </w:t>
      </w:r>
    </w:p>
    <w:p w:rsidR="00585B14" w:rsidRDefault="003C1AAA">
      <w:pPr>
        <w:pStyle w:val="Akapitzlist"/>
        <w:numPr>
          <w:ilvl w:val="0"/>
          <w:numId w:val="6"/>
        </w:numPr>
        <w:tabs>
          <w:tab w:val="left" w:pos="839"/>
        </w:tabs>
        <w:ind w:right="111"/>
        <w:jc w:val="both"/>
      </w:pPr>
      <w:r>
        <w:rPr>
          <w:b/>
          <w:color w:val="FF0000"/>
          <w:u w:val="thick" w:color="FF0000"/>
        </w:rPr>
        <w:t>na wniosek uzasadniony potrzebą dokonania czynności prawnej mającej za przedmiot lokal</w:t>
      </w:r>
      <w:r>
        <w:rPr>
          <w:b/>
          <w:color w:val="FF0000"/>
        </w:rPr>
        <w:t xml:space="preserve"> </w:t>
      </w:r>
      <w:r>
        <w:t>(np. sprzedaż lub darowizna lokalu) w terminie</w:t>
      </w:r>
      <w:r>
        <w:rPr>
          <w:color w:val="006FC0"/>
        </w:rPr>
        <w:t xml:space="preserve"> </w:t>
      </w:r>
      <w:r>
        <w:rPr>
          <w:b/>
          <w:color w:val="006FC0"/>
          <w:u w:val="thick" w:color="006FC0"/>
        </w:rPr>
        <w:t>30 dni</w:t>
      </w:r>
      <w:r>
        <w:rPr>
          <w:b/>
          <w:color w:val="006FC0"/>
        </w:rPr>
        <w:t xml:space="preserve"> </w:t>
      </w:r>
      <w:r w:rsidR="00532401">
        <w:t xml:space="preserve">od dnia otrzymania wniosku </w:t>
      </w:r>
    </w:p>
    <w:p w:rsidR="00585B14" w:rsidRDefault="00585B14">
      <w:pPr>
        <w:jc w:val="both"/>
        <w:sectPr w:rsidR="00585B14">
          <w:type w:val="continuous"/>
          <w:pgSz w:w="11910" w:h="16840"/>
          <w:pgMar w:top="1020" w:right="1300" w:bottom="280" w:left="1300" w:header="708" w:footer="708" w:gutter="0"/>
          <w:cols w:space="708"/>
        </w:sectPr>
      </w:pPr>
    </w:p>
    <w:p w:rsidR="00585B14" w:rsidRDefault="003C1AAA">
      <w:pPr>
        <w:pStyle w:val="Akapitzlist"/>
        <w:numPr>
          <w:ilvl w:val="0"/>
          <w:numId w:val="6"/>
        </w:numPr>
        <w:tabs>
          <w:tab w:val="left" w:pos="839"/>
        </w:tabs>
        <w:spacing w:before="82"/>
        <w:ind w:right="114"/>
        <w:jc w:val="both"/>
      </w:pPr>
      <w:r>
        <w:rPr>
          <w:b/>
          <w:color w:val="FF0000"/>
          <w:u w:val="thick" w:color="FF0000"/>
        </w:rPr>
        <w:lastRenderedPageBreak/>
        <w:t>na wniosek uzasadniony  potrzebą  ustanowienia  odrębnej  własności  lokalu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>
        <w:t>w terminie</w:t>
      </w:r>
      <w:r>
        <w:rPr>
          <w:color w:val="006FC0"/>
        </w:rPr>
        <w:t xml:space="preserve"> </w:t>
      </w:r>
      <w:r>
        <w:rPr>
          <w:b/>
          <w:color w:val="006FC0"/>
          <w:u w:val="thick" w:color="006FC0"/>
        </w:rPr>
        <w:t>30 dni</w:t>
      </w:r>
      <w:r>
        <w:rPr>
          <w:b/>
          <w:color w:val="006FC0"/>
        </w:rPr>
        <w:t xml:space="preserve"> </w:t>
      </w:r>
      <w:r w:rsidR="00532401">
        <w:t>od dnia otrzymania wniosku</w:t>
      </w:r>
    </w:p>
    <w:p w:rsidR="00585B14" w:rsidRDefault="00585B14">
      <w:pPr>
        <w:pStyle w:val="Tekstpodstawowy"/>
        <w:spacing w:before="6"/>
      </w:pPr>
    </w:p>
    <w:p w:rsidR="00585B14" w:rsidRDefault="003C1AAA">
      <w:pPr>
        <w:pStyle w:val="Tekstpodstawowy"/>
        <w:spacing w:line="237" w:lineRule="auto"/>
        <w:ind w:left="118" w:right="119"/>
        <w:jc w:val="both"/>
        <w:rPr>
          <w:b/>
        </w:rPr>
      </w:pPr>
      <w:r>
        <w:t xml:space="preserve">Do </w:t>
      </w:r>
      <w:r>
        <w:rPr>
          <w:spacing w:val="-2"/>
        </w:rPr>
        <w:t xml:space="preserve">ww. </w:t>
      </w:r>
      <w:r>
        <w:t>wniosków konieczne jest dołączenie w dniu jego składania</w:t>
      </w:r>
      <w:r>
        <w:rPr>
          <w:spacing w:val="61"/>
        </w:rPr>
        <w:t xml:space="preserve"> </w:t>
      </w:r>
      <w:r>
        <w:t>dowodu potwierdzającego uiszczenie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opłaty skarbowej</w:t>
      </w:r>
      <w:r>
        <w:rPr>
          <w:b/>
          <w:color w:val="FF0000"/>
        </w:rPr>
        <w:t xml:space="preserve"> </w:t>
      </w:r>
      <w:r>
        <w:t>za jego wydanie w wysokości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50,00</w:t>
      </w:r>
      <w:r>
        <w:rPr>
          <w:b/>
          <w:color w:val="FF0000"/>
          <w:spacing w:val="-2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zł</w:t>
      </w:r>
      <w:r>
        <w:rPr>
          <w:b/>
          <w:color w:val="FF0000"/>
        </w:rPr>
        <w:t>.</w:t>
      </w:r>
    </w:p>
    <w:p w:rsidR="00585B14" w:rsidRDefault="003C1AAA">
      <w:pPr>
        <w:pStyle w:val="Tekstpodstawowy"/>
        <w:spacing w:before="3"/>
        <w:ind w:left="118" w:right="114"/>
        <w:jc w:val="both"/>
      </w:pPr>
      <w:r>
        <w:t>Ponadto, jeżeli wnioskodawcą jest pełnomocnik byłego użytkownika wieczystego do ww. wniosków należy dołączyć stosowne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pełnomocnictwo</w:t>
      </w:r>
      <w:r>
        <w:rPr>
          <w:b/>
          <w:color w:val="FF0000"/>
        </w:rPr>
        <w:t xml:space="preserve"> </w:t>
      </w:r>
      <w:r>
        <w:t>wraz z dowodem uiszczenia opłaty skarbowej za pełnomocnictwo w wysokości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17,00 zł</w:t>
      </w:r>
      <w:r>
        <w:t>.</w:t>
      </w:r>
    </w:p>
    <w:p w:rsidR="00585B14" w:rsidRDefault="00585B14">
      <w:pPr>
        <w:pStyle w:val="Tekstpodstawowy"/>
        <w:spacing w:before="6"/>
        <w:rPr>
          <w:sz w:val="13"/>
        </w:rPr>
      </w:pPr>
    </w:p>
    <w:p w:rsidR="00585B14" w:rsidRDefault="003C1AAA">
      <w:pPr>
        <w:spacing w:before="94"/>
        <w:ind w:left="118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Opłatę skarbową</w:t>
      </w:r>
      <w:r>
        <w:rPr>
          <w:b/>
          <w:color w:val="FF0000"/>
        </w:rPr>
        <w:t xml:space="preserve"> </w:t>
      </w:r>
      <w:r>
        <w:t xml:space="preserve">można uiścić na </w:t>
      </w:r>
      <w:r w:rsidR="00532401">
        <w:t>rachunek bankowy Gminy Łazy</w:t>
      </w:r>
      <w:r>
        <w:t>:</w:t>
      </w:r>
    </w:p>
    <w:p w:rsidR="00585B14" w:rsidRDefault="00532401" w:rsidP="00532401">
      <w:pPr>
        <w:pStyle w:val="Nagwek2"/>
        <w:spacing w:before="1" w:line="240" w:lineRule="auto"/>
        <w:rPr>
          <w:u w:val="none"/>
        </w:rPr>
      </w:pPr>
      <w:r>
        <w:rPr>
          <w:color w:val="FF0000"/>
          <w:u w:val="none"/>
        </w:rPr>
        <w:t>Bank Spółdzielczy w Wolbromiu  84 8450 0005 0070 0700 0143 0077</w:t>
      </w:r>
    </w:p>
    <w:p w:rsidR="00585B14" w:rsidRDefault="00A46F08">
      <w:pPr>
        <w:pStyle w:val="Tekstpodstawowy"/>
        <w:spacing w:before="2" w:line="252" w:lineRule="exact"/>
        <w:ind w:left="118"/>
        <w:jc w:val="both"/>
      </w:pPr>
      <w:r>
        <w:t>lub w Urzędzie Miejskim</w:t>
      </w:r>
      <w:r w:rsidR="00532401">
        <w:t xml:space="preserve"> w Łazach</w:t>
      </w:r>
      <w:r w:rsidR="003C1AAA">
        <w:t>:</w:t>
      </w:r>
    </w:p>
    <w:p w:rsidR="00BC5F05" w:rsidRDefault="003C1AAA">
      <w:pPr>
        <w:pStyle w:val="Nagwek2"/>
        <w:jc w:val="both"/>
        <w:rPr>
          <w:color w:val="006FC0"/>
          <w:u w:val="none"/>
        </w:rPr>
      </w:pPr>
      <w:r>
        <w:rPr>
          <w:b w:val="0"/>
          <w:u w:val="none"/>
        </w:rPr>
        <w:t xml:space="preserve">przy </w:t>
      </w:r>
      <w:r w:rsidR="00532401">
        <w:rPr>
          <w:u w:val="none"/>
        </w:rPr>
        <w:t>ul. Traugutta 15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– </w:t>
      </w:r>
      <w:r w:rsidR="00532401">
        <w:rPr>
          <w:color w:val="006FC0"/>
          <w:u w:val="none"/>
        </w:rPr>
        <w:t>poniedziałek 7:30 - 17:30</w:t>
      </w:r>
      <w:r>
        <w:rPr>
          <w:color w:val="006FC0"/>
          <w:u w:val="none"/>
        </w:rPr>
        <w:t xml:space="preserve"> wtorek </w:t>
      </w:r>
      <w:r w:rsidR="00BC5F05">
        <w:rPr>
          <w:color w:val="006FC0"/>
          <w:u w:val="none"/>
        </w:rPr>
        <w:t>–</w:t>
      </w:r>
      <w:r>
        <w:rPr>
          <w:color w:val="006FC0"/>
          <w:u w:val="none"/>
        </w:rPr>
        <w:t xml:space="preserve"> </w:t>
      </w:r>
      <w:r w:rsidR="00BC5F05">
        <w:rPr>
          <w:color w:val="006FC0"/>
          <w:u w:val="none"/>
        </w:rPr>
        <w:t>czwartek 7:30 - 15:30</w:t>
      </w:r>
    </w:p>
    <w:p w:rsidR="00585B14" w:rsidRDefault="00BC5F05">
      <w:pPr>
        <w:pStyle w:val="Nagwek2"/>
        <w:jc w:val="both"/>
        <w:rPr>
          <w:u w:val="none"/>
        </w:rPr>
      </w:pPr>
      <w:r>
        <w:rPr>
          <w:color w:val="006FC0"/>
          <w:u w:val="none"/>
        </w:rPr>
        <w:t>piątek 7:30 - 13:30</w:t>
      </w:r>
    </w:p>
    <w:p w:rsidR="00585B14" w:rsidRPr="00532401" w:rsidRDefault="00585B14" w:rsidP="00532401">
      <w:pPr>
        <w:pStyle w:val="Tekstpodstawowy"/>
        <w:spacing w:before="1" w:line="251" w:lineRule="exact"/>
        <w:ind w:left="2920"/>
      </w:pPr>
    </w:p>
    <w:p w:rsidR="00585B14" w:rsidRDefault="00585B14">
      <w:pPr>
        <w:pStyle w:val="Tekstpodstawowy"/>
      </w:pPr>
    </w:p>
    <w:p w:rsidR="00585B14" w:rsidRDefault="003C1AAA">
      <w:pPr>
        <w:pStyle w:val="Tekstpodstawowy"/>
        <w:ind w:left="118" w:right="114"/>
        <w:jc w:val="both"/>
      </w:pPr>
      <w:r>
        <w:t>Zaświadczenie  zostanie przekazane p</w:t>
      </w:r>
      <w:r w:rsidR="00BC5F05">
        <w:t xml:space="preserve">rzez Urząd  Miejski w  Łazach </w:t>
      </w:r>
      <w:r>
        <w:t xml:space="preserve">do ewidencji gruntów i budynków </w:t>
      </w:r>
      <w:r w:rsidR="00BC5F05">
        <w:t xml:space="preserve">w Zawierciu </w:t>
      </w:r>
      <w:r>
        <w:t>oraz Sądu Rejonowego w Zawierciu – V Wydział Ksiąg</w:t>
      </w:r>
      <w:r>
        <w:rPr>
          <w:spacing w:val="-21"/>
        </w:rPr>
        <w:t xml:space="preserve"> </w:t>
      </w:r>
      <w:r>
        <w:t>Wieczystych.</w:t>
      </w:r>
    </w:p>
    <w:p w:rsidR="00585B14" w:rsidRDefault="003C1AAA">
      <w:pPr>
        <w:spacing w:line="242" w:lineRule="auto"/>
        <w:ind w:left="118" w:right="114"/>
        <w:jc w:val="both"/>
        <w:rPr>
          <w:b/>
        </w:rPr>
      </w:pPr>
      <w:r>
        <w:t>Na jego podstawie Sąd -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bez opłat sądowych</w:t>
      </w:r>
      <w:r>
        <w:rPr>
          <w:b/>
          <w:color w:val="FF0000"/>
        </w:rPr>
        <w:t xml:space="preserve"> </w:t>
      </w:r>
      <w:r>
        <w:t>– dokona odpowiednich wpisów w księdze wieczystej: w dziale II - prawa własności, a w dziale III -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roszczenia o opłatę,</w:t>
      </w:r>
    </w:p>
    <w:p w:rsidR="00585B14" w:rsidRDefault="003C1AAA">
      <w:pPr>
        <w:pStyle w:val="Nagwek2"/>
        <w:spacing w:line="248" w:lineRule="exact"/>
        <w:rPr>
          <w:b w:val="0"/>
          <w:u w:val="none"/>
        </w:rPr>
      </w:pPr>
      <w:r>
        <w:rPr>
          <w:rFonts w:ascii="Times New Roman" w:hAnsi="Times New Roman"/>
          <w:b w:val="0"/>
          <w:color w:val="FF0000"/>
          <w:spacing w:val="-56"/>
          <w:u w:val="thick" w:color="FF0000"/>
        </w:rPr>
        <w:t xml:space="preserve"> </w:t>
      </w:r>
      <w:r>
        <w:rPr>
          <w:color w:val="FF0000"/>
          <w:u w:val="thick" w:color="FF0000"/>
        </w:rPr>
        <w:t>w odniesieniu do każdoczesnego właściciela nieruchomości</w:t>
      </w:r>
      <w:r>
        <w:rPr>
          <w:b w:val="0"/>
          <w:u w:val="none"/>
        </w:rPr>
        <w:t>.</w:t>
      </w:r>
    </w:p>
    <w:p w:rsidR="00585B14" w:rsidRDefault="003C1AAA">
      <w:pPr>
        <w:pStyle w:val="Tekstpodstawowy"/>
        <w:ind w:left="118" w:right="116"/>
        <w:jc w:val="both"/>
      </w:pPr>
      <w:r>
        <w:t>W przypadku przekształcenia udziału we współużytkowaniu wieczystym gruntu związanego  z odrębną własnością lokalu wpisu roszczenia o opłatę dokonuje się w księdze wieczystej prowadzonej dla nieruchomości</w:t>
      </w:r>
      <w:r>
        <w:rPr>
          <w:spacing w:val="1"/>
        </w:rPr>
        <w:t xml:space="preserve"> </w:t>
      </w:r>
      <w:r>
        <w:t>lokalowej.</w:t>
      </w:r>
    </w:p>
    <w:p w:rsidR="00585B14" w:rsidRDefault="00585B14">
      <w:pPr>
        <w:pStyle w:val="Tekstpodstawowy"/>
        <w:rPr>
          <w:sz w:val="24"/>
        </w:rPr>
      </w:pPr>
    </w:p>
    <w:p w:rsidR="00585B14" w:rsidRDefault="00585B14">
      <w:pPr>
        <w:pStyle w:val="Tekstpodstawowy"/>
        <w:spacing w:before="10"/>
        <w:rPr>
          <w:sz w:val="19"/>
        </w:rPr>
      </w:pPr>
    </w:p>
    <w:p w:rsidR="00585B14" w:rsidRDefault="003C1AAA">
      <w:pPr>
        <w:pStyle w:val="Nagwek1"/>
        <w:ind w:left="2949"/>
      </w:pPr>
      <w:r>
        <w:rPr>
          <w:color w:val="006FC0"/>
        </w:rPr>
        <w:t xml:space="preserve">Opłaty </w:t>
      </w:r>
      <w:proofErr w:type="spellStart"/>
      <w:r>
        <w:rPr>
          <w:color w:val="006FC0"/>
        </w:rPr>
        <w:t>przekształceniowe</w:t>
      </w:r>
      <w:proofErr w:type="spellEnd"/>
    </w:p>
    <w:p w:rsidR="00585B14" w:rsidRDefault="003C1AAA">
      <w:pPr>
        <w:spacing w:before="253"/>
        <w:ind w:left="118" w:right="114"/>
        <w:jc w:val="both"/>
        <w:rPr>
          <w:b/>
        </w:rPr>
      </w:pPr>
      <w:r>
        <w:t>Z tytułu przekształcenia prawa użytkowania wieczystego w prawo własności nowy właściciel gruntu zobowiązany jest ponosić na rzecz dotychczasowego wł</w:t>
      </w:r>
      <w:r w:rsidR="00BC5F05">
        <w:t xml:space="preserve">aściciela, czyli </w:t>
      </w:r>
      <w:r w:rsidR="00BC5F05" w:rsidRPr="00BC5F05">
        <w:rPr>
          <w:b/>
        </w:rPr>
        <w:t>Gminy Łazy</w:t>
      </w:r>
      <w:r>
        <w:rPr>
          <w:color w:val="FF0000"/>
          <w:spacing w:val="1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roczną</w:t>
      </w:r>
      <w:r>
        <w:rPr>
          <w:b/>
          <w:color w:val="FF0000"/>
          <w:spacing w:val="1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opłatę</w:t>
      </w:r>
      <w:r>
        <w:rPr>
          <w:b/>
          <w:color w:val="FF0000"/>
          <w:spacing w:val="10"/>
          <w:u w:val="thick" w:color="FF0000"/>
        </w:rPr>
        <w:t xml:space="preserve"> </w:t>
      </w:r>
      <w:proofErr w:type="spellStart"/>
      <w:r>
        <w:rPr>
          <w:b/>
          <w:color w:val="FF0000"/>
          <w:u w:val="thick" w:color="FF0000"/>
        </w:rPr>
        <w:t>przekształceniową</w:t>
      </w:r>
      <w:proofErr w:type="spellEnd"/>
      <w:r>
        <w:rPr>
          <w:b/>
          <w:color w:val="FF0000"/>
          <w:u w:val="thick" w:color="FF0000"/>
        </w:rPr>
        <w:t>,</w:t>
      </w:r>
      <w:r>
        <w:rPr>
          <w:b/>
          <w:color w:val="FF0000"/>
          <w:spacing w:val="1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która</w:t>
      </w:r>
      <w:r>
        <w:rPr>
          <w:b/>
          <w:color w:val="FF0000"/>
          <w:spacing w:val="1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jest</w:t>
      </w:r>
      <w:r>
        <w:rPr>
          <w:b/>
          <w:color w:val="FF0000"/>
          <w:spacing w:val="1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równa</w:t>
      </w:r>
      <w:r>
        <w:rPr>
          <w:b/>
          <w:color w:val="FF0000"/>
          <w:spacing w:val="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wysokości</w:t>
      </w:r>
      <w:r>
        <w:rPr>
          <w:b/>
          <w:color w:val="FF0000"/>
          <w:spacing w:val="1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opłaty</w:t>
      </w:r>
      <w:r>
        <w:rPr>
          <w:b/>
          <w:color w:val="FF0000"/>
          <w:spacing w:val="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rocznej</w:t>
      </w:r>
    </w:p>
    <w:p w:rsidR="00585B14" w:rsidRDefault="003C1AAA">
      <w:pPr>
        <w:ind w:left="118" w:right="112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 tytułu użytkowania wieczystego, która obowiązywałaby w dniu przekształcenia</w:t>
      </w:r>
      <w:r>
        <w:t>.</w:t>
      </w:r>
      <w:r w:rsidR="00437E25">
        <w:t xml:space="preserve">  </w:t>
      </w:r>
      <w:r>
        <w:t>Roczną</w:t>
      </w:r>
      <w:r>
        <w:rPr>
          <w:spacing w:val="34"/>
        </w:rPr>
        <w:t xml:space="preserve"> </w:t>
      </w:r>
      <w:r>
        <w:t>opłatę</w:t>
      </w:r>
      <w:r>
        <w:rPr>
          <w:spacing w:val="35"/>
        </w:rPr>
        <w:t xml:space="preserve"> </w:t>
      </w:r>
      <w:proofErr w:type="spellStart"/>
      <w:r>
        <w:t>przekształceniową</w:t>
      </w:r>
      <w:proofErr w:type="spellEnd"/>
      <w:r>
        <w:rPr>
          <w:spacing w:val="36"/>
        </w:rPr>
        <w:t xml:space="preserve"> </w:t>
      </w:r>
      <w:r>
        <w:t>wnosi</w:t>
      </w:r>
      <w:r>
        <w:rPr>
          <w:spacing w:val="33"/>
        </w:rPr>
        <w:t xml:space="preserve"> </w:t>
      </w:r>
      <w:r>
        <w:t>się</w:t>
      </w:r>
      <w:r>
        <w:rPr>
          <w:spacing w:val="34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okres</w:t>
      </w:r>
      <w:r>
        <w:rPr>
          <w:spacing w:val="38"/>
        </w:rPr>
        <w:t xml:space="preserve"> </w:t>
      </w:r>
      <w:r>
        <w:rPr>
          <w:b/>
          <w:color w:val="FF0000"/>
          <w:u w:val="thick" w:color="FF0000"/>
        </w:rPr>
        <w:t>20</w:t>
      </w:r>
      <w:r>
        <w:rPr>
          <w:b/>
          <w:color w:val="FF0000"/>
          <w:spacing w:val="34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lat</w:t>
      </w:r>
      <w:r>
        <w:rPr>
          <w:b/>
          <w:color w:val="FF0000"/>
          <w:spacing w:val="36"/>
          <w:u w:val="thick" w:color="FF0000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terminie</w:t>
      </w:r>
      <w:r>
        <w:rPr>
          <w:spacing w:val="34"/>
        </w:rPr>
        <w:t xml:space="preserve"> </w:t>
      </w:r>
      <w:r>
        <w:t>do</w:t>
      </w:r>
    </w:p>
    <w:p w:rsidR="00585B14" w:rsidRDefault="003C1AAA">
      <w:pPr>
        <w:spacing w:line="251" w:lineRule="exact"/>
        <w:ind w:left="118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31 marca każdego roku</w:t>
      </w:r>
      <w:r>
        <w:t>, przy czym:</w:t>
      </w:r>
    </w:p>
    <w:p w:rsidR="00585B14" w:rsidRDefault="003C1AAA">
      <w:pPr>
        <w:pStyle w:val="Akapitzlist"/>
        <w:numPr>
          <w:ilvl w:val="0"/>
          <w:numId w:val="5"/>
        </w:numPr>
        <w:tabs>
          <w:tab w:val="left" w:pos="964"/>
        </w:tabs>
        <w:spacing w:before="1" w:line="252" w:lineRule="exact"/>
        <w:ind w:right="1571"/>
        <w:jc w:val="left"/>
      </w:pPr>
      <w:r>
        <w:t>za</w:t>
      </w:r>
      <w:r>
        <w:rPr>
          <w:color w:val="FF0000"/>
        </w:rPr>
        <w:t xml:space="preserve"> </w:t>
      </w:r>
      <w:r>
        <w:rPr>
          <w:b/>
          <w:color w:val="FF0000"/>
          <w:u w:val="thick" w:color="FF0000"/>
        </w:rPr>
        <w:t>2019 r.</w:t>
      </w:r>
      <w:r>
        <w:rPr>
          <w:b/>
          <w:color w:val="FF0000"/>
        </w:rPr>
        <w:t xml:space="preserve"> </w:t>
      </w:r>
      <w:r>
        <w:t>wnosi się ją w terminie</w:t>
      </w:r>
      <w:r>
        <w:rPr>
          <w:color w:val="FF0000"/>
        </w:rPr>
        <w:t xml:space="preserve"> </w:t>
      </w:r>
      <w:r>
        <w:rPr>
          <w:b/>
          <w:color w:val="FF0000"/>
          <w:u w:val="thick" w:color="FF0000"/>
        </w:rPr>
        <w:t>do dnia 29 lutego 2020</w:t>
      </w:r>
      <w:r>
        <w:rPr>
          <w:b/>
          <w:color w:val="FF0000"/>
          <w:spacing w:val="-19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r.</w:t>
      </w:r>
      <w:r>
        <w:t>,</w:t>
      </w:r>
    </w:p>
    <w:p w:rsidR="00585B14" w:rsidRDefault="003C1AAA">
      <w:pPr>
        <w:pStyle w:val="Akapitzlist"/>
        <w:numPr>
          <w:ilvl w:val="0"/>
          <w:numId w:val="5"/>
        </w:numPr>
        <w:tabs>
          <w:tab w:val="left" w:pos="964"/>
        </w:tabs>
        <w:spacing w:line="252" w:lineRule="exact"/>
        <w:ind w:right="1581"/>
        <w:jc w:val="left"/>
      </w:pPr>
      <w:r>
        <w:t>za</w:t>
      </w:r>
      <w:r>
        <w:rPr>
          <w:color w:val="FF0000"/>
        </w:rPr>
        <w:t xml:space="preserve"> </w:t>
      </w:r>
      <w:r>
        <w:rPr>
          <w:b/>
          <w:color w:val="FF0000"/>
          <w:u w:val="thick" w:color="FF0000"/>
        </w:rPr>
        <w:t>2020 r.</w:t>
      </w:r>
      <w:r>
        <w:rPr>
          <w:b/>
          <w:color w:val="FF0000"/>
        </w:rPr>
        <w:t xml:space="preserve"> </w:t>
      </w:r>
      <w:r>
        <w:t>wnosi się ją w terminie</w:t>
      </w:r>
      <w:r>
        <w:rPr>
          <w:color w:val="FF0000"/>
        </w:rPr>
        <w:t xml:space="preserve"> </w:t>
      </w:r>
      <w:r>
        <w:rPr>
          <w:b/>
          <w:color w:val="FF0000"/>
          <w:u w:val="thick" w:color="FF0000"/>
        </w:rPr>
        <w:t>do dnia 31 marca 2020</w:t>
      </w:r>
      <w:r>
        <w:rPr>
          <w:b/>
          <w:color w:val="FF0000"/>
          <w:spacing w:val="-19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r.</w:t>
      </w:r>
      <w:r>
        <w:t>,</w:t>
      </w:r>
    </w:p>
    <w:p w:rsidR="00585B14" w:rsidRDefault="003C1AAA">
      <w:pPr>
        <w:pStyle w:val="Nagwek2"/>
        <w:numPr>
          <w:ilvl w:val="0"/>
          <w:numId w:val="5"/>
        </w:numPr>
        <w:tabs>
          <w:tab w:val="left" w:pos="964"/>
        </w:tabs>
        <w:rPr>
          <w:b w:val="0"/>
          <w:u w:val="none"/>
        </w:rPr>
      </w:pPr>
      <w:r>
        <w:rPr>
          <w:color w:val="FF0000"/>
          <w:u w:val="thick" w:color="FF0000"/>
        </w:rPr>
        <w:t>za kolejne lata do 31 marca każdego</w:t>
      </w:r>
      <w:r>
        <w:rPr>
          <w:color w:val="FF0000"/>
          <w:spacing w:val="-10"/>
          <w:u w:val="thick" w:color="FF0000"/>
        </w:rPr>
        <w:t xml:space="preserve"> </w:t>
      </w:r>
      <w:r>
        <w:rPr>
          <w:color w:val="FF0000"/>
          <w:u w:val="thick" w:color="FF0000"/>
        </w:rPr>
        <w:t>roku</w:t>
      </w:r>
      <w:r>
        <w:rPr>
          <w:b w:val="0"/>
          <w:u w:val="none"/>
        </w:rPr>
        <w:t>.</w:t>
      </w:r>
    </w:p>
    <w:p w:rsidR="00585B14" w:rsidRDefault="00585B14">
      <w:pPr>
        <w:pStyle w:val="Tekstpodstawowy"/>
        <w:spacing w:before="1"/>
        <w:rPr>
          <w:sz w:val="14"/>
        </w:rPr>
      </w:pPr>
    </w:p>
    <w:p w:rsidR="00585B14" w:rsidRDefault="003C1AAA">
      <w:pPr>
        <w:pStyle w:val="Tekstpodstawowy"/>
        <w:spacing w:before="94"/>
        <w:ind w:left="118" w:right="112"/>
        <w:jc w:val="both"/>
      </w:pPr>
      <w:r>
        <w:t>Właściciel gruntu (były użytkownik wieczysty lub jego następca prawy) może w każdym czasie trwania obowiązku wnoszenia opła</w:t>
      </w:r>
      <w:r w:rsidR="00BC5F05">
        <w:t>ty</w:t>
      </w:r>
      <w:r w:rsidR="00A46F08">
        <w:t>,</w:t>
      </w:r>
      <w:r w:rsidR="00BC5F05">
        <w:t xml:space="preserve"> zgłosić do Burmistrza Łaz </w:t>
      </w:r>
      <w:r>
        <w:t>zamiar wniesienia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jednorazowej opłaty </w:t>
      </w:r>
      <w:proofErr w:type="spellStart"/>
      <w:r>
        <w:rPr>
          <w:b/>
          <w:color w:val="FF0000"/>
          <w:u w:val="thick" w:color="FF0000"/>
        </w:rPr>
        <w:t>przekształceniowej</w:t>
      </w:r>
      <w:proofErr w:type="spellEnd"/>
      <w:r w:rsidR="00BC5F05">
        <w:rPr>
          <w:b/>
          <w:color w:val="FF0000"/>
        </w:rPr>
        <w:t>.</w:t>
      </w:r>
    </w:p>
    <w:p w:rsidR="00585B14" w:rsidRDefault="00585B14">
      <w:pPr>
        <w:pStyle w:val="Tekstpodstawowy"/>
        <w:spacing w:before="9"/>
        <w:rPr>
          <w:sz w:val="21"/>
        </w:rPr>
      </w:pPr>
    </w:p>
    <w:p w:rsidR="00585B14" w:rsidRDefault="003C1AAA">
      <w:pPr>
        <w:ind w:left="118" w:right="113"/>
        <w:jc w:val="both"/>
      </w:pPr>
      <w:r>
        <w:t xml:space="preserve">Jednorazowa opłata </w:t>
      </w:r>
      <w:proofErr w:type="spellStart"/>
      <w:r>
        <w:t>przekształceniowa</w:t>
      </w:r>
      <w:proofErr w:type="spellEnd"/>
      <w:r>
        <w:t xml:space="preserve"> stanowić będzie </w:t>
      </w:r>
      <w:r>
        <w:rPr>
          <w:b/>
          <w:color w:val="006FC0"/>
        </w:rPr>
        <w:t xml:space="preserve">iloczyn wysokości rocznej opłaty </w:t>
      </w:r>
      <w:proofErr w:type="spellStart"/>
      <w:r>
        <w:rPr>
          <w:b/>
          <w:color w:val="006FC0"/>
        </w:rPr>
        <w:t>przekształceniowej</w:t>
      </w:r>
      <w:proofErr w:type="spellEnd"/>
      <w:r>
        <w:rPr>
          <w:b/>
          <w:color w:val="006FC0"/>
        </w:rPr>
        <w:t xml:space="preserve"> obowiązującej w roku, w którym zgłoszono zamiar wniesienia opłaty jednorazowej i liczby lat pozostałych</w:t>
      </w:r>
      <w:r w:rsidR="00A46F08">
        <w:rPr>
          <w:b/>
          <w:color w:val="006FC0"/>
        </w:rPr>
        <w:t xml:space="preserve"> do upływu okresu jej wnoszenia.</w:t>
      </w:r>
    </w:p>
    <w:p w:rsidR="00585B14" w:rsidRDefault="00585B14">
      <w:pPr>
        <w:jc w:val="both"/>
        <w:sectPr w:rsidR="00585B14">
          <w:pgSz w:w="11910" w:h="16840"/>
          <w:pgMar w:top="1380" w:right="1300" w:bottom="280" w:left="1300" w:header="708" w:footer="708" w:gutter="0"/>
          <w:cols w:space="708"/>
        </w:sectPr>
      </w:pPr>
    </w:p>
    <w:p w:rsidR="00585B14" w:rsidRDefault="003C1AAA">
      <w:pPr>
        <w:spacing w:before="82" w:line="244" w:lineRule="auto"/>
        <w:ind w:left="118" w:right="114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lastRenderedPageBreak/>
        <w:t xml:space="preserve"> </w:t>
      </w:r>
      <w:r>
        <w:rPr>
          <w:b/>
          <w:color w:val="FF0000"/>
          <w:u w:val="thick" w:color="FF0000"/>
        </w:rPr>
        <w:t xml:space="preserve">Roczną opłatę </w:t>
      </w:r>
      <w:proofErr w:type="spellStart"/>
      <w:r>
        <w:rPr>
          <w:b/>
          <w:color w:val="FF0000"/>
          <w:u w:val="thick" w:color="FF0000"/>
        </w:rPr>
        <w:t>przekształceniową</w:t>
      </w:r>
      <w:proofErr w:type="spellEnd"/>
      <w:r>
        <w:rPr>
          <w:b/>
          <w:color w:val="FF0000"/>
        </w:rPr>
        <w:t xml:space="preserve"> </w:t>
      </w:r>
      <w:r>
        <w:t>oraz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jednorazową opłatę </w:t>
      </w:r>
      <w:proofErr w:type="spellStart"/>
      <w:r>
        <w:rPr>
          <w:b/>
          <w:color w:val="FF0000"/>
          <w:u w:val="thick" w:color="FF0000"/>
        </w:rPr>
        <w:t>przekształceniową</w:t>
      </w:r>
      <w:proofErr w:type="spellEnd"/>
      <w:r>
        <w:rPr>
          <w:b/>
          <w:color w:val="FF0000"/>
        </w:rPr>
        <w:t xml:space="preserve"> </w:t>
      </w:r>
      <w:r>
        <w:t xml:space="preserve">można uiścić na </w:t>
      </w:r>
      <w:r w:rsidR="00BC5F05">
        <w:t>rachunek bankowy Gminy Łazy</w:t>
      </w:r>
      <w:r>
        <w:t>:</w:t>
      </w:r>
    </w:p>
    <w:p w:rsidR="00BC5F05" w:rsidRDefault="00BC5F05" w:rsidP="00BC5F05">
      <w:pPr>
        <w:pStyle w:val="Nagwek2"/>
        <w:spacing w:before="1" w:line="240" w:lineRule="auto"/>
        <w:rPr>
          <w:color w:val="FF0000"/>
          <w:u w:val="none"/>
        </w:rPr>
      </w:pPr>
      <w:r>
        <w:rPr>
          <w:color w:val="FF0000"/>
          <w:u w:val="none"/>
        </w:rPr>
        <w:t>Bank Spółdzielczy w Wolbromiu  84 8450 0005 0070 0700 0143 0077</w:t>
      </w:r>
    </w:p>
    <w:p w:rsidR="00BC5F05" w:rsidRDefault="00BC5F05" w:rsidP="00A46F08">
      <w:pPr>
        <w:pStyle w:val="Nagwek2"/>
        <w:spacing w:before="1" w:line="240" w:lineRule="auto"/>
        <w:ind w:left="0"/>
        <w:rPr>
          <w:u w:val="none"/>
        </w:rPr>
      </w:pPr>
    </w:p>
    <w:p w:rsidR="00BC5F05" w:rsidRDefault="00A46F08" w:rsidP="00BC5F05">
      <w:pPr>
        <w:pStyle w:val="Tekstpodstawowy"/>
        <w:spacing w:before="2" w:line="252" w:lineRule="exact"/>
        <w:ind w:left="118"/>
        <w:jc w:val="both"/>
      </w:pPr>
      <w:r>
        <w:t xml:space="preserve">lub </w:t>
      </w:r>
      <w:r w:rsidR="00D1081E">
        <w:t>w Urzędzie  Miejskim</w:t>
      </w:r>
      <w:r w:rsidR="00BC5F05">
        <w:t xml:space="preserve"> w Łazach:</w:t>
      </w:r>
    </w:p>
    <w:p w:rsidR="00BC5F05" w:rsidRDefault="00BC5F05" w:rsidP="00BC5F05">
      <w:pPr>
        <w:pStyle w:val="Nagwek2"/>
        <w:jc w:val="both"/>
        <w:rPr>
          <w:color w:val="006FC0"/>
          <w:u w:val="none"/>
        </w:rPr>
      </w:pPr>
      <w:r>
        <w:rPr>
          <w:b w:val="0"/>
          <w:u w:val="none"/>
        </w:rPr>
        <w:t xml:space="preserve">przy </w:t>
      </w:r>
      <w:r>
        <w:rPr>
          <w:u w:val="none"/>
        </w:rPr>
        <w:t xml:space="preserve">ul. Traugutta 15 </w:t>
      </w:r>
      <w:r>
        <w:rPr>
          <w:b w:val="0"/>
          <w:u w:val="none"/>
        </w:rPr>
        <w:t xml:space="preserve">– </w:t>
      </w:r>
      <w:r>
        <w:rPr>
          <w:color w:val="006FC0"/>
          <w:u w:val="none"/>
        </w:rPr>
        <w:t>poniedziałek 7:30 - 17:30 wtorek – czwartek 7:30 - 15:30</w:t>
      </w:r>
    </w:p>
    <w:p w:rsidR="00BC5F05" w:rsidRDefault="00BC5F05" w:rsidP="00BC5F05">
      <w:pPr>
        <w:pStyle w:val="Nagwek2"/>
        <w:jc w:val="both"/>
        <w:rPr>
          <w:u w:val="none"/>
        </w:rPr>
      </w:pPr>
      <w:r>
        <w:rPr>
          <w:color w:val="006FC0"/>
          <w:u w:val="none"/>
        </w:rPr>
        <w:t>piątek 7:30 - 13:30</w:t>
      </w:r>
    </w:p>
    <w:p w:rsidR="00585B14" w:rsidRDefault="00585B14">
      <w:pPr>
        <w:pStyle w:val="Nagwek2"/>
        <w:spacing w:line="244" w:lineRule="exact"/>
        <w:ind w:left="2341"/>
        <w:rPr>
          <w:u w:val="none"/>
        </w:rPr>
      </w:pPr>
    </w:p>
    <w:p w:rsidR="00585B14" w:rsidRDefault="00585B14">
      <w:pPr>
        <w:pStyle w:val="Tekstpodstawowy"/>
        <w:spacing w:before="8"/>
        <w:rPr>
          <w:sz w:val="19"/>
        </w:rPr>
      </w:pPr>
    </w:p>
    <w:p w:rsidR="00585B14" w:rsidRDefault="003C1AAA">
      <w:pPr>
        <w:ind w:left="118"/>
        <w:jc w:val="both"/>
        <w:rPr>
          <w:b/>
        </w:rPr>
      </w:pPr>
      <w:r>
        <w:t>Właściciel gruntu będący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przedsiębiorcą (w tym również osoba fizyczna prowadząca</w:t>
      </w:r>
    </w:p>
    <w:p w:rsidR="00585B14" w:rsidRDefault="003C1AAA">
      <w:pPr>
        <w:pStyle w:val="Tekstpodstawowy"/>
        <w:spacing w:before="2"/>
        <w:ind w:left="118" w:right="111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działalność gospodarczą)</w:t>
      </w:r>
      <w:r>
        <w:t xml:space="preserve">, w odniesieniu do nieruchomości wykorzystywanej do prowadzenia działalności gospodarczej w rozumieniu art. 3 ustawy z dnia 6 marca 2018 r. – Prawo przedsiębiorców (Dz. U. z 2018 r., poz. 646 z </w:t>
      </w:r>
      <w:proofErr w:type="spellStart"/>
      <w:r>
        <w:t>późn</w:t>
      </w:r>
      <w:proofErr w:type="spellEnd"/>
      <w:r>
        <w:t>. zm.), z uwzględnieniem art. 14 ustawy o przekształceniu, może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 terminie 3 miesięcy od dnia przekształcenia</w:t>
      </w:r>
      <w:r>
        <w:rPr>
          <w:b/>
          <w:color w:val="FF0000"/>
        </w:rPr>
        <w:t xml:space="preserve"> </w:t>
      </w:r>
      <w:r>
        <w:t>złoż</w:t>
      </w:r>
      <w:r w:rsidR="00BC5F05">
        <w:t>yć Burmistrzowi Łaz</w:t>
      </w:r>
      <w:r>
        <w:t xml:space="preserve"> oświadczenie o zamiarze wnoszenia rocznej opłaty </w:t>
      </w:r>
      <w:proofErr w:type="spellStart"/>
      <w:r>
        <w:t>przekształceniowej</w:t>
      </w:r>
      <w:proofErr w:type="spellEnd"/>
      <w:r>
        <w:t xml:space="preserve"> przez okres:</w:t>
      </w:r>
    </w:p>
    <w:p w:rsidR="00585B14" w:rsidRDefault="00585B14">
      <w:pPr>
        <w:pStyle w:val="Tekstpodstawowy"/>
        <w:spacing w:before="1"/>
      </w:pPr>
    </w:p>
    <w:p w:rsidR="00585B14" w:rsidRDefault="003C1AAA">
      <w:pPr>
        <w:pStyle w:val="Akapitzlist"/>
        <w:numPr>
          <w:ilvl w:val="0"/>
          <w:numId w:val="4"/>
        </w:numPr>
        <w:tabs>
          <w:tab w:val="left" w:pos="839"/>
        </w:tabs>
        <w:ind w:right="117"/>
        <w:jc w:val="both"/>
      </w:pPr>
      <w:r>
        <w:rPr>
          <w:b/>
          <w:color w:val="006FC0"/>
        </w:rPr>
        <w:t>99 lat</w:t>
      </w:r>
      <w:r>
        <w:t>, licząc od dnia przekształcenia – jeżeli stawka procentowa opłaty rocznej         z tytułu użytkowania wieczystego obowiązującej w dniu przekształcenia wynosi</w:t>
      </w:r>
      <w:r>
        <w:rPr>
          <w:spacing w:val="-28"/>
        </w:rPr>
        <w:t xml:space="preserve"> </w:t>
      </w:r>
      <w:r>
        <w:rPr>
          <w:b/>
          <w:color w:val="006FC0"/>
        </w:rPr>
        <w:t>1%</w:t>
      </w:r>
      <w:r>
        <w:t>,</w:t>
      </w:r>
    </w:p>
    <w:p w:rsidR="00585B14" w:rsidRDefault="00585B14">
      <w:pPr>
        <w:pStyle w:val="Tekstpodstawowy"/>
        <w:spacing w:before="11"/>
        <w:rPr>
          <w:sz w:val="21"/>
        </w:rPr>
      </w:pPr>
    </w:p>
    <w:p w:rsidR="00585B14" w:rsidRDefault="003C1AAA">
      <w:pPr>
        <w:pStyle w:val="Akapitzlist"/>
        <w:numPr>
          <w:ilvl w:val="0"/>
          <w:numId w:val="4"/>
        </w:numPr>
        <w:tabs>
          <w:tab w:val="left" w:pos="839"/>
        </w:tabs>
        <w:ind w:right="117"/>
        <w:jc w:val="both"/>
      </w:pPr>
      <w:r>
        <w:rPr>
          <w:b/>
          <w:color w:val="006FC0"/>
        </w:rPr>
        <w:t>50 lat</w:t>
      </w:r>
      <w:r>
        <w:t>, licząc od dnia przekształcenia – jeżeli stawka procentowa opłaty rocznej         z tytułu użytkowania wieczystego obowiązującej w dniu przekształcenia wynosi</w:t>
      </w:r>
      <w:r>
        <w:rPr>
          <w:spacing w:val="-28"/>
        </w:rPr>
        <w:t xml:space="preserve"> </w:t>
      </w:r>
      <w:r>
        <w:rPr>
          <w:b/>
          <w:color w:val="006FC0"/>
        </w:rPr>
        <w:t>2%</w:t>
      </w:r>
      <w:r>
        <w:t>,</w:t>
      </w:r>
    </w:p>
    <w:p w:rsidR="00585B14" w:rsidRDefault="00585B14">
      <w:pPr>
        <w:pStyle w:val="Tekstpodstawowy"/>
        <w:spacing w:before="10"/>
        <w:rPr>
          <w:sz w:val="21"/>
        </w:rPr>
      </w:pPr>
    </w:p>
    <w:p w:rsidR="00585B14" w:rsidRDefault="003C1AAA">
      <w:pPr>
        <w:pStyle w:val="Akapitzlist"/>
        <w:numPr>
          <w:ilvl w:val="0"/>
          <w:numId w:val="4"/>
        </w:numPr>
        <w:tabs>
          <w:tab w:val="left" w:pos="839"/>
        </w:tabs>
        <w:spacing w:before="1"/>
        <w:ind w:right="117"/>
        <w:jc w:val="both"/>
      </w:pPr>
      <w:r>
        <w:rPr>
          <w:b/>
          <w:color w:val="006FC0"/>
        </w:rPr>
        <w:t>33 lat</w:t>
      </w:r>
      <w:r>
        <w:t>, licząc od dnia przekształcenia – jeżeli stawka procentowa opłaty rocznej         z tytułu użytkowania wieczystego obowiązującej w dniu przekształcenia wynosi</w:t>
      </w:r>
      <w:r>
        <w:rPr>
          <w:spacing w:val="-28"/>
        </w:rPr>
        <w:t xml:space="preserve"> </w:t>
      </w:r>
      <w:r>
        <w:rPr>
          <w:b/>
          <w:color w:val="006FC0"/>
        </w:rPr>
        <w:t>3%</w:t>
      </w:r>
      <w:r>
        <w:t>,</w:t>
      </w:r>
    </w:p>
    <w:p w:rsidR="00585B14" w:rsidRDefault="00585B14">
      <w:pPr>
        <w:pStyle w:val="Tekstpodstawowy"/>
        <w:spacing w:before="10"/>
        <w:rPr>
          <w:sz w:val="21"/>
        </w:rPr>
      </w:pPr>
    </w:p>
    <w:p w:rsidR="00585B14" w:rsidRDefault="003C1AAA">
      <w:pPr>
        <w:pStyle w:val="Akapitzlist"/>
        <w:numPr>
          <w:ilvl w:val="0"/>
          <w:numId w:val="4"/>
        </w:numPr>
        <w:tabs>
          <w:tab w:val="left" w:pos="839"/>
        </w:tabs>
        <w:spacing w:before="1"/>
        <w:ind w:right="111"/>
        <w:jc w:val="both"/>
      </w:pPr>
      <w:r>
        <w:t xml:space="preserve">w którym </w:t>
      </w:r>
      <w:r>
        <w:rPr>
          <w:b/>
          <w:color w:val="006FC0"/>
        </w:rPr>
        <w:t>suma opłat nie przekroczy wartości rynkowej nieruchomości</w:t>
      </w:r>
      <w:r>
        <w:rPr>
          <w:b/>
        </w:rPr>
        <w:t xml:space="preserve"> </w:t>
      </w:r>
      <w:r>
        <w:t xml:space="preserve">stanowiącej podstawę ustalenia opłaty rocznej z tytułu użytkowania wieczystego obowiązującej w dniu  przekształcenia  –  jeżeli  stawka  procentowa  opłaty  rocznej z tytułu użytkowania wieczystego obowiązującej w dniu przekształcenia, jest </w:t>
      </w:r>
      <w:r>
        <w:rPr>
          <w:b/>
          <w:color w:val="006FC0"/>
        </w:rPr>
        <w:t>wyższa niż 3%</w:t>
      </w:r>
      <w:r>
        <w:t>.</w:t>
      </w:r>
    </w:p>
    <w:p w:rsidR="00585B14" w:rsidRDefault="00585B14">
      <w:pPr>
        <w:pStyle w:val="Tekstpodstawowy"/>
        <w:spacing w:before="4"/>
      </w:pPr>
    </w:p>
    <w:p w:rsidR="00585B14" w:rsidRDefault="003C1AAA">
      <w:pPr>
        <w:pStyle w:val="Tekstpodstawowy"/>
        <w:ind w:left="118" w:right="114"/>
        <w:jc w:val="both"/>
      </w:pPr>
      <w:r>
        <w:t>Właściciel  gruntu  będący  przedsiębiorcą  w  okresie  pozostałym   do   wnoszenia   opłaty w każdym czasie, z uwzględnieniem art. 14 ustawy o przekształceniu, może złożyć nowe oświadczenie  o   zamiarze   wnoszenia   opłaty   stosownie   do   art.   7   ust.   6   albo   6a, z uwzględnieniem dotychczas wniesionych</w:t>
      </w:r>
      <w:r>
        <w:rPr>
          <w:spacing w:val="-3"/>
        </w:rPr>
        <w:t xml:space="preserve"> </w:t>
      </w:r>
      <w:r>
        <w:t>opłat.</w:t>
      </w:r>
    </w:p>
    <w:p w:rsidR="00585B14" w:rsidRDefault="00BC5F05">
      <w:pPr>
        <w:spacing w:line="249" w:lineRule="exact"/>
        <w:ind w:left="118"/>
        <w:jc w:val="both"/>
        <w:rPr>
          <w:b/>
        </w:rPr>
      </w:pPr>
      <w:r>
        <w:t xml:space="preserve">Burmistrz Łaz </w:t>
      </w:r>
      <w:r w:rsidR="003C1AAA">
        <w:t xml:space="preserve"> wydaje </w:t>
      </w:r>
      <w:r w:rsidR="003C1AAA">
        <w:rPr>
          <w:color w:val="FF0000"/>
          <w:u w:val="thick" w:color="FF0000"/>
        </w:rPr>
        <w:t xml:space="preserve"> </w:t>
      </w:r>
      <w:r w:rsidR="003C1AAA">
        <w:rPr>
          <w:b/>
          <w:color w:val="FF0000"/>
          <w:u w:val="thick" w:color="FF0000"/>
        </w:rPr>
        <w:t xml:space="preserve">zaświadczenie  potwierdzające  wysokość  i </w:t>
      </w:r>
      <w:r w:rsidR="003C1AAA">
        <w:rPr>
          <w:b/>
          <w:color w:val="FF0000"/>
          <w:spacing w:val="5"/>
          <w:u w:val="thick" w:color="FF0000"/>
        </w:rPr>
        <w:t xml:space="preserve"> </w:t>
      </w:r>
      <w:r w:rsidR="003C1AAA">
        <w:rPr>
          <w:b/>
          <w:color w:val="FF0000"/>
          <w:u w:val="thick" w:color="FF0000"/>
        </w:rPr>
        <w:t>okres</w:t>
      </w:r>
    </w:p>
    <w:p w:rsidR="00585B14" w:rsidRDefault="003C1AAA">
      <w:pPr>
        <w:pStyle w:val="Nagwek2"/>
        <w:spacing w:before="1"/>
        <w:jc w:val="both"/>
        <w:rPr>
          <w:u w:val="none"/>
        </w:rPr>
      </w:pPr>
      <w:r>
        <w:rPr>
          <w:rFonts w:ascii="Times New Roman" w:hAnsi="Times New Roman"/>
          <w:b w:val="0"/>
          <w:color w:val="FF0000"/>
          <w:spacing w:val="-56"/>
          <w:u w:val="thick" w:color="FF0000"/>
        </w:rPr>
        <w:t xml:space="preserve"> </w:t>
      </w:r>
      <w:r>
        <w:rPr>
          <w:color w:val="FF0000"/>
          <w:u w:val="thick" w:color="FF0000"/>
        </w:rPr>
        <w:t xml:space="preserve">pozostały   do   wnoszenia   opłaty   w   terminie   30   dni   od   dnia   złożenia </w:t>
      </w:r>
      <w:r>
        <w:rPr>
          <w:color w:val="FF0000"/>
          <w:spacing w:val="33"/>
          <w:u w:val="thick" w:color="FF0000"/>
        </w:rPr>
        <w:t xml:space="preserve"> </w:t>
      </w:r>
      <w:r>
        <w:rPr>
          <w:color w:val="FF0000"/>
          <w:u w:val="thick" w:color="FF0000"/>
        </w:rPr>
        <w:t>nowego</w:t>
      </w:r>
    </w:p>
    <w:p w:rsidR="00585B14" w:rsidRDefault="003C1AAA">
      <w:pPr>
        <w:spacing w:line="252" w:lineRule="exact"/>
        <w:ind w:left="118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oświadczenia</w:t>
      </w:r>
      <w:r>
        <w:t>.</w:t>
      </w:r>
    </w:p>
    <w:p w:rsidR="00585B14" w:rsidRDefault="00585B14">
      <w:pPr>
        <w:pStyle w:val="Tekstpodstawowy"/>
        <w:spacing w:before="10"/>
        <w:rPr>
          <w:sz w:val="13"/>
        </w:rPr>
      </w:pPr>
    </w:p>
    <w:p w:rsidR="00585B14" w:rsidRDefault="003C1AAA">
      <w:pPr>
        <w:spacing w:before="94" w:line="252" w:lineRule="exact"/>
        <w:ind w:left="118"/>
        <w:rPr>
          <w:b/>
        </w:rPr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Jeżeli właściciel gruntu nie zgadza się z wysokością lub okresem wnoszenia</w:t>
      </w:r>
      <w:r>
        <w:rPr>
          <w:b/>
          <w:color w:val="FF0000"/>
          <w:spacing w:val="2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rocznych</w:t>
      </w:r>
    </w:p>
    <w:p w:rsidR="00585B14" w:rsidRDefault="003C1AAA">
      <w:pPr>
        <w:spacing w:line="252" w:lineRule="exact"/>
        <w:ind w:left="118"/>
        <w:rPr>
          <w:b/>
        </w:rPr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opłat   </w:t>
      </w:r>
      <w:proofErr w:type="spellStart"/>
      <w:r>
        <w:rPr>
          <w:b/>
          <w:color w:val="FF0000"/>
          <w:u w:val="thick" w:color="FF0000"/>
        </w:rPr>
        <w:t>przekształceniowych</w:t>
      </w:r>
      <w:proofErr w:type="spellEnd"/>
      <w:r>
        <w:rPr>
          <w:b/>
          <w:color w:val="FF0000"/>
          <w:u w:val="thick" w:color="FF0000"/>
        </w:rPr>
        <w:t>,   może   -   w   terminie   2   miesięcy  od   dnia</w:t>
      </w:r>
      <w:r>
        <w:rPr>
          <w:b/>
          <w:color w:val="FF0000"/>
          <w:spacing w:val="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otrzymania</w:t>
      </w:r>
    </w:p>
    <w:p w:rsidR="00585B14" w:rsidRDefault="003C1AAA">
      <w:pPr>
        <w:spacing w:before="2" w:line="252" w:lineRule="exact"/>
        <w:ind w:left="118"/>
        <w:rPr>
          <w:b/>
        </w:rPr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zaświadczenia  o   przekształceniu  lub  informacji   o   opłacie  jednorazowej   –</w:t>
      </w:r>
      <w:r>
        <w:rPr>
          <w:b/>
          <w:color w:val="FF0000"/>
          <w:spacing w:val="1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złożyć</w:t>
      </w:r>
    </w:p>
    <w:p w:rsidR="00585B14" w:rsidRDefault="003C1AAA">
      <w:pPr>
        <w:ind w:left="118"/>
        <w:rPr>
          <w:b/>
        </w:rPr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wniosek o ustalenie wysokości lub okresu wnoszenia opłaty w drodze decyzji</w:t>
      </w:r>
      <w:r>
        <w:rPr>
          <w:b/>
          <w:color w:val="FF0000"/>
        </w:rPr>
        <w:t xml:space="preserve"> </w:t>
      </w:r>
      <w:r>
        <w:rPr>
          <w:b/>
          <w:color w:val="FF0000"/>
          <w:u w:val="thick" w:color="FF0000"/>
        </w:rPr>
        <w:t>administracyjnej.</w:t>
      </w:r>
    </w:p>
    <w:p w:rsidR="00585B14" w:rsidRDefault="00585B14">
      <w:pPr>
        <w:pStyle w:val="Tekstpodstawowy"/>
        <w:rPr>
          <w:b/>
          <w:sz w:val="14"/>
        </w:rPr>
      </w:pPr>
    </w:p>
    <w:p w:rsidR="00585B14" w:rsidRDefault="003C1AAA" w:rsidP="00A46F08">
      <w:pPr>
        <w:pStyle w:val="Tekstpodstawowy"/>
        <w:spacing w:before="94"/>
        <w:ind w:left="118" w:right="111"/>
        <w:jc w:val="both"/>
      </w:pPr>
      <w:r>
        <w:t xml:space="preserve">Po wniesieniu wszystkich rocznych opłat </w:t>
      </w:r>
      <w:proofErr w:type="spellStart"/>
      <w:r>
        <w:t>przekształceniowych</w:t>
      </w:r>
      <w:proofErr w:type="spellEnd"/>
      <w:r>
        <w:t xml:space="preserve"> albo jednorazowej opłaty </w:t>
      </w:r>
      <w:proofErr w:type="spellStart"/>
      <w:r>
        <w:t>przekształceni</w:t>
      </w:r>
      <w:r w:rsidR="00BC5F05">
        <w:t>owej</w:t>
      </w:r>
      <w:proofErr w:type="spellEnd"/>
      <w:r w:rsidR="00BC5F05">
        <w:t xml:space="preserve"> Burmistrz Łaz </w:t>
      </w:r>
      <w:r>
        <w:t>wydaje</w:t>
      </w:r>
      <w:r>
        <w:rPr>
          <w:color w:val="FF0000"/>
          <w:u w:val="thick" w:color="FF0000"/>
        </w:rPr>
        <w:t xml:space="preserve"> </w:t>
      </w:r>
      <w:r w:rsidR="00A46F08">
        <w:rPr>
          <w:color w:val="FF0000"/>
          <w:u w:val="thick" w:color="FF0000"/>
        </w:rPr>
        <w:t xml:space="preserve">  </w:t>
      </w:r>
      <w:r>
        <w:rPr>
          <w:b/>
          <w:color w:val="FF0000"/>
          <w:u w:val="thick" w:color="FF0000"/>
        </w:rPr>
        <w:t>z urzędu</w:t>
      </w:r>
      <w:r>
        <w:t xml:space="preserve">, </w:t>
      </w:r>
      <w:r>
        <w:rPr>
          <w:b/>
          <w:color w:val="006FC0"/>
          <w:u w:val="thick" w:color="006FC0"/>
        </w:rPr>
        <w:t>w</w:t>
      </w:r>
      <w:r w:rsidR="00A46F08">
        <w:rPr>
          <w:b/>
          <w:color w:val="006FC0"/>
          <w:u w:val="thick" w:color="006FC0"/>
        </w:rPr>
        <w:t xml:space="preserve"> </w:t>
      </w:r>
      <w:r>
        <w:rPr>
          <w:b/>
          <w:color w:val="006FC0"/>
          <w:u w:val="thick" w:color="006FC0"/>
        </w:rPr>
        <w:t xml:space="preserve"> terminie 30 dni</w:t>
      </w:r>
      <w:r>
        <w:rPr>
          <w:b/>
          <w:color w:val="006FC0"/>
        </w:rPr>
        <w:t xml:space="preserve"> </w:t>
      </w:r>
      <w:r>
        <w:t>od dnia wniesienia ww. opłat,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zaświadczenie o wniesieniu opłat</w:t>
      </w:r>
      <w:r>
        <w:t>, które właściciel gruntu załącza do wniosku o wykreślenie w dziale III księgi wieczystej roszczenia o opłatę.</w:t>
      </w:r>
    </w:p>
    <w:p w:rsidR="00585B14" w:rsidRDefault="003C1AAA" w:rsidP="00A46F08">
      <w:pPr>
        <w:spacing w:line="251" w:lineRule="exact"/>
        <w:ind w:left="118"/>
        <w:jc w:val="both"/>
        <w:rPr>
          <w:b/>
        </w:rPr>
      </w:pPr>
      <w:r>
        <w:t>Od wniosku o wykreślenie wpisu,</w:t>
      </w:r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sąd pobiera opłatę stałą</w:t>
      </w:r>
      <w:r>
        <w:rPr>
          <w:b/>
          <w:color w:val="FF0000"/>
        </w:rPr>
        <w:t xml:space="preserve"> </w:t>
      </w:r>
      <w:r>
        <w:t xml:space="preserve">w wysokości </w:t>
      </w:r>
      <w:r>
        <w:rPr>
          <w:b/>
          <w:color w:val="006FC0"/>
        </w:rPr>
        <w:t>250,00 zł</w:t>
      </w:r>
    </w:p>
    <w:p w:rsidR="00585B14" w:rsidRDefault="003C1AAA" w:rsidP="00A46F08">
      <w:pPr>
        <w:pStyle w:val="Tekstpodstawowy"/>
        <w:spacing w:before="1"/>
        <w:ind w:left="118"/>
        <w:jc w:val="both"/>
      </w:pPr>
      <w:r>
        <w:t>w przypadku w</w:t>
      </w:r>
      <w:r w:rsidR="00A46F08">
        <w:t>niesienia opłaty jednorazowej.</w:t>
      </w:r>
    </w:p>
    <w:p w:rsidR="00585B14" w:rsidRDefault="00585B14" w:rsidP="00A46F08">
      <w:pPr>
        <w:jc w:val="both"/>
        <w:sectPr w:rsidR="00585B14">
          <w:pgSz w:w="11910" w:h="16840"/>
          <w:pgMar w:top="1380" w:right="1300" w:bottom="280" w:left="1300" w:header="708" w:footer="708" w:gutter="0"/>
          <w:cols w:space="708"/>
        </w:sectPr>
      </w:pPr>
    </w:p>
    <w:p w:rsidR="00585B14" w:rsidRDefault="003C1AAA">
      <w:pPr>
        <w:pStyle w:val="Nagwek2"/>
        <w:spacing w:before="137" w:line="240" w:lineRule="auto"/>
        <w:ind w:right="111"/>
        <w:jc w:val="both"/>
        <w:rPr>
          <w:u w:val="none"/>
        </w:rPr>
      </w:pPr>
      <w:r>
        <w:rPr>
          <w:color w:val="006FC0"/>
          <w:u w:val="none"/>
        </w:rPr>
        <w:lastRenderedPageBreak/>
        <w:t xml:space="preserve">Rocznych opłat </w:t>
      </w:r>
      <w:proofErr w:type="spellStart"/>
      <w:r>
        <w:rPr>
          <w:color w:val="006FC0"/>
          <w:u w:val="none"/>
        </w:rPr>
        <w:t>przekształceniowych</w:t>
      </w:r>
      <w:proofErr w:type="spellEnd"/>
      <w:r>
        <w:rPr>
          <w:color w:val="006FC0"/>
          <w:u w:val="none"/>
        </w:rPr>
        <w:t xml:space="preserve"> jak i jednorazowej opłaty </w:t>
      </w:r>
      <w:proofErr w:type="spellStart"/>
      <w:r>
        <w:rPr>
          <w:color w:val="006FC0"/>
          <w:u w:val="none"/>
        </w:rPr>
        <w:t>przekształceniowej</w:t>
      </w:r>
      <w:proofErr w:type="spellEnd"/>
      <w:r>
        <w:rPr>
          <w:color w:val="006FC0"/>
          <w:u w:val="none"/>
        </w:rPr>
        <w:t xml:space="preserve"> nie wnoszą m.in.:</w:t>
      </w:r>
    </w:p>
    <w:p w:rsidR="00585B14" w:rsidRDefault="00585B14">
      <w:pPr>
        <w:pStyle w:val="Tekstpodstawowy"/>
        <w:spacing w:before="2"/>
        <w:rPr>
          <w:b/>
        </w:rPr>
      </w:pPr>
    </w:p>
    <w:p w:rsidR="00585B14" w:rsidRDefault="003C1AAA">
      <w:pPr>
        <w:pStyle w:val="Akapitzlist"/>
        <w:numPr>
          <w:ilvl w:val="0"/>
          <w:numId w:val="3"/>
        </w:numPr>
        <w:tabs>
          <w:tab w:val="left" w:pos="839"/>
        </w:tabs>
        <w:ind w:right="118"/>
        <w:jc w:val="both"/>
      </w:pPr>
      <w:r>
        <w:t>osoby fizyczne lub ich spadkobiercy oraz spółdzielnie mieszkaniowe w przypadku, gdy wniosły jednorazowo opłaty roczne za cały okres użytkowania</w:t>
      </w:r>
      <w:r>
        <w:rPr>
          <w:spacing w:val="-21"/>
        </w:rPr>
        <w:t xml:space="preserve"> </w:t>
      </w:r>
      <w:r>
        <w:t>wieczystego,</w:t>
      </w:r>
    </w:p>
    <w:p w:rsidR="00585B14" w:rsidRDefault="00585B14">
      <w:pPr>
        <w:pStyle w:val="Tekstpodstawowy"/>
        <w:spacing w:before="11"/>
        <w:rPr>
          <w:sz w:val="21"/>
        </w:rPr>
      </w:pPr>
    </w:p>
    <w:p w:rsidR="00585B14" w:rsidRDefault="003C1AAA">
      <w:pPr>
        <w:pStyle w:val="Akapitzlist"/>
        <w:numPr>
          <w:ilvl w:val="0"/>
          <w:numId w:val="3"/>
        </w:numPr>
        <w:tabs>
          <w:tab w:val="left" w:pos="839"/>
        </w:tabs>
        <w:ind w:right="113"/>
        <w:jc w:val="both"/>
      </w:pPr>
      <w:r>
        <w:t>osoby fizyczne lub ich spadkobiercy oraz spółdzielnie mieszkaniowe w przypadku, gdy  użytkowanie   wieczyste  uzyskały  na  podstawie   innych  tytułów  prawnych,   w zamian za wywłaszczenie lub przejęcie nieruchomości gruntowej na rzecz Skarbu Państwa przed dniem 5 grudnia 1990</w:t>
      </w:r>
      <w:r>
        <w:rPr>
          <w:spacing w:val="-6"/>
        </w:rPr>
        <w:t xml:space="preserve"> </w:t>
      </w:r>
      <w:r>
        <w:t>r.</w:t>
      </w:r>
    </w:p>
    <w:p w:rsidR="00585B14" w:rsidRDefault="00585B14">
      <w:pPr>
        <w:pStyle w:val="Tekstpodstawowy"/>
        <w:rPr>
          <w:sz w:val="24"/>
        </w:rPr>
      </w:pPr>
    </w:p>
    <w:p w:rsidR="00585B14" w:rsidRDefault="00585B14">
      <w:pPr>
        <w:pStyle w:val="Tekstpodstawowy"/>
        <w:rPr>
          <w:sz w:val="20"/>
        </w:rPr>
      </w:pPr>
    </w:p>
    <w:p w:rsidR="00585B14" w:rsidRDefault="003C1AAA">
      <w:pPr>
        <w:pStyle w:val="Nagwek1"/>
        <w:ind w:left="1081"/>
      </w:pPr>
      <w:r>
        <w:rPr>
          <w:color w:val="006FC0"/>
        </w:rPr>
        <w:t xml:space="preserve">Bonifikata od jednorazowej opłaty </w:t>
      </w:r>
      <w:proofErr w:type="spellStart"/>
      <w:r>
        <w:rPr>
          <w:color w:val="006FC0"/>
        </w:rPr>
        <w:t>przekształceniowej</w:t>
      </w:r>
      <w:proofErr w:type="spellEnd"/>
    </w:p>
    <w:p w:rsidR="00585B14" w:rsidRDefault="00BC5F05">
      <w:pPr>
        <w:pStyle w:val="Tekstpodstawowy"/>
        <w:spacing w:before="253"/>
        <w:ind w:left="118" w:right="109"/>
        <w:jc w:val="both"/>
      </w:pPr>
      <w:r>
        <w:t>Rada Miejska  w  Łazach,  podjęła  w  dniu  30 stycznia  2019</w:t>
      </w:r>
      <w:r w:rsidR="003C1AAA">
        <w:t xml:space="preserve"> r. </w:t>
      </w:r>
      <w:r>
        <w:rPr>
          <w:b/>
          <w:color w:val="FF0000"/>
          <w:u w:val="thick" w:color="FF0000"/>
        </w:rPr>
        <w:t>uchwałę nr IV/23/2019</w:t>
      </w:r>
      <w:r w:rsidR="003C1AAA">
        <w:t>, w któ</w:t>
      </w:r>
      <w:r w:rsidR="004E3A52">
        <w:t>rej wyraziła zgodę na udzielenie</w:t>
      </w:r>
      <w:r w:rsidR="003C1AAA">
        <w:t xml:space="preserve"> </w:t>
      </w:r>
      <w:r w:rsidR="00962E77" w:rsidRPr="00962E77">
        <w:rPr>
          <w:b/>
          <w:u w:val="single"/>
        </w:rPr>
        <w:t xml:space="preserve">70 % </w:t>
      </w:r>
      <w:r w:rsidR="003C1AAA" w:rsidRPr="00962E77">
        <w:rPr>
          <w:b/>
          <w:u w:val="single"/>
        </w:rPr>
        <w:t>bonifikaty</w:t>
      </w:r>
      <w:r w:rsidRPr="00962E77">
        <w:rPr>
          <w:b/>
          <w:u w:val="single"/>
        </w:rPr>
        <w:t xml:space="preserve"> od opłaty  jednorazowej </w:t>
      </w:r>
      <w:r>
        <w:t>z tytułu przekształcenia prawa użytkowania wieczystego w prawo własności</w:t>
      </w:r>
      <w:r w:rsidR="003C1AAA">
        <w:t>, osobom fizycznym będącym właścicielami budynków mieszkalnych jednorodzinnych lub lokali mieszkalnych lub spółdzielniom mieszkaniowym zabudowanych na cele</w:t>
      </w:r>
      <w:r w:rsidR="003C1AAA">
        <w:rPr>
          <w:spacing w:val="-3"/>
        </w:rPr>
        <w:t xml:space="preserve"> </w:t>
      </w:r>
      <w:r w:rsidR="003C1AAA">
        <w:t>mieszkaniowe.</w:t>
      </w:r>
    </w:p>
    <w:p w:rsidR="00585B14" w:rsidRDefault="00585B14">
      <w:pPr>
        <w:pStyle w:val="Tekstpodstawowy"/>
        <w:spacing w:before="10"/>
        <w:rPr>
          <w:sz w:val="21"/>
        </w:rPr>
      </w:pPr>
    </w:p>
    <w:p w:rsidR="00585B14" w:rsidRDefault="003C1AAA">
      <w:pPr>
        <w:ind w:left="118" w:right="118"/>
        <w:jc w:val="both"/>
      </w:pPr>
      <w:r>
        <w:rPr>
          <w:rFonts w:ascii="Times New Roman" w:hAnsi="Times New Roman"/>
          <w:color w:val="FF0000"/>
          <w:spacing w:val="-56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Bonifikata </w:t>
      </w:r>
      <w:r w:rsidR="00F1503F">
        <w:rPr>
          <w:b/>
          <w:color w:val="FF0000"/>
          <w:u w:val="thick" w:color="FF0000"/>
        </w:rPr>
        <w:t>70 % obowiązuje od dnia 23</w:t>
      </w:r>
      <w:bookmarkStart w:id="0" w:name="_GoBack"/>
      <w:bookmarkEnd w:id="0"/>
      <w:r w:rsidR="00962E77">
        <w:rPr>
          <w:b/>
          <w:color w:val="FF0000"/>
          <w:u w:val="thick" w:color="FF0000"/>
        </w:rPr>
        <w:t xml:space="preserve"> lutego</w:t>
      </w:r>
      <w:r>
        <w:rPr>
          <w:b/>
          <w:color w:val="FF0000"/>
          <w:u w:val="thick" w:color="FF0000"/>
        </w:rPr>
        <w:t xml:space="preserve"> 2019 r.</w:t>
      </w:r>
      <w:r>
        <w:rPr>
          <w:b/>
          <w:color w:val="FF0000"/>
        </w:rPr>
        <w:t xml:space="preserve">, </w:t>
      </w:r>
      <w:r>
        <w:t>tj. 14 dni od dnia opublikowania powyższej uchwały w Dzienniku Urzędowym Województwa Śląskiego.</w:t>
      </w:r>
    </w:p>
    <w:p w:rsidR="00585B14" w:rsidRDefault="00585B14">
      <w:pPr>
        <w:pStyle w:val="Tekstpodstawowy"/>
        <w:rPr>
          <w:sz w:val="20"/>
        </w:rPr>
      </w:pPr>
    </w:p>
    <w:p w:rsidR="00585B14" w:rsidRDefault="00585B14">
      <w:pPr>
        <w:pStyle w:val="Tekstpodstawowy"/>
        <w:spacing w:before="7"/>
        <w:rPr>
          <w:sz w:val="23"/>
        </w:rPr>
      </w:pPr>
    </w:p>
    <w:p w:rsidR="00962E77" w:rsidRDefault="003C1AAA" w:rsidP="00962E77">
      <w:pPr>
        <w:pStyle w:val="Tekstpodstawowy"/>
        <w:ind w:left="118" w:right="117"/>
        <w:jc w:val="both"/>
      </w:pPr>
      <w:r>
        <w:rPr>
          <w:b/>
          <w:color w:val="FF0000"/>
          <w:u w:val="thick" w:color="FF0000"/>
        </w:rPr>
        <w:t>Warunkiem udzielenia bonifikaty</w:t>
      </w:r>
      <w:r>
        <w:rPr>
          <w:b/>
          <w:color w:val="FF0000"/>
        </w:rPr>
        <w:t xml:space="preserve"> </w:t>
      </w:r>
      <w:r>
        <w:t>jest ni</w:t>
      </w:r>
      <w:r w:rsidR="00962E77">
        <w:t>ezaleganie wobec Gminy Łazy</w:t>
      </w:r>
      <w:r>
        <w:t xml:space="preserve"> z </w:t>
      </w:r>
      <w:r w:rsidR="00962E77">
        <w:t>żadnymi zobowiązaniami p</w:t>
      </w:r>
      <w:r w:rsidR="004E3A52">
        <w:t>ieniężnymi</w:t>
      </w:r>
      <w:r>
        <w:t xml:space="preserve"> przez osoby fizyczne będące właścicielami budynków mieszkalnych jednorodzinnych i lokali mieszkalnych lub spółdz</w:t>
      </w:r>
      <w:r w:rsidR="00962E77">
        <w:t>ielnie mieszkaniowych</w:t>
      </w:r>
    </w:p>
    <w:p w:rsidR="00962E77" w:rsidRDefault="00962E77" w:rsidP="00962E77">
      <w:pPr>
        <w:pStyle w:val="Tekstpodstawowy"/>
        <w:ind w:left="118" w:right="117"/>
        <w:jc w:val="both"/>
      </w:pPr>
    </w:p>
    <w:p w:rsidR="00962E77" w:rsidRDefault="00962E77" w:rsidP="00962E77">
      <w:pPr>
        <w:pStyle w:val="Tekstpodstawowy"/>
        <w:ind w:left="118" w:right="117"/>
        <w:jc w:val="both"/>
      </w:pPr>
    </w:p>
    <w:p w:rsidR="00962E77" w:rsidRDefault="00962E77" w:rsidP="00962E77">
      <w:pPr>
        <w:pStyle w:val="Tekstpodstawowy"/>
        <w:ind w:left="118" w:right="117"/>
        <w:jc w:val="both"/>
      </w:pPr>
    </w:p>
    <w:p w:rsidR="00585B14" w:rsidRDefault="003C1AAA">
      <w:pPr>
        <w:pStyle w:val="Nagwek1"/>
        <w:spacing w:before="63"/>
        <w:ind w:left="3073"/>
      </w:pPr>
      <w:r>
        <w:rPr>
          <w:color w:val="006FC0"/>
        </w:rPr>
        <w:t>Przykładowe wyliczenie</w:t>
      </w:r>
    </w:p>
    <w:p w:rsidR="00585B14" w:rsidRDefault="003C1AAA">
      <w:pPr>
        <w:spacing w:line="242" w:lineRule="auto"/>
        <w:ind w:left="1028" w:right="1021" w:hanging="9"/>
        <w:jc w:val="center"/>
        <w:rPr>
          <w:b/>
          <w:sz w:val="28"/>
        </w:rPr>
      </w:pPr>
      <w:r>
        <w:rPr>
          <w:b/>
          <w:color w:val="006FC0"/>
          <w:sz w:val="28"/>
        </w:rPr>
        <w:t xml:space="preserve">wysokości jednorazowej opłaty </w:t>
      </w:r>
      <w:proofErr w:type="spellStart"/>
      <w:r>
        <w:rPr>
          <w:b/>
          <w:color w:val="006FC0"/>
          <w:sz w:val="28"/>
        </w:rPr>
        <w:t>prz</w:t>
      </w:r>
      <w:r w:rsidR="00962E77">
        <w:rPr>
          <w:b/>
          <w:color w:val="006FC0"/>
          <w:sz w:val="28"/>
        </w:rPr>
        <w:t>ekształceniowej</w:t>
      </w:r>
      <w:proofErr w:type="spellEnd"/>
    </w:p>
    <w:p w:rsidR="00585B14" w:rsidRDefault="003C1AAA">
      <w:pPr>
        <w:pStyle w:val="Nagwek2"/>
        <w:numPr>
          <w:ilvl w:val="0"/>
          <w:numId w:val="1"/>
        </w:numPr>
        <w:tabs>
          <w:tab w:val="left" w:pos="839"/>
        </w:tabs>
        <w:spacing w:before="246" w:line="240" w:lineRule="auto"/>
        <w:rPr>
          <w:u w:val="none"/>
        </w:rPr>
      </w:pPr>
      <w:r>
        <w:rPr>
          <w:u w:val="none"/>
        </w:rPr>
        <w:t>lokalu mieszkalnego w budynku</w:t>
      </w:r>
      <w:r>
        <w:rPr>
          <w:spacing w:val="-8"/>
          <w:u w:val="none"/>
        </w:rPr>
        <w:t xml:space="preserve"> </w:t>
      </w:r>
      <w:r>
        <w:rPr>
          <w:u w:val="none"/>
        </w:rPr>
        <w:t>wielorodzinnym:</w:t>
      </w:r>
    </w:p>
    <w:p w:rsidR="00585B14" w:rsidRDefault="00585B14">
      <w:pPr>
        <w:pStyle w:val="Tekstpodstawowy"/>
        <w:spacing w:before="1"/>
        <w:rPr>
          <w:b/>
        </w:rPr>
      </w:pPr>
    </w:p>
    <w:p w:rsidR="00585B14" w:rsidRDefault="003C1AAA">
      <w:pPr>
        <w:pStyle w:val="Tekstpodstawowy"/>
        <w:ind w:left="493" w:right="495" w:firstLine="4"/>
        <w:jc w:val="center"/>
      </w:pPr>
      <w:r>
        <w:rPr>
          <w:b/>
          <w:color w:val="006FC0"/>
          <w:sz w:val="24"/>
        </w:rPr>
        <w:t xml:space="preserve">30,00 zł </w:t>
      </w:r>
      <w:r>
        <w:t xml:space="preserve">(roczna opłata </w:t>
      </w:r>
      <w:proofErr w:type="spellStart"/>
      <w:r>
        <w:t>przekształceniowa</w:t>
      </w:r>
      <w:proofErr w:type="spellEnd"/>
      <w:r>
        <w:t xml:space="preserve"> = dotychczasowej rocznej opłacie za użytkowanie wieczyste) x </w:t>
      </w:r>
      <w:r>
        <w:rPr>
          <w:b/>
          <w:color w:val="006FC0"/>
          <w:sz w:val="24"/>
        </w:rPr>
        <w:t>20 lat</w:t>
      </w:r>
      <w:r>
        <w:rPr>
          <w:b/>
          <w:color w:val="006FC0"/>
          <w:spacing w:val="-49"/>
          <w:sz w:val="24"/>
        </w:rPr>
        <w:t xml:space="preserve"> </w:t>
      </w:r>
      <w:r>
        <w:t xml:space="preserve">(okres wnoszenia rocznej opłaty </w:t>
      </w:r>
      <w:proofErr w:type="spellStart"/>
      <w:r>
        <w:t>przekształceniowej</w:t>
      </w:r>
      <w:proofErr w:type="spellEnd"/>
      <w:r>
        <w:t>)</w:t>
      </w:r>
    </w:p>
    <w:p w:rsidR="00585B14" w:rsidRDefault="003C1AAA">
      <w:pPr>
        <w:pStyle w:val="Tekstpodstawowy"/>
        <w:ind w:left="536" w:right="538" w:firstLine="4"/>
        <w:jc w:val="center"/>
      </w:pPr>
      <w:r>
        <w:t xml:space="preserve">= </w:t>
      </w:r>
      <w:r>
        <w:rPr>
          <w:b/>
          <w:color w:val="006FC0"/>
          <w:sz w:val="24"/>
        </w:rPr>
        <w:t xml:space="preserve">600,00 zł </w:t>
      </w:r>
      <w:r>
        <w:t>(wysokość jednorazow</w:t>
      </w:r>
      <w:r w:rsidR="00962E77">
        <w:t xml:space="preserve">ej opłaty </w:t>
      </w:r>
      <w:proofErr w:type="spellStart"/>
      <w:r w:rsidR="00962E77">
        <w:t>przekształceniowej</w:t>
      </w:r>
      <w:proofErr w:type="spellEnd"/>
      <w:r w:rsidR="00962E77">
        <w:t xml:space="preserve">} - </w:t>
      </w:r>
      <w:r w:rsidR="00962E77">
        <w:rPr>
          <w:b/>
          <w:color w:val="006FC0"/>
          <w:sz w:val="24"/>
        </w:rPr>
        <w:t>7</w:t>
      </w:r>
      <w:r>
        <w:rPr>
          <w:b/>
          <w:color w:val="006FC0"/>
          <w:sz w:val="24"/>
        </w:rPr>
        <w:t xml:space="preserve">0 % </w:t>
      </w:r>
      <w:r>
        <w:t xml:space="preserve">(bonifikata, w </w:t>
      </w:r>
      <w:r w:rsidR="00962E77">
        <w:t>przypadku opłaty jednorazowej</w:t>
      </w:r>
      <w:r>
        <w:t>)</w:t>
      </w:r>
    </w:p>
    <w:p w:rsidR="00585B14" w:rsidRDefault="003C1AAA">
      <w:pPr>
        <w:spacing w:before="1"/>
        <w:ind w:left="771" w:right="768"/>
        <w:jc w:val="center"/>
      </w:pPr>
      <w:r>
        <w:t xml:space="preserve">= </w:t>
      </w:r>
      <w:r w:rsidR="00962E77">
        <w:rPr>
          <w:b/>
          <w:color w:val="FF0000"/>
          <w:sz w:val="24"/>
          <w:u w:val="thick" w:color="FF0000"/>
        </w:rPr>
        <w:t>18</w:t>
      </w:r>
      <w:r>
        <w:rPr>
          <w:b/>
          <w:color w:val="FF0000"/>
          <w:sz w:val="24"/>
          <w:u w:val="thick" w:color="FF0000"/>
        </w:rPr>
        <w:t>0,00 zł</w:t>
      </w:r>
      <w:r>
        <w:rPr>
          <w:b/>
          <w:color w:val="FF0000"/>
          <w:sz w:val="24"/>
        </w:rPr>
        <w:t xml:space="preserve"> </w:t>
      </w:r>
      <w:r>
        <w:t xml:space="preserve">(wysokość jednorazowej opłaty </w:t>
      </w:r>
      <w:proofErr w:type="spellStart"/>
      <w:r>
        <w:t>przekształceniowej</w:t>
      </w:r>
      <w:proofErr w:type="spellEnd"/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 bonifikatą</w:t>
      </w:r>
      <w:r>
        <w:t>)</w:t>
      </w:r>
    </w:p>
    <w:p w:rsidR="00585B14" w:rsidRDefault="00585B14">
      <w:pPr>
        <w:pStyle w:val="Tekstpodstawowy"/>
        <w:spacing w:before="11"/>
        <w:rPr>
          <w:sz w:val="13"/>
        </w:rPr>
      </w:pPr>
    </w:p>
    <w:p w:rsidR="00585B14" w:rsidRDefault="00585B14">
      <w:pPr>
        <w:pStyle w:val="Tekstpodstawowy"/>
        <w:spacing w:before="10"/>
        <w:rPr>
          <w:b/>
          <w:sz w:val="21"/>
        </w:rPr>
      </w:pPr>
    </w:p>
    <w:p w:rsidR="00585B14" w:rsidRDefault="003C1AAA">
      <w:pPr>
        <w:pStyle w:val="Akapitzlist"/>
        <w:numPr>
          <w:ilvl w:val="0"/>
          <w:numId w:val="1"/>
        </w:numPr>
        <w:tabs>
          <w:tab w:val="left" w:pos="839"/>
        </w:tabs>
        <w:rPr>
          <w:b/>
        </w:rPr>
      </w:pPr>
      <w:r>
        <w:rPr>
          <w:b/>
        </w:rPr>
        <w:t>budynku</w:t>
      </w:r>
      <w:r>
        <w:rPr>
          <w:b/>
          <w:spacing w:val="-1"/>
        </w:rPr>
        <w:t xml:space="preserve"> </w:t>
      </w:r>
      <w:r>
        <w:rPr>
          <w:b/>
        </w:rPr>
        <w:t>jednorodzinnego:</w:t>
      </w:r>
    </w:p>
    <w:p w:rsidR="00585B14" w:rsidRDefault="00585B14">
      <w:pPr>
        <w:pStyle w:val="Tekstpodstawowy"/>
        <w:spacing w:before="1"/>
        <w:rPr>
          <w:b/>
        </w:rPr>
      </w:pPr>
    </w:p>
    <w:p w:rsidR="00585B14" w:rsidRDefault="003C1AAA">
      <w:pPr>
        <w:pStyle w:val="Tekstpodstawowy"/>
        <w:ind w:left="493" w:right="495" w:firstLine="1"/>
        <w:jc w:val="center"/>
      </w:pPr>
      <w:r>
        <w:rPr>
          <w:b/>
          <w:color w:val="006FC0"/>
          <w:sz w:val="24"/>
        </w:rPr>
        <w:t xml:space="preserve">300,00 zł </w:t>
      </w:r>
      <w:r>
        <w:t xml:space="preserve">(roczna opłata </w:t>
      </w:r>
      <w:proofErr w:type="spellStart"/>
      <w:r>
        <w:t>przekształceniowa</w:t>
      </w:r>
      <w:proofErr w:type="spellEnd"/>
      <w:r>
        <w:t xml:space="preserve"> = dotychczasowej rocznej opłacie za użytkowanie wieczyste) x </w:t>
      </w:r>
      <w:r>
        <w:rPr>
          <w:b/>
          <w:color w:val="006FC0"/>
          <w:sz w:val="24"/>
        </w:rPr>
        <w:t>20 lat</w:t>
      </w:r>
      <w:r>
        <w:rPr>
          <w:b/>
          <w:color w:val="006FC0"/>
          <w:spacing w:val="-49"/>
          <w:sz w:val="24"/>
        </w:rPr>
        <w:t xml:space="preserve"> </w:t>
      </w:r>
      <w:r>
        <w:t xml:space="preserve">(okres wnoszenia rocznej opłaty </w:t>
      </w:r>
      <w:proofErr w:type="spellStart"/>
      <w:r>
        <w:t>przekształceniowej</w:t>
      </w:r>
      <w:proofErr w:type="spellEnd"/>
      <w:r>
        <w:t>)</w:t>
      </w:r>
    </w:p>
    <w:p w:rsidR="00585B14" w:rsidRDefault="003C1AAA">
      <w:pPr>
        <w:pStyle w:val="Tekstpodstawowy"/>
        <w:ind w:left="465" w:right="460"/>
        <w:jc w:val="center"/>
      </w:pPr>
      <w:r>
        <w:t xml:space="preserve">= </w:t>
      </w:r>
      <w:r>
        <w:rPr>
          <w:b/>
          <w:color w:val="006FC0"/>
          <w:sz w:val="24"/>
        </w:rPr>
        <w:t xml:space="preserve">6.000,00 zł </w:t>
      </w:r>
      <w:r>
        <w:t>(wysokość jednorazo</w:t>
      </w:r>
      <w:r w:rsidR="00962E77">
        <w:t xml:space="preserve">wej opłaty </w:t>
      </w:r>
      <w:proofErr w:type="spellStart"/>
      <w:r w:rsidR="00962E77">
        <w:t>przekształceniowej</w:t>
      </w:r>
      <w:proofErr w:type="spellEnd"/>
      <w:r w:rsidR="00962E77">
        <w:t>} -</w:t>
      </w:r>
      <w:r>
        <w:t xml:space="preserve"> </w:t>
      </w:r>
      <w:r w:rsidR="00962E77">
        <w:rPr>
          <w:b/>
          <w:color w:val="006FC0"/>
          <w:sz w:val="24"/>
        </w:rPr>
        <w:t>7</w:t>
      </w:r>
      <w:r>
        <w:rPr>
          <w:b/>
          <w:color w:val="006FC0"/>
          <w:sz w:val="24"/>
        </w:rPr>
        <w:t xml:space="preserve">0 % </w:t>
      </w:r>
      <w:r w:rsidR="00962E77">
        <w:t>(bonifikata, w przypadku opłaty jednorazowej</w:t>
      </w:r>
      <w:r>
        <w:t>)</w:t>
      </w:r>
    </w:p>
    <w:p w:rsidR="00585B14" w:rsidRDefault="003C1AAA">
      <w:pPr>
        <w:spacing w:before="1"/>
        <w:ind w:left="771" w:right="770"/>
        <w:jc w:val="center"/>
      </w:pPr>
      <w:r>
        <w:t>=</w:t>
      </w:r>
      <w:r>
        <w:rPr>
          <w:color w:val="FF0000"/>
          <w:u w:val="thick" w:color="FF0000"/>
        </w:rPr>
        <w:t xml:space="preserve"> </w:t>
      </w:r>
      <w:r w:rsidR="00962E77">
        <w:rPr>
          <w:b/>
          <w:color w:val="FF0000"/>
          <w:sz w:val="24"/>
          <w:u w:val="thick" w:color="FF0000"/>
        </w:rPr>
        <w:t>1.8</w:t>
      </w:r>
      <w:r>
        <w:rPr>
          <w:b/>
          <w:color w:val="FF0000"/>
          <w:sz w:val="24"/>
          <w:u w:val="thick" w:color="FF0000"/>
        </w:rPr>
        <w:t>00,00 zł</w:t>
      </w:r>
      <w:r>
        <w:rPr>
          <w:b/>
          <w:color w:val="FF0000"/>
          <w:sz w:val="24"/>
        </w:rPr>
        <w:t xml:space="preserve"> </w:t>
      </w:r>
      <w:r>
        <w:t xml:space="preserve">(wysokość jednorazowej opłaty </w:t>
      </w:r>
      <w:proofErr w:type="spellStart"/>
      <w:r>
        <w:t>przekształceniowej</w:t>
      </w:r>
      <w:proofErr w:type="spellEnd"/>
      <w:r>
        <w:rPr>
          <w:color w:val="FF0000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z bonifikatą</w:t>
      </w:r>
      <w:r>
        <w:t>)</w:t>
      </w:r>
    </w:p>
    <w:p w:rsidR="00585B14" w:rsidRDefault="00585B14">
      <w:pPr>
        <w:pStyle w:val="Tekstpodstawowy"/>
        <w:spacing w:before="11"/>
        <w:rPr>
          <w:sz w:val="13"/>
        </w:rPr>
      </w:pPr>
    </w:p>
    <w:p w:rsidR="00585B14" w:rsidRDefault="00585B14">
      <w:pPr>
        <w:pStyle w:val="Tekstpodstawowy"/>
        <w:rPr>
          <w:b/>
          <w:sz w:val="24"/>
        </w:rPr>
      </w:pPr>
    </w:p>
    <w:p w:rsidR="00962E77" w:rsidRDefault="00962E77">
      <w:pPr>
        <w:spacing w:before="208"/>
        <w:ind w:left="118"/>
        <w:rPr>
          <w:b/>
          <w:sz w:val="28"/>
        </w:rPr>
      </w:pPr>
    </w:p>
    <w:p w:rsidR="00962E77" w:rsidRDefault="00962E77">
      <w:pPr>
        <w:spacing w:before="208"/>
        <w:ind w:left="118"/>
        <w:rPr>
          <w:b/>
          <w:sz w:val="28"/>
        </w:rPr>
      </w:pPr>
    </w:p>
    <w:p w:rsidR="00962E77" w:rsidRPr="00962E77" w:rsidRDefault="00962E77">
      <w:pPr>
        <w:spacing w:before="208"/>
        <w:ind w:left="118"/>
        <w:rPr>
          <w:b/>
          <w:sz w:val="28"/>
          <w:szCs w:val="28"/>
        </w:rPr>
      </w:pPr>
    </w:p>
    <w:p w:rsidR="00585B14" w:rsidRPr="004160B8" w:rsidRDefault="003C1AAA">
      <w:pPr>
        <w:spacing w:before="20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4160B8">
        <w:rPr>
          <w:rFonts w:ascii="Times New Roman" w:hAnsi="Times New Roman" w:cs="Times New Roman"/>
          <w:b/>
          <w:sz w:val="24"/>
          <w:szCs w:val="24"/>
        </w:rPr>
        <w:lastRenderedPageBreak/>
        <w:t>Szczegółowych informacji udziela:</w:t>
      </w:r>
    </w:p>
    <w:p w:rsidR="00962E77" w:rsidRPr="004160B8" w:rsidRDefault="00962E77" w:rsidP="00962E77">
      <w:pPr>
        <w:spacing w:before="254"/>
        <w:ind w:left="119" w:right="5356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>Urząd Miejski w Łazach</w:t>
      </w:r>
    </w:p>
    <w:p w:rsidR="00585B14" w:rsidRPr="004160B8" w:rsidRDefault="00962E77" w:rsidP="00962E77">
      <w:pPr>
        <w:spacing w:before="254"/>
        <w:ind w:left="119" w:right="5356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>ul. Traugutta 15, 42-45</w:t>
      </w:r>
      <w:r w:rsidR="003C1AAA" w:rsidRPr="004160B8">
        <w:rPr>
          <w:rFonts w:ascii="Times New Roman" w:hAnsi="Times New Roman" w:cs="Times New Roman"/>
          <w:sz w:val="24"/>
          <w:szCs w:val="24"/>
        </w:rPr>
        <w:t>0</w:t>
      </w:r>
      <w:r w:rsidRPr="004160B8">
        <w:rPr>
          <w:rFonts w:ascii="Times New Roman" w:hAnsi="Times New Roman" w:cs="Times New Roman"/>
          <w:spacing w:val="-14"/>
          <w:sz w:val="24"/>
          <w:szCs w:val="24"/>
        </w:rPr>
        <w:t xml:space="preserve"> Łazy</w:t>
      </w:r>
    </w:p>
    <w:p w:rsidR="00962E77" w:rsidRPr="004160B8" w:rsidRDefault="00962E77" w:rsidP="00962E77">
      <w:pPr>
        <w:ind w:left="119" w:right="1361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>Wydział Gospodarowania Nieruchomościami</w:t>
      </w:r>
    </w:p>
    <w:p w:rsidR="00585B14" w:rsidRPr="004160B8" w:rsidRDefault="003C1AAA">
      <w:pPr>
        <w:ind w:left="118" w:right="1361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 xml:space="preserve">piętro </w:t>
      </w:r>
      <w:r w:rsidR="00962E77" w:rsidRPr="004160B8">
        <w:rPr>
          <w:rFonts w:ascii="Times New Roman" w:hAnsi="Times New Roman" w:cs="Times New Roman"/>
          <w:sz w:val="24"/>
          <w:szCs w:val="24"/>
        </w:rPr>
        <w:t>3– pokój nr 309,303</w:t>
      </w:r>
    </w:p>
    <w:p w:rsidR="00585B14" w:rsidRPr="004160B8" w:rsidRDefault="003C1AAA">
      <w:pPr>
        <w:spacing w:line="321" w:lineRule="exact"/>
        <w:ind w:left="118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 xml:space="preserve">tel.: </w:t>
      </w:r>
      <w:r w:rsidR="00962E77" w:rsidRPr="004160B8">
        <w:rPr>
          <w:rFonts w:ascii="Times New Roman" w:hAnsi="Times New Roman" w:cs="Times New Roman"/>
          <w:sz w:val="24"/>
          <w:szCs w:val="24"/>
        </w:rPr>
        <w:t>32 6729422 wew.130 lub 127</w:t>
      </w:r>
    </w:p>
    <w:p w:rsidR="00585B14" w:rsidRPr="004160B8" w:rsidRDefault="003C1AAA">
      <w:pPr>
        <w:spacing w:line="242" w:lineRule="auto"/>
        <w:ind w:left="118" w:right="3725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 xml:space="preserve">poniedziałek w </w:t>
      </w:r>
      <w:r w:rsidR="00962E77" w:rsidRPr="004160B8">
        <w:rPr>
          <w:rFonts w:ascii="Times New Roman" w:hAnsi="Times New Roman" w:cs="Times New Roman"/>
          <w:sz w:val="24"/>
          <w:szCs w:val="24"/>
        </w:rPr>
        <w:t>godzinach 7:30 - 17:00, wtorek – czwartek w godzinach 7:30 - 15:3</w:t>
      </w:r>
      <w:r w:rsidRPr="004160B8">
        <w:rPr>
          <w:rFonts w:ascii="Times New Roman" w:hAnsi="Times New Roman" w:cs="Times New Roman"/>
          <w:sz w:val="24"/>
          <w:szCs w:val="24"/>
        </w:rPr>
        <w:t>0</w:t>
      </w:r>
    </w:p>
    <w:p w:rsidR="00962E77" w:rsidRPr="004160B8" w:rsidRDefault="00962E77">
      <w:pPr>
        <w:spacing w:line="242" w:lineRule="auto"/>
        <w:ind w:left="118" w:right="3725"/>
        <w:rPr>
          <w:rFonts w:ascii="Times New Roman" w:hAnsi="Times New Roman" w:cs="Times New Roman"/>
          <w:sz w:val="24"/>
          <w:szCs w:val="24"/>
        </w:rPr>
      </w:pPr>
      <w:r w:rsidRPr="004160B8">
        <w:rPr>
          <w:rFonts w:ascii="Times New Roman" w:hAnsi="Times New Roman" w:cs="Times New Roman"/>
          <w:sz w:val="24"/>
          <w:szCs w:val="24"/>
        </w:rPr>
        <w:t>piątek – 7:30- 13.30</w:t>
      </w:r>
    </w:p>
    <w:p w:rsidR="00962E77" w:rsidRPr="004160B8" w:rsidRDefault="00962E77">
      <w:pPr>
        <w:spacing w:line="242" w:lineRule="auto"/>
        <w:ind w:left="118" w:right="3725"/>
        <w:rPr>
          <w:rFonts w:ascii="Times New Roman" w:hAnsi="Times New Roman" w:cs="Times New Roman"/>
          <w:sz w:val="24"/>
          <w:szCs w:val="24"/>
        </w:rPr>
      </w:pPr>
    </w:p>
    <w:p w:rsidR="004160B8" w:rsidRPr="004160B8" w:rsidRDefault="004160B8">
      <w:pPr>
        <w:spacing w:line="242" w:lineRule="auto"/>
        <w:ind w:left="118" w:right="3725"/>
        <w:rPr>
          <w:rFonts w:ascii="Times New Roman" w:hAnsi="Times New Roman" w:cs="Times New Roman"/>
          <w:sz w:val="24"/>
          <w:szCs w:val="24"/>
        </w:rPr>
      </w:pPr>
    </w:p>
    <w:sectPr w:rsidR="004160B8" w:rsidRPr="004160B8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7FC"/>
    <w:multiLevelType w:val="hybridMultilevel"/>
    <w:tmpl w:val="D668CA2E"/>
    <w:lvl w:ilvl="0" w:tplc="B9A21F90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26629D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BBA65FF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3194430A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3664145E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E2E86A8A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D130B8B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986F34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1638CF7A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18023975"/>
    <w:multiLevelType w:val="hybridMultilevel"/>
    <w:tmpl w:val="0010CD46"/>
    <w:lvl w:ilvl="0" w:tplc="B06226E4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82AEF16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5ECEFD8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D130DD0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607CD7D6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AF1E7DF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DFD20B1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3350C9A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23CC9C1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206B588A"/>
    <w:multiLevelType w:val="hybridMultilevel"/>
    <w:tmpl w:val="BDA01A8C"/>
    <w:lvl w:ilvl="0" w:tplc="ED4AB426">
      <w:numFmt w:val="bullet"/>
      <w:lvlText w:val="-"/>
      <w:lvlJc w:val="left"/>
      <w:pPr>
        <w:ind w:left="963" w:hanging="137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7786920">
      <w:numFmt w:val="bullet"/>
      <w:lvlText w:val="•"/>
      <w:lvlJc w:val="left"/>
      <w:pPr>
        <w:ind w:left="1794" w:hanging="137"/>
      </w:pPr>
      <w:rPr>
        <w:rFonts w:hint="default"/>
        <w:lang w:val="pl-PL" w:eastAsia="pl-PL" w:bidi="pl-PL"/>
      </w:rPr>
    </w:lvl>
    <w:lvl w:ilvl="2" w:tplc="5CF46D9C">
      <w:numFmt w:val="bullet"/>
      <w:lvlText w:val="•"/>
      <w:lvlJc w:val="left"/>
      <w:pPr>
        <w:ind w:left="2629" w:hanging="137"/>
      </w:pPr>
      <w:rPr>
        <w:rFonts w:hint="default"/>
        <w:lang w:val="pl-PL" w:eastAsia="pl-PL" w:bidi="pl-PL"/>
      </w:rPr>
    </w:lvl>
    <w:lvl w:ilvl="3" w:tplc="7534D2A2">
      <w:numFmt w:val="bullet"/>
      <w:lvlText w:val="•"/>
      <w:lvlJc w:val="left"/>
      <w:pPr>
        <w:ind w:left="3463" w:hanging="137"/>
      </w:pPr>
      <w:rPr>
        <w:rFonts w:hint="default"/>
        <w:lang w:val="pl-PL" w:eastAsia="pl-PL" w:bidi="pl-PL"/>
      </w:rPr>
    </w:lvl>
    <w:lvl w:ilvl="4" w:tplc="30B28382">
      <w:numFmt w:val="bullet"/>
      <w:lvlText w:val="•"/>
      <w:lvlJc w:val="left"/>
      <w:pPr>
        <w:ind w:left="4298" w:hanging="137"/>
      </w:pPr>
      <w:rPr>
        <w:rFonts w:hint="default"/>
        <w:lang w:val="pl-PL" w:eastAsia="pl-PL" w:bidi="pl-PL"/>
      </w:rPr>
    </w:lvl>
    <w:lvl w:ilvl="5" w:tplc="B53C6C0C">
      <w:numFmt w:val="bullet"/>
      <w:lvlText w:val="•"/>
      <w:lvlJc w:val="left"/>
      <w:pPr>
        <w:ind w:left="5133" w:hanging="137"/>
      </w:pPr>
      <w:rPr>
        <w:rFonts w:hint="default"/>
        <w:lang w:val="pl-PL" w:eastAsia="pl-PL" w:bidi="pl-PL"/>
      </w:rPr>
    </w:lvl>
    <w:lvl w:ilvl="6" w:tplc="69404852">
      <w:numFmt w:val="bullet"/>
      <w:lvlText w:val="•"/>
      <w:lvlJc w:val="left"/>
      <w:pPr>
        <w:ind w:left="5967" w:hanging="137"/>
      </w:pPr>
      <w:rPr>
        <w:rFonts w:hint="default"/>
        <w:lang w:val="pl-PL" w:eastAsia="pl-PL" w:bidi="pl-PL"/>
      </w:rPr>
    </w:lvl>
    <w:lvl w:ilvl="7" w:tplc="00503E62">
      <w:numFmt w:val="bullet"/>
      <w:lvlText w:val="•"/>
      <w:lvlJc w:val="left"/>
      <w:pPr>
        <w:ind w:left="6802" w:hanging="137"/>
      </w:pPr>
      <w:rPr>
        <w:rFonts w:hint="default"/>
        <w:lang w:val="pl-PL" w:eastAsia="pl-PL" w:bidi="pl-PL"/>
      </w:rPr>
    </w:lvl>
    <w:lvl w:ilvl="8" w:tplc="BBE60868">
      <w:numFmt w:val="bullet"/>
      <w:lvlText w:val="•"/>
      <w:lvlJc w:val="left"/>
      <w:pPr>
        <w:ind w:left="7637" w:hanging="137"/>
      </w:pPr>
      <w:rPr>
        <w:rFonts w:hint="default"/>
        <w:lang w:val="pl-PL" w:eastAsia="pl-PL" w:bidi="pl-PL"/>
      </w:rPr>
    </w:lvl>
  </w:abstractNum>
  <w:abstractNum w:abstractNumId="3" w15:restartNumberingAfterBreak="0">
    <w:nsid w:val="2FAE690F"/>
    <w:multiLevelType w:val="hybridMultilevel"/>
    <w:tmpl w:val="897E2462"/>
    <w:lvl w:ilvl="0" w:tplc="0F965A18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B0AEA23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BEBCE66A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CD6334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86B8CD44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3A44AD04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CB6B51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13D06BF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FC46D6A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4A2D6121"/>
    <w:multiLevelType w:val="hybridMultilevel"/>
    <w:tmpl w:val="E27C552C"/>
    <w:lvl w:ilvl="0" w:tplc="DF52E156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450E81F0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45B0CB9E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FC725C2E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DCAEAC9A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13E6CF4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9FB2FF94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5C3E3B44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08FE5BD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539D0109"/>
    <w:multiLevelType w:val="hybridMultilevel"/>
    <w:tmpl w:val="E0DCD39E"/>
    <w:lvl w:ilvl="0" w:tplc="FB4EA1BE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pl-PL" w:bidi="pl-PL"/>
      </w:rPr>
    </w:lvl>
    <w:lvl w:ilvl="1" w:tplc="A3D0F088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58566E34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8A65A04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E8C458B0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CE542A9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8F6F6F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694D30A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CD1C5AA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5FD121B1"/>
    <w:multiLevelType w:val="hybridMultilevel"/>
    <w:tmpl w:val="61765542"/>
    <w:lvl w:ilvl="0" w:tplc="19DA00C2">
      <w:start w:val="1"/>
      <w:numFmt w:val="decimal"/>
      <w:lvlText w:val="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6883A7A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DA5C873C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8142385C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A74E0686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94C2756C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0A04A4CA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6CAA33E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4A201C4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14"/>
    <w:rsid w:val="003C1AAA"/>
    <w:rsid w:val="004160B8"/>
    <w:rsid w:val="00437E25"/>
    <w:rsid w:val="004E3A52"/>
    <w:rsid w:val="00532401"/>
    <w:rsid w:val="00585B14"/>
    <w:rsid w:val="00962E77"/>
    <w:rsid w:val="00A46F08"/>
    <w:rsid w:val="00BC5F05"/>
    <w:rsid w:val="00D1081E"/>
    <w:rsid w:val="00F1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F816F-FB97-4BB5-B8D7-773B4B64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line="252" w:lineRule="exact"/>
      <w:ind w:left="118"/>
      <w:outlineLvl w:val="1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290" w:right="261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6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0B8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Kurzawa</dc:creator>
  <cp:lastModifiedBy>Joanna Kuźniak</cp:lastModifiedBy>
  <cp:revision>6</cp:revision>
  <cp:lastPrinted>2019-04-24T10:04:00Z</cp:lastPrinted>
  <dcterms:created xsi:type="dcterms:W3CDTF">2019-04-24T08:15:00Z</dcterms:created>
  <dcterms:modified xsi:type="dcterms:W3CDTF">2019-04-24T10:49:00Z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2019-04-24T00:00:00Z</vt:filetime>
  </property>
</Properties>
</file>