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2F1E2D4B"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26E2E">
        <w:rPr>
          <w:rFonts w:ascii="Arial" w:hAnsi="Arial" w:cs="Arial"/>
          <w:b/>
          <w:bCs/>
          <w:sz w:val="24"/>
        </w:rPr>
        <w:t>5</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522D061D" w:rsidR="00301180" w:rsidRPr="00854160" w:rsidRDefault="00854160" w:rsidP="00301180">
      <w:pPr>
        <w:pStyle w:val="Tekstpodstawowy21"/>
        <w:rPr>
          <w:rFonts w:ascii="Arial" w:hAnsi="Arial" w:cs="Arial"/>
          <w:bCs/>
          <w:sz w:val="24"/>
          <w:szCs w:val="24"/>
        </w:rPr>
      </w:pPr>
      <w:r w:rsidRPr="00854160">
        <w:rPr>
          <w:rFonts w:ascii="Arial" w:hAnsi="Arial" w:cs="Arial"/>
          <w:bCs/>
          <w:sz w:val="24"/>
          <w:szCs w:val="24"/>
        </w:rPr>
        <w:t>„</w:t>
      </w:r>
      <w:r w:rsidR="00F26E2E">
        <w:rPr>
          <w:rFonts w:ascii="Arial" w:hAnsi="Arial" w:cs="Arial"/>
          <w:bCs/>
          <w:sz w:val="24"/>
          <w:szCs w:val="24"/>
        </w:rPr>
        <w:t>Termomodernizacja oraz remont budynku pełniącego funkcje społeczno-kulturalne w Trzebyczce na działce nr ew. 110/2</w:t>
      </w:r>
      <w:r w:rsidRPr="00854160">
        <w:rPr>
          <w:rFonts w:ascii="Arial" w:hAnsi="Arial" w:cs="Arial"/>
          <w:bCs/>
          <w:sz w:val="24"/>
          <w:szCs w:val="24"/>
        </w:rPr>
        <w:t>.”</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7B3D71E5"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2232A3">
        <w:rPr>
          <w:rFonts w:ascii="Arial" w:hAnsi="Arial" w:cs="Arial"/>
          <w:b/>
        </w:rPr>
        <w:t>czerwiec</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7F47492F" w:rsidR="003144B1" w:rsidRPr="00453386"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F26E2E">
        <w:rPr>
          <w:rFonts w:ascii="Arial" w:hAnsi="Arial" w:cs="Arial"/>
          <w:b w:val="0"/>
          <w:bCs/>
          <w:sz w:val="20"/>
          <w:lang w:eastAsia="pl-PL"/>
        </w:rPr>
        <w:t>.</w:t>
      </w:r>
      <w:r w:rsidR="00D123FD" w:rsidRPr="00F26E2E">
        <w:rPr>
          <w:rFonts w:ascii="Arial" w:hAnsi="Arial" w:cs="Arial"/>
          <w:sz w:val="20"/>
          <w:lang w:eastAsia="pl-PL"/>
        </w:rPr>
        <w:t xml:space="preserve"> </w:t>
      </w:r>
      <w:r w:rsidR="00F26E2E" w:rsidRPr="00F26E2E">
        <w:rPr>
          <w:rFonts w:ascii="Arial" w:hAnsi="Arial" w:cs="Arial"/>
          <w:bCs/>
          <w:sz w:val="20"/>
        </w:rPr>
        <w:t>„Termomodernizacja oraz remont budynku pełniącego funkcje społeczno-kulturalne w Trzebyczce na działce nr ew. 110/2.”</w:t>
      </w:r>
    </w:p>
    <w:p w14:paraId="4680AA01" w14:textId="77777777" w:rsidR="00E64E40" w:rsidRDefault="00E64E40" w:rsidP="00D123FD">
      <w:pPr>
        <w:spacing w:after="0" w:line="240" w:lineRule="auto"/>
        <w:rPr>
          <w:rFonts w:ascii="Arial" w:eastAsia="Times New Roman" w:hAnsi="Arial" w:cs="Arial"/>
          <w:sz w:val="20"/>
          <w:szCs w:val="20"/>
          <w:lang w:eastAsia="pl-PL"/>
        </w:rPr>
      </w:pPr>
    </w:p>
    <w:p w14:paraId="7F631FFD" w14:textId="5C4522D6" w:rsidR="00DC37B0" w:rsidRPr="007D78C1" w:rsidRDefault="00A36AFC" w:rsidP="002D1E9F">
      <w:pPr>
        <w:spacing w:before="120" w:after="0" w:line="240"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7D78C1">
        <w:rPr>
          <w:rFonts w:ascii="Arial" w:hAnsi="Arial" w:cs="Arial"/>
          <w:sz w:val="20"/>
          <w:szCs w:val="20"/>
          <w:lang w:val="x-none" w:eastAsia="x-none"/>
        </w:rPr>
        <w:t xml:space="preserve">Szczegółowy opis przedmiotu umowy zawarty jest w dokumentacji projektowej </w:t>
      </w:r>
      <w:r w:rsidR="00DC37B0" w:rsidRPr="007D78C1">
        <w:rPr>
          <w:rFonts w:ascii="Arial" w:hAnsi="Arial" w:cs="Arial"/>
          <w:iCs/>
          <w:sz w:val="20"/>
          <w:szCs w:val="20"/>
          <w:lang w:val="x-none" w:eastAsia="x-none"/>
        </w:rPr>
        <w:t>obejmującej n/w pozycje:</w:t>
      </w:r>
    </w:p>
    <w:p w14:paraId="56FEA625" w14:textId="31F1A47C" w:rsidR="00A67062" w:rsidRPr="002D1E9F" w:rsidRDefault="00A67062" w:rsidP="002D1E9F">
      <w:pPr>
        <w:pStyle w:val="Akapitzlist"/>
        <w:numPr>
          <w:ilvl w:val="0"/>
          <w:numId w:val="51"/>
        </w:numPr>
        <w:autoSpaceDE w:val="0"/>
        <w:autoSpaceDN w:val="0"/>
        <w:adjustRightInd w:val="0"/>
        <w:rPr>
          <w:rFonts w:ascii="Arial" w:hAnsi="Arial" w:cs="Arial"/>
          <w:b/>
          <w:bCs/>
          <w:sz w:val="20"/>
          <w:szCs w:val="20"/>
        </w:rPr>
      </w:pPr>
      <w:r w:rsidRPr="002D1E9F">
        <w:rPr>
          <w:rFonts w:ascii="Arial" w:hAnsi="Arial" w:cs="Arial"/>
          <w:bCs/>
          <w:sz w:val="20"/>
          <w:szCs w:val="20"/>
        </w:rPr>
        <w:t xml:space="preserve">Projekt Budowlano-Wykonawczy „Termomodernizacja oraz remont budynku pełniącego funkcje społeczno-kulturalne w Trzebyczce na działce nr ew. 110/2” Branża instalacyjna, Branża elektryczna, Branża architektoniczna; wykonany przez:  INSTAL –SANT Krystian </w:t>
      </w:r>
      <w:proofErr w:type="spellStart"/>
      <w:r w:rsidRPr="002D1E9F">
        <w:rPr>
          <w:rFonts w:ascii="Arial" w:hAnsi="Arial" w:cs="Arial"/>
          <w:bCs/>
          <w:sz w:val="20"/>
          <w:szCs w:val="20"/>
        </w:rPr>
        <w:t>Dydak</w:t>
      </w:r>
      <w:proofErr w:type="spellEnd"/>
      <w:r w:rsidRPr="002D1E9F">
        <w:rPr>
          <w:rFonts w:ascii="Arial" w:hAnsi="Arial" w:cs="Arial"/>
          <w:bCs/>
          <w:sz w:val="20"/>
          <w:szCs w:val="20"/>
        </w:rPr>
        <w:t xml:space="preserve"> ul. Warta 29, 42-300 Myszków</w:t>
      </w:r>
    </w:p>
    <w:p w14:paraId="0238B143" w14:textId="22CBDF07" w:rsidR="00A67062" w:rsidRPr="002D1E9F" w:rsidRDefault="00A67062" w:rsidP="002D1E9F">
      <w:pPr>
        <w:pStyle w:val="Akapitzlist"/>
        <w:numPr>
          <w:ilvl w:val="0"/>
          <w:numId w:val="51"/>
        </w:numPr>
        <w:autoSpaceDE w:val="0"/>
        <w:autoSpaceDN w:val="0"/>
        <w:adjustRightInd w:val="0"/>
        <w:rPr>
          <w:rFonts w:ascii="Arial" w:hAnsi="Arial" w:cs="Arial"/>
          <w:bCs/>
          <w:sz w:val="20"/>
          <w:szCs w:val="20"/>
        </w:rPr>
      </w:pPr>
      <w:r w:rsidRPr="002D1E9F">
        <w:rPr>
          <w:rFonts w:ascii="Arial" w:hAnsi="Arial" w:cs="Arial"/>
          <w:bCs/>
          <w:sz w:val="20"/>
          <w:szCs w:val="20"/>
        </w:rPr>
        <w:t xml:space="preserve">Projekt Budowlano- Wykonawczy „Termomodernizacja oraz remont budynku pełniącego funkcje społeczno-kulturalne w Trzebyczce na działce nr ew. 110/2. Przyłącze wodociągowe”  – Branża instalacyjna  wykonany przez: INSTAL –SANT Krystian </w:t>
      </w:r>
      <w:proofErr w:type="spellStart"/>
      <w:r w:rsidRPr="002D1E9F">
        <w:rPr>
          <w:rFonts w:ascii="Arial" w:hAnsi="Arial" w:cs="Arial"/>
          <w:bCs/>
          <w:sz w:val="20"/>
          <w:szCs w:val="20"/>
        </w:rPr>
        <w:t>Dydak</w:t>
      </w:r>
      <w:proofErr w:type="spellEnd"/>
      <w:r w:rsidRPr="002D1E9F">
        <w:rPr>
          <w:rFonts w:ascii="Arial" w:hAnsi="Arial" w:cs="Arial"/>
          <w:bCs/>
          <w:sz w:val="20"/>
          <w:szCs w:val="20"/>
        </w:rPr>
        <w:t xml:space="preserve"> ul. Warta 29, 42-300 Myszków</w:t>
      </w:r>
    </w:p>
    <w:p w14:paraId="05848B0B" w14:textId="2D5B561B" w:rsidR="00DC37B0"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STWIOR</w:t>
      </w:r>
    </w:p>
    <w:p w14:paraId="2EB57705" w14:textId="017DA503" w:rsidR="00A67062" w:rsidRPr="002D1E9F" w:rsidRDefault="00A67062" w:rsidP="002D1E9F">
      <w:pPr>
        <w:pStyle w:val="Akapitzlist"/>
        <w:numPr>
          <w:ilvl w:val="0"/>
          <w:numId w:val="51"/>
        </w:numPr>
        <w:rPr>
          <w:rFonts w:ascii="Arial" w:hAnsi="Arial" w:cs="Arial"/>
          <w:sz w:val="20"/>
          <w:szCs w:val="20"/>
        </w:rPr>
      </w:pPr>
      <w:r w:rsidRPr="002D1E9F">
        <w:rPr>
          <w:rFonts w:ascii="Arial" w:hAnsi="Arial" w:cs="Arial"/>
          <w:sz w:val="20"/>
          <w:szCs w:val="20"/>
        </w:rPr>
        <w:t>przedmiary (tylko pomocniczo)</w:t>
      </w:r>
    </w:p>
    <w:p w14:paraId="51A1A5D4" w14:textId="77777777" w:rsidR="002D1E9F" w:rsidRDefault="002D1E9F" w:rsidP="002D1E9F">
      <w:pPr>
        <w:spacing w:after="0" w:line="240" w:lineRule="auto"/>
        <w:rPr>
          <w:rFonts w:ascii="Arial" w:eastAsia="Times New Roman" w:hAnsi="Arial" w:cs="Arial"/>
          <w:sz w:val="20"/>
          <w:szCs w:val="20"/>
          <w:lang w:eastAsia="pl-PL"/>
        </w:rPr>
      </w:pPr>
    </w:p>
    <w:p w14:paraId="4F7D54D8" w14:textId="6B87BE6F" w:rsidR="000B70A9" w:rsidRPr="007D78C1" w:rsidRDefault="00DC37B0" w:rsidP="002D1E9F">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0D5170F0"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08665E0A"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5A32579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5857DB6E"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3D89EA0C" w14:textId="77777777" w:rsidR="002D1E9F" w:rsidRPr="002D1E9F"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7C24D225" w14:textId="2A1703FF" w:rsidR="00DC37B0" w:rsidRPr="007D78C1" w:rsidRDefault="002D1E9F" w:rsidP="002D1E9F">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6CCF20D3" w14:textId="781BD735" w:rsidR="002D1E9F" w:rsidRDefault="002D1E9F" w:rsidP="002D1E9F">
      <w:pPr>
        <w:autoSpaceDE w:val="0"/>
        <w:autoSpaceDN w:val="0"/>
        <w:adjustRightInd w:val="0"/>
        <w:rPr>
          <w:b/>
          <w:u w:val="single"/>
        </w:rPr>
      </w:pPr>
      <w:r>
        <w:rPr>
          <w:b/>
          <w:u w:val="single"/>
        </w:rPr>
        <w:t>REALIZACJA</w:t>
      </w:r>
      <w:r w:rsidRPr="00D500F9">
        <w:rPr>
          <w:b/>
          <w:u w:val="single"/>
        </w:rPr>
        <w:t xml:space="preserve"> NIE OBEJMUJE OCIEPLENIA ZACHODNIEJ ZEWNĘTRZNEJ ELEWACJI BUDYNKU ( </w:t>
      </w:r>
      <w:r>
        <w:rPr>
          <w:b/>
          <w:u w:val="single"/>
        </w:rPr>
        <w:t xml:space="preserve">WYKONANE ZOSTANIE </w:t>
      </w:r>
      <w:r w:rsidRPr="00D500F9">
        <w:rPr>
          <w:b/>
          <w:u w:val="single"/>
        </w:rPr>
        <w:t>OCIEPLENIE OD WEWNĄTRZ)</w:t>
      </w:r>
    </w:p>
    <w:p w14:paraId="250285AE" w14:textId="77777777" w:rsidR="002D1E9F" w:rsidRDefault="002D1E9F" w:rsidP="002D1E9F">
      <w:pPr>
        <w:spacing w:after="0" w:line="240" w:lineRule="auto"/>
        <w:rPr>
          <w:rFonts w:ascii="Arial" w:eastAsia="Times New Roman" w:hAnsi="Arial" w:cs="Arial"/>
          <w:sz w:val="20"/>
          <w:szCs w:val="20"/>
          <w:lang w:eastAsia="pl-PL"/>
        </w:rPr>
      </w:pPr>
    </w:p>
    <w:p w14:paraId="4DF8EC18" w14:textId="41639972" w:rsidR="000B70A9" w:rsidRPr="007D78C1" w:rsidRDefault="00DC37B0" w:rsidP="002D1E9F">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02DB6F2B" w14:textId="77777777" w:rsidR="00486281" w:rsidRDefault="00486281" w:rsidP="00486281">
      <w:pPr>
        <w:spacing w:line="240" w:lineRule="auto"/>
        <w:ind w:firstLine="360"/>
        <w:rPr>
          <w:rFonts w:ascii="Arial" w:hAnsi="Arial" w:cs="Arial"/>
          <w:sz w:val="20"/>
          <w:szCs w:val="20"/>
        </w:rPr>
      </w:pPr>
    </w:p>
    <w:p w14:paraId="16E63B67" w14:textId="77777777" w:rsidR="008B7138" w:rsidRDefault="008B7138" w:rsidP="00486281">
      <w:pPr>
        <w:spacing w:line="240" w:lineRule="auto"/>
        <w:ind w:firstLine="360"/>
        <w:rPr>
          <w:rFonts w:ascii="Arial" w:hAnsi="Arial" w:cs="Arial"/>
          <w:sz w:val="20"/>
          <w:szCs w:val="20"/>
        </w:rPr>
      </w:pPr>
    </w:p>
    <w:p w14:paraId="68288B47" w14:textId="4E4A63DF" w:rsidR="002D1E9F" w:rsidRPr="002D1E9F" w:rsidRDefault="002D1E9F" w:rsidP="00486281">
      <w:pPr>
        <w:spacing w:line="240" w:lineRule="auto"/>
        <w:ind w:firstLine="360"/>
        <w:rPr>
          <w:rFonts w:ascii="Arial" w:hAnsi="Arial" w:cs="Arial"/>
          <w:sz w:val="20"/>
          <w:szCs w:val="20"/>
        </w:rPr>
      </w:pPr>
      <w:r w:rsidRPr="002D1E9F">
        <w:rPr>
          <w:rFonts w:ascii="Arial" w:hAnsi="Arial" w:cs="Arial"/>
          <w:sz w:val="20"/>
          <w:szCs w:val="20"/>
        </w:rPr>
        <w:lastRenderedPageBreak/>
        <w:t>45000000-7 Roboty budowlane</w:t>
      </w:r>
    </w:p>
    <w:p w14:paraId="76741A2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45453000-7 Roboty remontowe i renowacyjne</w:t>
      </w:r>
    </w:p>
    <w:p w14:paraId="5F1C3191"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45330000-9 Roboty instalacyjne wodno-kanalizacyjne i sanitarne</w:t>
      </w:r>
    </w:p>
    <w:p w14:paraId="57A67AFD"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45331100-7 Instalowanie centralnego ogrzewania wodnego</w:t>
      </w:r>
    </w:p>
    <w:p w14:paraId="28C92AA8"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45310000-3 Roboty z zakresie instalacji elektrycznych</w:t>
      </w:r>
    </w:p>
    <w:p w14:paraId="48763457"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45311000-0 Roboty w zakresie przewodów instalacji elektrycznych oraz opraw elektrycznych</w:t>
      </w:r>
    </w:p>
    <w:p w14:paraId="79C2C81E"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45311100-1 Roboty w zakresie przewodów instalacji elektrycznej</w:t>
      </w:r>
    </w:p>
    <w:p w14:paraId="408410EC"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45311200-2 Roboty w zakresie opraw elektrycznych</w:t>
      </w:r>
    </w:p>
    <w:p w14:paraId="258A0879"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45314300-4 Kładzenie kabli</w:t>
      </w:r>
    </w:p>
    <w:p w14:paraId="3B73E286" w14:textId="77777777" w:rsidR="002D1E9F" w:rsidRPr="002D1E9F" w:rsidRDefault="002D1E9F" w:rsidP="002D1E9F">
      <w:pPr>
        <w:spacing w:line="240" w:lineRule="auto"/>
        <w:ind w:left="360"/>
        <w:rPr>
          <w:rFonts w:ascii="Arial" w:hAnsi="Arial" w:cs="Arial"/>
          <w:sz w:val="20"/>
          <w:szCs w:val="20"/>
        </w:rPr>
      </w:pPr>
      <w:r w:rsidRPr="002D1E9F">
        <w:rPr>
          <w:rFonts w:ascii="Arial" w:hAnsi="Arial" w:cs="Arial"/>
          <w:sz w:val="20"/>
          <w:szCs w:val="20"/>
        </w:rPr>
        <w:t>45315100-9 Instalacyjne roboty elektryczne</w:t>
      </w:r>
    </w:p>
    <w:p w14:paraId="49384BDD" w14:textId="38EEBC4B" w:rsidR="000B70A9" w:rsidRPr="00160C65" w:rsidRDefault="000B70A9" w:rsidP="002D1E9F">
      <w:pPr>
        <w:spacing w:after="0" w:line="240" w:lineRule="auto"/>
        <w:rPr>
          <w:rFonts w:ascii="Arial" w:eastAsia="Times New Roman" w:hAnsi="Arial" w:cs="Arial"/>
          <w:color w:val="FF0000"/>
          <w:sz w:val="20"/>
          <w:szCs w:val="20"/>
          <w:lang w:eastAsia="pl-PL"/>
        </w:rPr>
      </w:pP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590EBE66" w14:textId="7AB7FDCD"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6AF674D9"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207FB" w:rsidRPr="006207FB">
        <w:rPr>
          <w:rFonts w:ascii="Arial" w:eastAsia="Times New Roman" w:hAnsi="Arial" w:cs="Arial"/>
          <w:b/>
          <w:bCs/>
          <w:sz w:val="20"/>
          <w:szCs w:val="20"/>
          <w:lang w:eastAsia="pl-PL"/>
        </w:rPr>
        <w:t xml:space="preserve">5 miesięcy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52B1EF44"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lastRenderedPageBreak/>
        <w:t>a</w:t>
      </w:r>
      <w:r w:rsidRPr="00890517">
        <w:rPr>
          <w:rFonts w:ascii="Arial" w:eastAsia="Times New Roman" w:hAnsi="Arial" w:cs="Arial"/>
          <w:sz w:val="20"/>
          <w:szCs w:val="20"/>
          <w:lang w:eastAsia="pl-PL"/>
        </w:rPr>
        <w:t xml:space="preserve">) </w:t>
      </w:r>
      <w:bookmarkStart w:id="0"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 modernizacji lub remoncie budynku o wartości nie mniejszej niż  </w:t>
      </w:r>
      <w:r w:rsidR="002D1E9F">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Zadanie powinno uwzględniać łącznie wykonanie  robót: </w:t>
      </w:r>
      <w:proofErr w:type="spellStart"/>
      <w:r w:rsidR="00890517" w:rsidRPr="00890517">
        <w:rPr>
          <w:rFonts w:ascii="Arial" w:hAnsi="Arial" w:cs="Arial"/>
          <w:b/>
          <w:sz w:val="20"/>
          <w:szCs w:val="20"/>
        </w:rPr>
        <w:t>ogólno</w:t>
      </w:r>
      <w:proofErr w:type="spellEnd"/>
      <w:r w:rsidR="00890517" w:rsidRPr="00890517">
        <w:rPr>
          <w:rFonts w:ascii="Arial" w:hAnsi="Arial" w:cs="Arial"/>
          <w:b/>
          <w:sz w:val="20"/>
          <w:szCs w:val="20"/>
        </w:rPr>
        <w:t xml:space="preserve"> - budowlanych, robót dotyczących instalacji wodno-kanalizacyjnych i instalacji elektrycznych.</w:t>
      </w:r>
      <w:bookmarkEnd w:id="0"/>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1"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 xml:space="preserve">w branży konstrukcyjno-budowlanej </w:t>
      </w:r>
      <w:r w:rsidR="004F520C" w:rsidRPr="00D751D5">
        <w:rPr>
          <w:rFonts w:ascii="Arial" w:eastAsia="Times New Roman" w:hAnsi="Arial" w:cs="Arial"/>
          <w:sz w:val="20"/>
          <w:szCs w:val="20"/>
          <w:lang w:eastAsia="pl-PL"/>
        </w:rPr>
        <w:t>posiadającą uprawnienia budowlane do kierowania robotami w specjalności konstrukcyjno-budowlanej,</w:t>
      </w:r>
    </w:p>
    <w:p w14:paraId="08E35184" w14:textId="7C4336B9"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instalacyjnej</w:t>
      </w:r>
      <w:r w:rsidR="004F520C" w:rsidRPr="00D751D5">
        <w:rPr>
          <w:rFonts w:ascii="Arial" w:eastAsia="Times New Roman" w:hAnsi="Arial" w:cs="Arial"/>
          <w:sz w:val="20"/>
          <w:szCs w:val="20"/>
          <w:lang w:eastAsia="pl-PL"/>
        </w:rPr>
        <w:t xml:space="preserve">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t>
      </w:r>
      <w:r w:rsidR="004F520C" w:rsidRPr="002D1E9F">
        <w:rPr>
          <w:rFonts w:ascii="Arial" w:eastAsia="Times New Roman" w:hAnsi="Arial" w:cs="Arial"/>
          <w:b/>
          <w:bCs/>
          <w:sz w:val="20"/>
          <w:szCs w:val="20"/>
          <w:lang w:eastAsia="pl-PL"/>
        </w:rPr>
        <w:t>w branży elektrycznej</w:t>
      </w:r>
      <w:r w:rsidR="004F520C" w:rsidRPr="00D751D5">
        <w:rPr>
          <w:rFonts w:ascii="Arial" w:eastAsia="Times New Roman" w:hAnsi="Arial" w:cs="Arial"/>
          <w:sz w:val="20"/>
          <w:szCs w:val="20"/>
          <w:lang w:eastAsia="pl-PL"/>
        </w:rPr>
        <w:t xml:space="preserve"> posiadającą uprawnienia budowlane do kierowania robotami w zakresie sieci, instalacji i urządzeń elektrycznych i elektroenergetycznych </w:t>
      </w:r>
    </w:p>
    <w:bookmarkEnd w:id="1"/>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2"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2"/>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lastRenderedPageBreak/>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lastRenderedPageBreak/>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056E1545" w14:textId="37447999" w:rsidR="009D3B29" w:rsidRDefault="00486281" w:rsidP="004F520C">
      <w:pPr>
        <w:rPr>
          <w:rFonts w:ascii="Arial" w:eastAsia="Times New Roman" w:hAnsi="Arial" w:cs="Arial"/>
          <w:sz w:val="20"/>
          <w:szCs w:val="20"/>
          <w:lang w:eastAsia="pl-PL"/>
        </w:rPr>
      </w:pPr>
      <w:r>
        <w:rPr>
          <w:rFonts w:ascii="Arial" w:eastAsia="Times New Roman" w:hAnsi="Arial" w:cs="Arial"/>
          <w:sz w:val="20"/>
          <w:szCs w:val="20"/>
          <w:lang w:eastAsia="pl-PL"/>
        </w:rPr>
        <w:br/>
      </w:r>
      <w:r w:rsidR="004F520C" w:rsidRPr="00D751D5">
        <w:rPr>
          <w:rFonts w:ascii="Arial" w:eastAsia="Times New Roman" w:hAnsi="Arial" w:cs="Arial"/>
          <w:sz w:val="20"/>
          <w:szCs w:val="20"/>
          <w:lang w:eastAsia="pl-PL"/>
        </w:rPr>
        <w:t xml:space="preserve">3.Na podstawie art.109 ust.1 pkt.4ustawy </w:t>
      </w:r>
      <w:proofErr w:type="spellStart"/>
      <w:r w:rsidR="004F520C" w:rsidRPr="00D751D5">
        <w:rPr>
          <w:rFonts w:ascii="Arial" w:eastAsia="Times New Roman" w:hAnsi="Arial" w:cs="Arial"/>
          <w:sz w:val="20"/>
          <w:szCs w:val="20"/>
          <w:lang w:eastAsia="pl-PL"/>
        </w:rPr>
        <w:t>Pzp</w:t>
      </w:r>
      <w:proofErr w:type="spellEnd"/>
      <w:r w:rsidR="004F520C"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7C68AA51" w14:textId="77777777" w:rsidR="00486281" w:rsidRDefault="00486281" w:rsidP="004F520C">
      <w:pPr>
        <w:rPr>
          <w:rFonts w:ascii="Arial" w:eastAsia="Times New Roman" w:hAnsi="Arial" w:cs="Arial"/>
          <w:b/>
          <w:bCs/>
          <w:sz w:val="24"/>
          <w:szCs w:val="24"/>
          <w:lang w:eastAsia="pl-PL"/>
        </w:rPr>
      </w:pPr>
    </w:p>
    <w:p w14:paraId="130B22C7" w14:textId="58F9A62B"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3"/>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2.4.</w:t>
      </w:r>
      <w:r w:rsidR="0062349C" w:rsidRPr="0062349C">
        <w:rPr>
          <w:rFonts w:ascii="Arial" w:eastAsia="Times New Roman" w:hAnsi="Arial" w:cs="Arial"/>
          <w:sz w:val="20"/>
          <w:szCs w:val="20"/>
          <w:lang w:eastAsia="pl-PL"/>
        </w:rPr>
        <w:t xml:space="preserve"> </w:t>
      </w:r>
      <w:bookmarkStart w:id="4"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bookmarkEnd w:id="4"/>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762E39FE" w14:textId="77777777" w:rsidR="00486281" w:rsidRDefault="00486281"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174C7116"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244684">
        <w:rPr>
          <w:rFonts w:ascii="Arial" w:eastAsia="Times New Roman" w:hAnsi="Arial" w:cs="Arial"/>
          <w:b/>
          <w:bCs/>
          <w:sz w:val="20"/>
          <w:szCs w:val="20"/>
          <w:lang w:eastAsia="pl-PL"/>
        </w:rPr>
        <w:t>4</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244684">
        <w:rPr>
          <w:rFonts w:ascii="Arial" w:eastAsia="Times New Roman" w:hAnsi="Arial" w:cs="Arial"/>
          <w:sz w:val="20"/>
          <w:szCs w:val="20"/>
          <w:lang w:eastAsia="pl-PL"/>
        </w:rPr>
        <w:t>cztery</w:t>
      </w:r>
      <w:r w:rsidRPr="00733391">
        <w:rPr>
          <w:rFonts w:ascii="Arial" w:eastAsia="Times New Roman" w:hAnsi="Arial" w:cs="Arial"/>
          <w:sz w:val="20"/>
          <w:szCs w:val="20"/>
          <w:lang w:eastAsia="pl-PL"/>
        </w:rPr>
        <w:t xml:space="preserve"> tysi</w:t>
      </w:r>
      <w:r w:rsidR="00244684">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sidR="00244684">
        <w:rPr>
          <w:rFonts w:ascii="Arial" w:eastAsia="Times New Roman" w:hAnsi="Arial" w:cs="Arial"/>
          <w:sz w:val="20"/>
          <w:szCs w:val="20"/>
          <w:lang w:eastAsia="pl-PL"/>
        </w:rPr>
        <w:t>e</w:t>
      </w:r>
      <w:r w:rsidRPr="00733391">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1EBFE09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90517">
        <w:rPr>
          <w:rFonts w:ascii="Arial" w:hAnsi="Arial" w:cs="Arial"/>
          <w:b/>
        </w:rPr>
        <w:t xml:space="preserve"> </w:t>
      </w:r>
      <w:r w:rsidR="009421CF">
        <w:rPr>
          <w:rFonts w:ascii="Arial" w:hAnsi="Arial" w:cs="Arial"/>
          <w:b/>
        </w:rPr>
        <w:t xml:space="preserve">Termomodernizację budynku w Trzebyczce </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7F43BE8B"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486281">
        <w:rPr>
          <w:rFonts w:ascii="Arial" w:eastAsia="Times New Roman" w:hAnsi="Arial" w:cs="Arial"/>
          <w:b/>
          <w:bCs/>
          <w:sz w:val="20"/>
          <w:szCs w:val="20"/>
          <w:lang w:eastAsia="pl-PL"/>
        </w:rPr>
        <w:t>12</w:t>
      </w:r>
      <w:r w:rsidRPr="00F46CD4">
        <w:rPr>
          <w:rFonts w:ascii="Arial" w:eastAsia="Times New Roman" w:hAnsi="Arial" w:cs="Arial"/>
          <w:b/>
          <w:bCs/>
          <w:sz w:val="20"/>
          <w:szCs w:val="20"/>
          <w:lang w:eastAsia="pl-PL"/>
        </w:rPr>
        <w:t>.0</w:t>
      </w:r>
      <w:r w:rsidR="00486281">
        <w:rPr>
          <w:rFonts w:ascii="Arial" w:eastAsia="Times New Roman" w:hAnsi="Arial" w:cs="Arial"/>
          <w:b/>
          <w:bCs/>
          <w:sz w:val="20"/>
          <w:szCs w:val="20"/>
          <w:lang w:eastAsia="pl-PL"/>
        </w:rPr>
        <w:t>8</w:t>
      </w:r>
      <w:r w:rsidRPr="00F46CD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599AF612"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1.2.złożona za pośrednictwem</w:t>
      </w:r>
      <w:r w:rsidR="003F5150">
        <w:rPr>
          <w:rFonts w:ascii="Arial" w:eastAsia="Times New Roman" w:hAnsi="Arial" w:cs="Arial"/>
          <w:sz w:val="20"/>
          <w:szCs w:val="20"/>
          <w:lang w:eastAsia="pl-PL"/>
        </w:rPr>
        <w:t xml:space="preserve"> </w:t>
      </w:r>
      <w:r w:rsidR="003F5150" w:rsidRPr="00D751D5">
        <w:rPr>
          <w:rFonts w:ascii="Arial" w:eastAsia="Times New Roman" w:hAnsi="Arial" w:cs="Arial"/>
          <w:sz w:val="20"/>
          <w:szCs w:val="20"/>
          <w:lang w:eastAsia="pl-PL"/>
        </w:rPr>
        <w:t xml:space="preserve">udostępnionego również na </w:t>
      </w:r>
      <w:proofErr w:type="spellStart"/>
      <w:r w:rsidR="003F5150" w:rsidRPr="00D751D5">
        <w:rPr>
          <w:rFonts w:ascii="Arial" w:eastAsia="Times New Roman" w:hAnsi="Arial" w:cs="Arial"/>
          <w:sz w:val="20"/>
          <w:szCs w:val="20"/>
          <w:lang w:eastAsia="pl-PL"/>
        </w:rPr>
        <w:t>miniPortalu</w:t>
      </w:r>
      <w:proofErr w:type="spellEnd"/>
      <w:r w:rsidR="003F5150" w:rsidRPr="00D751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Formularza do złożenia lub wycofania oferty dostępnego na </w:t>
      </w:r>
      <w:proofErr w:type="spellStart"/>
      <w:r w:rsidRPr="00D751D5">
        <w:rPr>
          <w:rFonts w:ascii="Arial" w:eastAsia="Times New Roman" w:hAnsi="Arial" w:cs="Arial"/>
          <w:sz w:val="20"/>
          <w:szCs w:val="20"/>
          <w:lang w:eastAsia="pl-PL"/>
        </w:rPr>
        <w:t>ePUAPi</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2.Podpisy kwalifikowane wykorzystywane przez wykonawców do podpisywania wszelkich plików muszą spełniać „Rozporządzenie Parlamentu Europejskiego i Rady w sprawie identyfikacji </w:t>
      </w:r>
      <w:r w:rsidRPr="00D751D5">
        <w:rPr>
          <w:rFonts w:ascii="Arial" w:eastAsia="Times New Roman" w:hAnsi="Arial" w:cs="Arial"/>
          <w:sz w:val="20"/>
          <w:szCs w:val="20"/>
          <w:lang w:eastAsia="pl-PL"/>
        </w:rPr>
        <w:lastRenderedPageBreak/>
        <w:t>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631121FE"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D78C1" w:rsidRPr="007D78C1">
        <w:rPr>
          <w:rFonts w:ascii="Arial" w:eastAsia="Times New Roman" w:hAnsi="Arial" w:cs="Arial"/>
          <w:b/>
          <w:bCs/>
          <w:sz w:val="20"/>
          <w:szCs w:val="20"/>
          <w:lang w:eastAsia="pl-PL"/>
        </w:rPr>
        <w:t>1</w:t>
      </w:r>
      <w:r w:rsidR="00486281">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r w:rsidR="00486281">
        <w:rPr>
          <w:rFonts w:ascii="Arial" w:eastAsia="Times New Roman" w:hAnsi="Arial" w:cs="Arial"/>
          <w:b/>
          <w:bCs/>
          <w:sz w:val="20"/>
          <w:szCs w:val="20"/>
          <w:lang w:eastAsia="pl-PL"/>
        </w:rPr>
        <w:t>7</w:t>
      </w:r>
      <w:r w:rsidRPr="00C13678">
        <w:rPr>
          <w:rFonts w:ascii="Arial" w:eastAsia="Times New Roman" w:hAnsi="Arial" w:cs="Arial"/>
          <w:b/>
          <w:bCs/>
          <w:sz w:val="20"/>
          <w:szCs w:val="20"/>
          <w:lang w:eastAsia="pl-PL"/>
        </w:rPr>
        <w:t xml:space="preserve">.2021r. do godz. </w:t>
      </w:r>
      <w:r w:rsidR="0048628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727C3EED"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7D78C1" w:rsidRPr="007D78C1">
        <w:rPr>
          <w:rFonts w:ascii="Arial" w:eastAsia="Times New Roman" w:hAnsi="Arial" w:cs="Arial"/>
          <w:b/>
          <w:bCs/>
          <w:sz w:val="20"/>
          <w:szCs w:val="20"/>
          <w:lang w:eastAsia="pl-PL"/>
        </w:rPr>
        <w:t>1</w:t>
      </w:r>
      <w:r w:rsidR="00486281">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r w:rsidR="00486281">
        <w:rPr>
          <w:rFonts w:ascii="Arial" w:eastAsia="Times New Roman" w:hAnsi="Arial" w:cs="Arial"/>
          <w:b/>
          <w:bCs/>
          <w:sz w:val="20"/>
          <w:szCs w:val="20"/>
          <w:lang w:eastAsia="pl-PL"/>
        </w:rPr>
        <w:t>7</w:t>
      </w:r>
      <w:r w:rsidRPr="00C13678">
        <w:rPr>
          <w:rFonts w:ascii="Arial" w:eastAsia="Times New Roman" w:hAnsi="Arial" w:cs="Arial"/>
          <w:b/>
          <w:bCs/>
          <w:sz w:val="20"/>
          <w:szCs w:val="20"/>
          <w:lang w:eastAsia="pl-PL"/>
        </w:rPr>
        <w:t>.2021r. o godz.1</w:t>
      </w:r>
      <w:r w:rsidR="0048628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02DBC61A" w14:textId="77777777" w:rsidR="00486281" w:rsidRDefault="00486281" w:rsidP="004F520C">
      <w:pPr>
        <w:spacing w:after="0" w:line="240" w:lineRule="auto"/>
        <w:rPr>
          <w:rFonts w:ascii="Arial" w:eastAsia="Times New Roman" w:hAnsi="Arial" w:cs="Arial"/>
          <w:b/>
          <w:bCs/>
          <w:sz w:val="24"/>
          <w:szCs w:val="24"/>
          <w:lang w:eastAsia="pl-PL"/>
        </w:rPr>
      </w:pPr>
    </w:p>
    <w:p w14:paraId="27D8917D" w14:textId="6673C865"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217272AD" w14:textId="77777777" w:rsidR="00486281" w:rsidRDefault="00486281" w:rsidP="004F520C">
      <w:pPr>
        <w:rPr>
          <w:rFonts w:ascii="Arial" w:eastAsia="Times New Roman" w:hAnsi="Arial" w:cs="Arial"/>
          <w:b/>
          <w:bCs/>
          <w:sz w:val="24"/>
          <w:szCs w:val="24"/>
          <w:lang w:eastAsia="pl-PL"/>
        </w:rPr>
      </w:pPr>
    </w:p>
    <w:p w14:paraId="02FC2945" w14:textId="444B8D24"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06C3B757" w14:textId="77777777" w:rsidR="00486281" w:rsidRDefault="00486281" w:rsidP="004F520C">
      <w:pPr>
        <w:rPr>
          <w:rFonts w:ascii="Arial" w:eastAsia="Times New Roman" w:hAnsi="Arial" w:cs="Arial"/>
          <w:sz w:val="20"/>
          <w:szCs w:val="20"/>
          <w:lang w:eastAsia="pl-PL"/>
        </w:rPr>
      </w:pPr>
    </w:p>
    <w:p w14:paraId="1C710CFA" w14:textId="77777777" w:rsidR="00486281" w:rsidRDefault="00486281" w:rsidP="004F520C">
      <w:pPr>
        <w:rPr>
          <w:rFonts w:ascii="Arial" w:eastAsia="Times New Roman" w:hAnsi="Arial" w:cs="Arial"/>
          <w:sz w:val="20"/>
          <w:szCs w:val="20"/>
          <w:lang w:eastAsia="pl-PL"/>
        </w:rPr>
      </w:pPr>
    </w:p>
    <w:p w14:paraId="75055109" w14:textId="1D5D396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lastRenderedPageBreak/>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770246FC" w14:textId="176EAF7D" w:rsidR="003D688C" w:rsidRPr="00486281"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380B8865"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4DDD1513" w14:textId="77777777" w:rsidR="00486281" w:rsidRDefault="00486281" w:rsidP="004F520C">
      <w:pPr>
        <w:rPr>
          <w:rFonts w:ascii="Arial" w:eastAsia="Times New Roman" w:hAnsi="Arial" w:cs="Arial"/>
          <w:b/>
          <w:bCs/>
          <w:sz w:val="24"/>
          <w:szCs w:val="24"/>
          <w:lang w:eastAsia="pl-PL"/>
        </w:rPr>
      </w:pPr>
    </w:p>
    <w:p w14:paraId="4DD1E9FE" w14:textId="77777777" w:rsidR="00486281" w:rsidRDefault="00486281" w:rsidP="004F520C">
      <w:pPr>
        <w:rPr>
          <w:rFonts w:ascii="Arial" w:eastAsia="Times New Roman" w:hAnsi="Arial" w:cs="Arial"/>
          <w:b/>
          <w:bCs/>
          <w:sz w:val="24"/>
          <w:szCs w:val="24"/>
          <w:lang w:eastAsia="pl-PL"/>
        </w:rPr>
      </w:pPr>
    </w:p>
    <w:p w14:paraId="752F7C8F" w14:textId="77777777" w:rsidR="00486281" w:rsidRDefault="00486281" w:rsidP="004F520C">
      <w:pPr>
        <w:rPr>
          <w:rFonts w:ascii="Arial" w:eastAsia="Times New Roman" w:hAnsi="Arial" w:cs="Arial"/>
          <w:b/>
          <w:bCs/>
          <w:sz w:val="24"/>
          <w:szCs w:val="24"/>
          <w:lang w:eastAsia="pl-PL"/>
        </w:rPr>
      </w:pPr>
    </w:p>
    <w:p w14:paraId="24954055" w14:textId="77777777" w:rsidR="00486281" w:rsidRDefault="00486281" w:rsidP="004F520C">
      <w:pPr>
        <w:rPr>
          <w:rFonts w:ascii="Arial" w:eastAsia="Times New Roman" w:hAnsi="Arial" w:cs="Arial"/>
          <w:b/>
          <w:bCs/>
          <w:sz w:val="24"/>
          <w:szCs w:val="24"/>
          <w:lang w:eastAsia="pl-PL"/>
        </w:rPr>
      </w:pPr>
    </w:p>
    <w:p w14:paraId="340D7AF1" w14:textId="39CA6519"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31877ABC" w:rsidR="003D688C" w:rsidRDefault="003D688C" w:rsidP="004F520C">
      <w:pPr>
        <w:rPr>
          <w:rFonts w:ascii="Arial" w:eastAsia="Times New Roman" w:hAnsi="Arial" w:cs="Arial"/>
          <w:sz w:val="20"/>
          <w:szCs w:val="20"/>
          <w:lang w:eastAsia="pl-PL"/>
        </w:rPr>
      </w:pPr>
    </w:p>
    <w:p w14:paraId="357C5EF5" w14:textId="0CD1C4F7" w:rsidR="003D688C" w:rsidRDefault="003D688C" w:rsidP="004F520C">
      <w:pPr>
        <w:rPr>
          <w:rFonts w:ascii="Arial" w:eastAsia="Times New Roman" w:hAnsi="Arial" w:cs="Arial"/>
          <w:sz w:val="20"/>
          <w:szCs w:val="20"/>
          <w:lang w:eastAsia="pl-PL"/>
        </w:rPr>
      </w:pPr>
    </w:p>
    <w:p w14:paraId="667DE12A" w14:textId="0633F342" w:rsidR="00486281" w:rsidRDefault="00486281" w:rsidP="004F520C">
      <w:pPr>
        <w:rPr>
          <w:rFonts w:ascii="Arial" w:eastAsia="Times New Roman" w:hAnsi="Arial" w:cs="Arial"/>
          <w:sz w:val="20"/>
          <w:szCs w:val="20"/>
          <w:lang w:eastAsia="pl-PL"/>
        </w:rPr>
      </w:pPr>
    </w:p>
    <w:p w14:paraId="1207ED24" w14:textId="55214077" w:rsidR="00486281" w:rsidRDefault="00486281" w:rsidP="004F520C">
      <w:pPr>
        <w:rPr>
          <w:rFonts w:ascii="Arial" w:eastAsia="Times New Roman" w:hAnsi="Arial" w:cs="Arial"/>
          <w:sz w:val="20"/>
          <w:szCs w:val="20"/>
          <w:lang w:eastAsia="pl-PL"/>
        </w:rPr>
      </w:pPr>
    </w:p>
    <w:p w14:paraId="77B2EC85" w14:textId="26289B9C" w:rsidR="00486281" w:rsidRDefault="00486281" w:rsidP="004F520C">
      <w:pPr>
        <w:rPr>
          <w:rFonts w:ascii="Arial" w:eastAsia="Times New Roman" w:hAnsi="Arial" w:cs="Arial"/>
          <w:sz w:val="20"/>
          <w:szCs w:val="20"/>
          <w:lang w:eastAsia="pl-PL"/>
        </w:rPr>
      </w:pPr>
    </w:p>
    <w:p w14:paraId="7EE67BB8" w14:textId="6B25500E" w:rsidR="00486281" w:rsidRDefault="00486281" w:rsidP="004F520C">
      <w:pPr>
        <w:rPr>
          <w:rFonts w:ascii="Arial" w:eastAsia="Times New Roman" w:hAnsi="Arial" w:cs="Arial"/>
          <w:sz w:val="20"/>
          <w:szCs w:val="20"/>
          <w:lang w:eastAsia="pl-PL"/>
        </w:rPr>
      </w:pPr>
    </w:p>
    <w:p w14:paraId="117D2000" w14:textId="08415DAB" w:rsidR="00486281" w:rsidRDefault="00486281" w:rsidP="004F520C">
      <w:pPr>
        <w:rPr>
          <w:rFonts w:ascii="Arial" w:eastAsia="Times New Roman" w:hAnsi="Arial" w:cs="Arial"/>
          <w:sz w:val="20"/>
          <w:szCs w:val="20"/>
          <w:lang w:eastAsia="pl-PL"/>
        </w:rPr>
      </w:pPr>
    </w:p>
    <w:p w14:paraId="4EB32F67" w14:textId="4B2E6ACB" w:rsidR="00486281" w:rsidRDefault="00486281" w:rsidP="004F520C">
      <w:pPr>
        <w:rPr>
          <w:rFonts w:ascii="Arial" w:eastAsia="Times New Roman" w:hAnsi="Arial" w:cs="Arial"/>
          <w:sz w:val="20"/>
          <w:szCs w:val="20"/>
          <w:lang w:eastAsia="pl-PL"/>
        </w:rPr>
      </w:pPr>
    </w:p>
    <w:p w14:paraId="4EC3C88F" w14:textId="47F1F57C" w:rsidR="00486281" w:rsidRDefault="00486281" w:rsidP="004F520C">
      <w:pPr>
        <w:rPr>
          <w:rFonts w:ascii="Arial" w:eastAsia="Times New Roman" w:hAnsi="Arial" w:cs="Arial"/>
          <w:sz w:val="20"/>
          <w:szCs w:val="20"/>
          <w:lang w:eastAsia="pl-PL"/>
        </w:rPr>
      </w:pPr>
    </w:p>
    <w:p w14:paraId="2863603A" w14:textId="076F642B" w:rsidR="00486281" w:rsidRDefault="00486281" w:rsidP="004F520C">
      <w:pPr>
        <w:rPr>
          <w:rFonts w:ascii="Arial" w:eastAsia="Times New Roman" w:hAnsi="Arial" w:cs="Arial"/>
          <w:sz w:val="20"/>
          <w:szCs w:val="20"/>
          <w:lang w:eastAsia="pl-PL"/>
        </w:rPr>
      </w:pPr>
    </w:p>
    <w:p w14:paraId="576289F4" w14:textId="7A5348A7" w:rsidR="00486281" w:rsidRDefault="00486281" w:rsidP="004F520C">
      <w:pPr>
        <w:rPr>
          <w:rFonts w:ascii="Arial" w:eastAsia="Times New Roman" w:hAnsi="Arial" w:cs="Arial"/>
          <w:sz w:val="20"/>
          <w:szCs w:val="20"/>
          <w:lang w:eastAsia="pl-PL"/>
        </w:rPr>
      </w:pPr>
    </w:p>
    <w:p w14:paraId="681727E6" w14:textId="5B629EDC" w:rsidR="00486281" w:rsidRDefault="00486281" w:rsidP="004F520C">
      <w:pPr>
        <w:rPr>
          <w:rFonts w:ascii="Arial" w:eastAsia="Times New Roman" w:hAnsi="Arial" w:cs="Arial"/>
          <w:sz w:val="20"/>
          <w:szCs w:val="20"/>
          <w:lang w:eastAsia="pl-PL"/>
        </w:rPr>
      </w:pPr>
    </w:p>
    <w:p w14:paraId="717544DF" w14:textId="3AE00EE1" w:rsidR="00486281" w:rsidRDefault="00486281" w:rsidP="004F520C">
      <w:pPr>
        <w:rPr>
          <w:rFonts w:ascii="Arial" w:eastAsia="Times New Roman" w:hAnsi="Arial" w:cs="Arial"/>
          <w:sz w:val="20"/>
          <w:szCs w:val="20"/>
          <w:lang w:eastAsia="pl-PL"/>
        </w:rPr>
      </w:pPr>
    </w:p>
    <w:p w14:paraId="40A7AEEC" w14:textId="7BEE5DC3" w:rsidR="00486281" w:rsidRDefault="00486281" w:rsidP="004F520C">
      <w:pPr>
        <w:rPr>
          <w:rFonts w:ascii="Arial" w:eastAsia="Times New Roman" w:hAnsi="Arial" w:cs="Arial"/>
          <w:sz w:val="20"/>
          <w:szCs w:val="20"/>
          <w:lang w:eastAsia="pl-PL"/>
        </w:rPr>
      </w:pPr>
    </w:p>
    <w:p w14:paraId="028FED5E" w14:textId="77777777" w:rsidR="00486281" w:rsidRDefault="00486281"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5" w:name="_Hlk525290631"/>
      <w:r w:rsidRPr="00AE2FA5">
        <w:rPr>
          <w:rFonts w:ascii="Arial" w:hAnsi="Arial" w:cs="Arial"/>
          <w:sz w:val="20"/>
          <w:szCs w:val="20"/>
        </w:rPr>
        <w:t>*nr telefonu jest podawany dobrowolnie i może zostać wykorzystany jedynie w celu przeprowadzenia postępowania przetargowego.</w:t>
      </w:r>
      <w:bookmarkEnd w:id="5"/>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11A4AB53" w:rsidR="00AE2FA5" w:rsidRPr="009F294A" w:rsidRDefault="00AE2FA5" w:rsidP="002232A3">
      <w:pPr>
        <w:pStyle w:val="Tekstpodstawowy21"/>
        <w:jc w:val="left"/>
        <w:rPr>
          <w:rFonts w:ascii="Arial" w:hAnsi="Arial" w:cs="Arial"/>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2232A3" w:rsidRPr="00F26E2E">
        <w:rPr>
          <w:rFonts w:ascii="Arial" w:hAnsi="Arial" w:cs="Arial"/>
          <w:bCs/>
          <w:sz w:val="20"/>
        </w:rPr>
        <w:t>„Termomodernizacja oraz remont budynku pełniącego funkcje społeczno-kulturalne w Trzebyczce na działce nr ew. 110/2”</w:t>
      </w:r>
      <w:r w:rsidR="002232A3">
        <w:rPr>
          <w:rFonts w:ascii="Arial" w:hAnsi="Arial" w:cs="Arial"/>
          <w:bCs/>
          <w:sz w:val="20"/>
        </w:rPr>
        <w:t xml:space="preserve">                  </w:t>
      </w:r>
      <w:r w:rsidRPr="009F294A">
        <w:rPr>
          <w:rFonts w:ascii="Arial" w:hAnsi="Arial" w:cs="Arial"/>
          <w:bCs/>
          <w:sz w:val="20"/>
        </w:rPr>
        <w:t>za cenę ryczałtową w wysokości:</w:t>
      </w: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FA548C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02068A" w:rsidRPr="0002068A">
        <w:rPr>
          <w:rFonts w:ascii="Arial" w:hAnsi="Arial" w:cs="Arial"/>
          <w:b/>
          <w:bCs/>
          <w:sz w:val="20"/>
          <w:szCs w:val="20"/>
        </w:rPr>
        <w:t xml:space="preserve">5 miesięcy </w:t>
      </w:r>
      <w:r w:rsidRPr="0002068A">
        <w:rPr>
          <w:rFonts w:ascii="Arial" w:hAnsi="Arial" w:cs="Arial"/>
          <w:b/>
          <w:bCs/>
          <w:sz w:val="20"/>
          <w:szCs w:val="20"/>
        </w:rPr>
        <w:t>od dnia podpisania umowy.</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471D0D77"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486281" w:rsidRPr="00486281">
        <w:rPr>
          <w:rFonts w:ascii="Arial" w:hAnsi="Arial" w:cs="Arial"/>
          <w:b/>
          <w:bCs/>
          <w:sz w:val="20"/>
          <w:szCs w:val="20"/>
        </w:rPr>
        <w:t>4</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486281">
        <w:rPr>
          <w:rFonts w:ascii="Arial" w:hAnsi="Arial" w:cs="Arial"/>
          <w:b/>
          <w:sz w:val="20"/>
          <w:szCs w:val="20"/>
        </w:rPr>
        <w:t>cztery</w:t>
      </w:r>
      <w:r w:rsidR="0002068A" w:rsidRPr="00871684">
        <w:rPr>
          <w:rFonts w:ascii="Arial" w:hAnsi="Arial" w:cs="Arial"/>
          <w:b/>
          <w:sz w:val="20"/>
          <w:szCs w:val="20"/>
        </w:rPr>
        <w:t xml:space="preserve"> </w:t>
      </w:r>
      <w:r w:rsidR="00A31EF4" w:rsidRPr="00871684">
        <w:rPr>
          <w:rFonts w:ascii="Arial" w:hAnsi="Arial" w:cs="Arial"/>
          <w:b/>
          <w:sz w:val="20"/>
          <w:szCs w:val="20"/>
        </w:rPr>
        <w:t>tysi</w:t>
      </w:r>
      <w:r w:rsidR="00486281">
        <w:rPr>
          <w:rFonts w:ascii="Arial" w:hAnsi="Arial" w:cs="Arial"/>
          <w:b/>
          <w:sz w:val="20"/>
          <w:szCs w:val="20"/>
        </w:rPr>
        <w:t>ą</w:t>
      </w:r>
      <w:r w:rsidR="00A31EF4" w:rsidRPr="00871684">
        <w:rPr>
          <w:rFonts w:ascii="Arial" w:hAnsi="Arial" w:cs="Arial"/>
          <w:b/>
          <w:sz w:val="20"/>
          <w:szCs w:val="20"/>
        </w:rPr>
        <w:t>c</w:t>
      </w:r>
      <w:r w:rsidR="00486281">
        <w:rPr>
          <w:rFonts w:ascii="Arial" w:hAnsi="Arial" w:cs="Arial"/>
          <w:b/>
          <w:sz w:val="20"/>
          <w:szCs w:val="20"/>
        </w:rPr>
        <w:t>e</w:t>
      </w:r>
      <w:r w:rsidR="00A31EF4" w:rsidRPr="00871684">
        <w:rPr>
          <w:rFonts w:ascii="Arial" w:hAnsi="Arial" w:cs="Arial"/>
          <w:b/>
          <w:sz w:val="20"/>
          <w:szCs w:val="20"/>
        </w:rPr>
        <w:t xml:space="preserve">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4624EA4F"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41660399"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2232A3" w:rsidRPr="002232A3">
        <w:rPr>
          <w:rFonts w:ascii="Arial" w:hAnsi="Arial" w:cs="Arial"/>
          <w:b/>
          <w:sz w:val="20"/>
          <w:szCs w:val="20"/>
        </w:rPr>
        <w:t xml:space="preserve">„Termomodernizacja oraz remont budynku pełniącego funkcje społeczno-kulturalne w Trzebyczce na działce </w:t>
      </w:r>
      <w:r w:rsidR="002232A3">
        <w:rPr>
          <w:rFonts w:ascii="Arial" w:hAnsi="Arial" w:cs="Arial"/>
          <w:b/>
          <w:sz w:val="20"/>
          <w:szCs w:val="20"/>
        </w:rPr>
        <w:t xml:space="preserve">                  </w:t>
      </w:r>
      <w:r w:rsidR="002232A3" w:rsidRPr="002232A3">
        <w:rPr>
          <w:rFonts w:ascii="Arial" w:hAnsi="Arial" w:cs="Arial"/>
          <w:b/>
          <w:sz w:val="20"/>
          <w:szCs w:val="20"/>
        </w:rPr>
        <w:t>nr ew. 110/2.”</w:t>
      </w:r>
      <w:r w:rsidRPr="002232A3">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2E0F5A3C" w:rsidR="00390B34" w:rsidRPr="002232A3"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2232A3" w:rsidRPr="002232A3">
        <w:rPr>
          <w:rFonts w:ascii="Arial" w:hAnsi="Arial" w:cs="Arial"/>
          <w:b/>
          <w:sz w:val="20"/>
          <w:szCs w:val="20"/>
        </w:rPr>
        <w:t>„Termomodernizacja oraz remont budynku pełniącego funkcje społeczno-kulturalne w Trzebyczce na działce nr ew. 110/2.”</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245A0FB2" w:rsidR="00F82EAE" w:rsidRPr="002232A3" w:rsidRDefault="002232A3" w:rsidP="00F82EAE">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65651DB8" w14:textId="4320FD94" w:rsidR="00F67A17" w:rsidRPr="002232A3" w:rsidRDefault="002232A3" w:rsidP="007A5713">
      <w:pPr>
        <w:widowControl w:val="0"/>
        <w:spacing w:after="240" w:line="360" w:lineRule="auto"/>
        <w:jc w:val="center"/>
        <w:rPr>
          <w:rFonts w:ascii="Arial" w:eastAsia="Times New Roman" w:hAnsi="Arial" w:cs="Arial"/>
          <w:b/>
          <w:lang w:eastAsia="pl-PL"/>
        </w:rPr>
      </w:pPr>
      <w:r w:rsidRPr="002232A3">
        <w:rPr>
          <w:rFonts w:ascii="Arial" w:hAnsi="Arial" w:cs="Arial"/>
          <w:b/>
          <w:sz w:val="20"/>
          <w:szCs w:val="20"/>
        </w:rPr>
        <w:t xml:space="preserve">„Termomodernizacja oraz remont budynku pełniącego funkcje społeczno-kulturalne </w:t>
      </w:r>
      <w:r>
        <w:rPr>
          <w:rFonts w:ascii="Arial" w:hAnsi="Arial" w:cs="Arial"/>
          <w:b/>
          <w:sz w:val="20"/>
          <w:szCs w:val="20"/>
        </w:rPr>
        <w:t xml:space="preserve">                        </w:t>
      </w:r>
      <w:r w:rsidRPr="002232A3">
        <w:rPr>
          <w:rFonts w:ascii="Arial" w:hAnsi="Arial" w:cs="Arial"/>
          <w:b/>
          <w:sz w:val="20"/>
          <w:szCs w:val="20"/>
        </w:rPr>
        <w:t>w Trzebyczce na działce nr ew. 110/2.”</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24CF7903"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2232A3">
        <w:rPr>
          <w:rFonts w:ascii="Arial" w:hAnsi="Arial" w:cs="Arial"/>
          <w:b/>
          <w:bCs/>
          <w:sz w:val="20"/>
          <w:szCs w:val="20"/>
          <w:lang w:val="pl-PL"/>
        </w:rPr>
        <w:t xml:space="preserve">. </w:t>
      </w:r>
      <w:r w:rsidR="002232A3" w:rsidRPr="002232A3">
        <w:rPr>
          <w:rFonts w:ascii="Arial" w:hAnsi="Arial" w:cs="Arial"/>
          <w:b/>
          <w:bCs/>
          <w:sz w:val="20"/>
          <w:szCs w:val="20"/>
        </w:rPr>
        <w:t>„Termomodernizacja oraz remont budynku pełniącego funkcje społeczno-kulturalne w Trzebyczce na działce nr ew. 110/2”</w:t>
      </w:r>
      <w:r w:rsidR="002232A3">
        <w:rPr>
          <w:rFonts w:ascii="Arial" w:hAnsi="Arial" w:cs="Arial"/>
          <w:b/>
          <w:bCs/>
          <w:sz w:val="20"/>
          <w:szCs w:val="20"/>
          <w:lang w:val="pl-PL"/>
        </w:rPr>
        <w:t xml:space="preserve"> </w:t>
      </w:r>
      <w:r w:rsidRPr="002232A3">
        <w:rPr>
          <w:rFonts w:ascii="Arial" w:hAnsi="Arial" w:cs="Arial"/>
          <w:b/>
          <w:bCs/>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3737AB0A" w14:textId="77777777" w:rsidR="00F85949" w:rsidRPr="002D1E9F" w:rsidRDefault="00F85949" w:rsidP="00F85949">
      <w:pPr>
        <w:pStyle w:val="Akapitzlist"/>
        <w:numPr>
          <w:ilvl w:val="0"/>
          <w:numId w:val="27"/>
        </w:numPr>
        <w:autoSpaceDE w:val="0"/>
        <w:autoSpaceDN w:val="0"/>
        <w:adjustRightInd w:val="0"/>
        <w:rPr>
          <w:rFonts w:ascii="Arial" w:hAnsi="Arial" w:cs="Arial"/>
          <w:b/>
          <w:bCs/>
          <w:sz w:val="20"/>
          <w:szCs w:val="20"/>
        </w:rPr>
      </w:pPr>
      <w:r w:rsidRPr="002D1E9F">
        <w:rPr>
          <w:rFonts w:ascii="Arial" w:hAnsi="Arial" w:cs="Arial"/>
          <w:bCs/>
          <w:sz w:val="20"/>
          <w:szCs w:val="20"/>
        </w:rPr>
        <w:t xml:space="preserve">Projekt Budowlano-Wykonawczy „Termomodernizacja oraz remont budynku pełniącego funkcje społeczno-kulturalne w Trzebyczce na działce nr ew. 110/2” Branża instalacyjna, Branża elektryczna, Branża architektoniczna; wykonany przez:  INSTAL –SANT Krystian </w:t>
      </w:r>
      <w:proofErr w:type="spellStart"/>
      <w:r w:rsidRPr="002D1E9F">
        <w:rPr>
          <w:rFonts w:ascii="Arial" w:hAnsi="Arial" w:cs="Arial"/>
          <w:bCs/>
          <w:sz w:val="20"/>
          <w:szCs w:val="20"/>
        </w:rPr>
        <w:t>Dydak</w:t>
      </w:r>
      <w:proofErr w:type="spellEnd"/>
      <w:r w:rsidRPr="002D1E9F">
        <w:rPr>
          <w:rFonts w:ascii="Arial" w:hAnsi="Arial" w:cs="Arial"/>
          <w:bCs/>
          <w:sz w:val="20"/>
          <w:szCs w:val="20"/>
        </w:rPr>
        <w:t xml:space="preserve"> ul. Warta 29, 42-300 Myszków</w:t>
      </w:r>
    </w:p>
    <w:p w14:paraId="6DA9759F" w14:textId="77777777" w:rsidR="00F85949" w:rsidRPr="002D1E9F" w:rsidRDefault="00F85949" w:rsidP="00F85949">
      <w:pPr>
        <w:pStyle w:val="Akapitzlist"/>
        <w:numPr>
          <w:ilvl w:val="0"/>
          <w:numId w:val="27"/>
        </w:numPr>
        <w:autoSpaceDE w:val="0"/>
        <w:autoSpaceDN w:val="0"/>
        <w:adjustRightInd w:val="0"/>
        <w:rPr>
          <w:rFonts w:ascii="Arial" w:hAnsi="Arial" w:cs="Arial"/>
          <w:bCs/>
          <w:sz w:val="20"/>
          <w:szCs w:val="20"/>
        </w:rPr>
      </w:pPr>
      <w:r w:rsidRPr="002D1E9F">
        <w:rPr>
          <w:rFonts w:ascii="Arial" w:hAnsi="Arial" w:cs="Arial"/>
          <w:bCs/>
          <w:sz w:val="20"/>
          <w:szCs w:val="20"/>
        </w:rPr>
        <w:t xml:space="preserve">Projekt Budowlano- Wykonawczy „Termomodernizacja oraz remont budynku pełniącego funkcje społeczno-kulturalne w Trzebyczce na działce nr ew. 110/2. Przyłącze wodociągowe”  – Branża instalacyjna  wykonany przez: INSTAL –SANT Krystian </w:t>
      </w:r>
      <w:proofErr w:type="spellStart"/>
      <w:r w:rsidRPr="002D1E9F">
        <w:rPr>
          <w:rFonts w:ascii="Arial" w:hAnsi="Arial" w:cs="Arial"/>
          <w:bCs/>
          <w:sz w:val="20"/>
          <w:szCs w:val="20"/>
        </w:rPr>
        <w:t>Dydak</w:t>
      </w:r>
      <w:proofErr w:type="spellEnd"/>
      <w:r w:rsidRPr="002D1E9F">
        <w:rPr>
          <w:rFonts w:ascii="Arial" w:hAnsi="Arial" w:cs="Arial"/>
          <w:bCs/>
          <w:sz w:val="20"/>
          <w:szCs w:val="20"/>
        </w:rPr>
        <w:t xml:space="preserve"> ul. Warta 29, 42-300 Myszków</w:t>
      </w:r>
    </w:p>
    <w:p w14:paraId="1912508C"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STWIOR</w:t>
      </w:r>
    </w:p>
    <w:p w14:paraId="6EA8C108" w14:textId="77777777" w:rsidR="00F85949" w:rsidRPr="002D1E9F" w:rsidRDefault="00F85949" w:rsidP="00F85949">
      <w:pPr>
        <w:pStyle w:val="Akapitzlist"/>
        <w:numPr>
          <w:ilvl w:val="0"/>
          <w:numId w:val="27"/>
        </w:numPr>
        <w:rPr>
          <w:rFonts w:ascii="Arial" w:hAnsi="Arial" w:cs="Arial"/>
          <w:sz w:val="20"/>
          <w:szCs w:val="20"/>
        </w:rPr>
      </w:pPr>
      <w:r w:rsidRPr="002D1E9F">
        <w:rPr>
          <w:rFonts w:ascii="Arial" w:hAnsi="Arial" w:cs="Arial"/>
          <w:sz w:val="20"/>
          <w:szCs w:val="20"/>
        </w:rPr>
        <w:t>przedmiary (tylko pomocniczo)</w:t>
      </w:r>
    </w:p>
    <w:p w14:paraId="5B023642" w14:textId="77777777" w:rsidR="00F85949" w:rsidRDefault="00F85949" w:rsidP="00F85949">
      <w:pPr>
        <w:spacing w:after="0" w:line="240" w:lineRule="auto"/>
        <w:rPr>
          <w:rFonts w:ascii="Arial" w:eastAsia="Times New Roman" w:hAnsi="Arial" w:cs="Arial"/>
          <w:sz w:val="20"/>
          <w:szCs w:val="20"/>
          <w:lang w:eastAsia="pl-PL"/>
        </w:rPr>
      </w:pPr>
    </w:p>
    <w:p w14:paraId="7EE8609C" w14:textId="77777777" w:rsidR="00F85949" w:rsidRPr="007D78C1" w:rsidRDefault="00F85949" w:rsidP="00F85949">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3. Zakres robót:</w:t>
      </w:r>
    </w:p>
    <w:p w14:paraId="33CF2A52"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kondygnacji nadziemnych</w:t>
      </w:r>
    </w:p>
    <w:p w14:paraId="2D976A20"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stropu nad parterem</w:t>
      </w:r>
    </w:p>
    <w:p w14:paraId="24CF1B67"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docieplenie ścian fundamentowych,</w:t>
      </w:r>
    </w:p>
    <w:p w14:paraId="385B06B9"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wymiana stolarki okiennej i drzwiowej</w:t>
      </w:r>
    </w:p>
    <w:p w14:paraId="171DCBEA" w14:textId="77777777" w:rsidR="00F85949" w:rsidRPr="002D1E9F"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remont wewnętrzny</w:t>
      </w:r>
    </w:p>
    <w:p w14:paraId="6D248847" w14:textId="77777777" w:rsidR="00F85949" w:rsidRPr="007D78C1" w:rsidRDefault="00F85949" w:rsidP="00F85949">
      <w:pPr>
        <w:autoSpaceDE w:val="0"/>
        <w:autoSpaceDN w:val="0"/>
        <w:adjustRightInd w:val="0"/>
        <w:spacing w:line="240" w:lineRule="auto"/>
        <w:rPr>
          <w:rFonts w:ascii="Arial" w:hAnsi="Arial" w:cs="Arial"/>
          <w:sz w:val="20"/>
          <w:szCs w:val="20"/>
          <w:lang w:eastAsia="pl-PL"/>
        </w:rPr>
      </w:pPr>
      <w:r w:rsidRPr="002D1E9F">
        <w:rPr>
          <w:rFonts w:ascii="Arial" w:hAnsi="Arial" w:cs="Arial"/>
          <w:sz w:val="20"/>
          <w:szCs w:val="20"/>
          <w:lang w:eastAsia="pl-PL"/>
        </w:rPr>
        <w:t>- zagospodarowanie terenu – budowa bezodpływowego zbiornika na nieczystości</w:t>
      </w:r>
    </w:p>
    <w:p w14:paraId="2D8CF571" w14:textId="77777777" w:rsidR="00F85949" w:rsidRDefault="00F85949" w:rsidP="00F85949">
      <w:pPr>
        <w:autoSpaceDE w:val="0"/>
        <w:autoSpaceDN w:val="0"/>
        <w:adjustRightInd w:val="0"/>
        <w:rPr>
          <w:b/>
          <w:u w:val="single"/>
        </w:rPr>
      </w:pPr>
      <w:r>
        <w:rPr>
          <w:b/>
          <w:u w:val="single"/>
        </w:rPr>
        <w:lastRenderedPageBreak/>
        <w:t>REALIZACJA</w:t>
      </w:r>
      <w:r w:rsidRPr="00D500F9">
        <w:rPr>
          <w:b/>
          <w:u w:val="single"/>
        </w:rPr>
        <w:t xml:space="preserve"> NIE OBEJMUJE OCIEPLENIA ZACHODNIEJ ZEWNĘTRZNEJ ELEWACJI BUDYNKU ( </w:t>
      </w:r>
      <w:r>
        <w:rPr>
          <w:b/>
          <w:u w:val="single"/>
        </w:rPr>
        <w:t xml:space="preserve">WYKONANE ZOSTANIE </w:t>
      </w:r>
      <w:r w:rsidRPr="00D500F9">
        <w:rPr>
          <w:b/>
          <w:u w:val="single"/>
        </w:rPr>
        <w:t>OCIEPLENIE OD WEWNĄTRZ)</w:t>
      </w:r>
    </w:p>
    <w:p w14:paraId="6AD05C7F" w14:textId="13080F17" w:rsidR="00882E5B" w:rsidRDefault="00882E5B" w:rsidP="00882E5B">
      <w:pPr>
        <w:pStyle w:val="tyt"/>
        <w:keepNext w:val="0"/>
        <w:spacing w:before="120" w:after="0" w:line="276" w:lineRule="auto"/>
        <w:ind w:right="-75"/>
        <w:jc w:val="both"/>
        <w:rPr>
          <w:rFonts w:ascii="Arial" w:hAnsi="Arial" w:cs="Arial"/>
          <w:sz w:val="20"/>
        </w:rPr>
      </w:pP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lastRenderedPageBreak/>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2521A7">
        <w:rPr>
          <w:rFonts w:ascii="Arial" w:hAnsi="Arial" w:cs="Arial"/>
          <w:sz w:val="20"/>
          <w:szCs w:val="20"/>
        </w:rPr>
        <w:t>STWiOR</w:t>
      </w:r>
      <w:proofErr w:type="spellEnd"/>
      <w:r w:rsidRPr="002521A7">
        <w:rPr>
          <w:rFonts w:ascii="Arial" w:hAnsi="Arial" w:cs="Arial"/>
          <w:sz w:val="20"/>
          <w:szCs w:val="20"/>
        </w:rPr>
        <w:t>,</w:t>
      </w:r>
    </w:p>
    <w:p w14:paraId="43AD22FA"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2521A7">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2521A7">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C93D7B">
      <w:pPr>
        <w:numPr>
          <w:ilvl w:val="0"/>
          <w:numId w:val="39"/>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W przypadku stwierdzenia, że Wykonawca nie wypełnia obowiązku zatrudnienia wymaganych 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lastRenderedPageBreak/>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47CE5D31"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 xml:space="preserve">Użytkownikiem </w:t>
      </w:r>
      <w:r w:rsidR="006D21F8">
        <w:rPr>
          <w:rFonts w:ascii="Arial" w:hAnsi="Arial" w:cs="Arial"/>
          <w:iCs/>
          <w:sz w:val="20"/>
          <w:szCs w:val="22"/>
          <w:lang w:val="pl-PL"/>
        </w:rPr>
        <w:t xml:space="preserve">                   </w:t>
      </w:r>
      <w:r>
        <w:rPr>
          <w:rFonts w:ascii="Arial" w:hAnsi="Arial" w:cs="Arial"/>
          <w:iCs/>
          <w:sz w:val="20"/>
          <w:szCs w:val="22"/>
          <w:lang w:val="pl-PL"/>
        </w:rPr>
        <w:t xml:space="preserve"> tj. </w:t>
      </w:r>
      <w:r w:rsidR="006D21F8">
        <w:rPr>
          <w:rFonts w:ascii="Arial" w:hAnsi="Arial" w:cs="Arial"/>
          <w:iCs/>
          <w:sz w:val="20"/>
          <w:szCs w:val="22"/>
          <w:lang w:val="pl-PL"/>
        </w:rPr>
        <w:t>OSP Turza.</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9F0741A"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lastRenderedPageBreak/>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lastRenderedPageBreak/>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46179352"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lang w:val="pl-PL"/>
        </w:rPr>
        <w:t xml:space="preserve">5 miesięcy </w:t>
      </w:r>
      <w:r w:rsidRPr="006533FE">
        <w:rPr>
          <w:rFonts w:ascii="Arial" w:hAnsi="Arial" w:cs="Arial"/>
          <w:b/>
          <w:bCs/>
          <w:sz w:val="20"/>
          <w:szCs w:val="20"/>
        </w:rPr>
        <w:t>od dnia podpisania umowy.</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lastRenderedPageBreak/>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63833980"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009178B4">
        <w:rPr>
          <w:rFonts w:ascii="Arial" w:hAnsi="Arial" w:cs="Arial"/>
          <w:b/>
          <w:sz w:val="20"/>
          <w:szCs w:val="22"/>
          <w:u w:val="single"/>
          <w:lang w:val="pl-PL"/>
        </w:rPr>
        <w:t>5</w:t>
      </w:r>
      <w:r w:rsidRPr="00533F6F">
        <w:rPr>
          <w:rFonts w:ascii="Arial" w:hAnsi="Arial" w:cs="Arial"/>
          <w:b/>
          <w:sz w:val="20"/>
          <w:szCs w:val="22"/>
          <w:u w:val="single"/>
          <w:lang w:val="pl-PL"/>
        </w:rPr>
        <w:t xml:space="preserve"> </w:t>
      </w:r>
      <w:r w:rsidRPr="00AD323A">
        <w:rPr>
          <w:rFonts w:ascii="Arial" w:hAnsi="Arial" w:cs="Arial"/>
          <w:b/>
          <w:sz w:val="20"/>
          <w:szCs w:val="22"/>
          <w:u w:val="single"/>
          <w:lang w:val="pl-PL"/>
        </w:rPr>
        <w:t>miesięcy od daty podpisania umowy.</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5E620825"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r w:rsidR="00EF0B7F">
        <w:rPr>
          <w:rFonts w:ascii="Arial" w:hAnsi="Arial" w:cs="Arial"/>
          <w:sz w:val="20"/>
          <w:szCs w:val="22"/>
          <w:lang w:val="pl-PL"/>
        </w:rPr>
        <w:t xml:space="preserve"> Małgorzata Głąb</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lastRenderedPageBreak/>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0FCE4815" w14:textId="77777777" w:rsidR="009F58A2" w:rsidRPr="00CF7B75" w:rsidRDefault="009F58A2" w:rsidP="001B13B9">
      <w:pPr>
        <w:pStyle w:val="Tekstpodstawowywcity"/>
        <w:spacing w:before="120" w:line="276" w:lineRule="auto"/>
        <w:ind w:left="0"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lastRenderedPageBreak/>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515CCCB3" w:rsidR="006362EE"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7025CD22" w14:textId="753B96F2" w:rsidR="001B13B9" w:rsidRDefault="001B13B9" w:rsidP="001B13B9">
      <w:pPr>
        <w:pStyle w:val="Tekstpodstawowywcity"/>
        <w:spacing w:before="120"/>
        <w:ind w:right="22"/>
        <w:jc w:val="both"/>
        <w:rPr>
          <w:rFonts w:ascii="Arial" w:hAnsi="Arial" w:cs="Arial"/>
          <w:sz w:val="20"/>
          <w:szCs w:val="22"/>
        </w:rPr>
      </w:pPr>
    </w:p>
    <w:p w14:paraId="0A1ABD06" w14:textId="77777777" w:rsidR="001B13B9" w:rsidRPr="00D92C78" w:rsidRDefault="001B13B9" w:rsidP="001B13B9">
      <w:pPr>
        <w:pStyle w:val="Tekstpodstawowywcity"/>
        <w:spacing w:before="120"/>
        <w:ind w:right="22"/>
        <w:jc w:val="both"/>
        <w:rPr>
          <w:rFonts w:ascii="Arial" w:hAnsi="Arial" w:cs="Arial"/>
          <w:sz w:val="20"/>
          <w:szCs w:val="22"/>
        </w:rPr>
      </w:pP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lastRenderedPageBreak/>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 xml:space="preserve">warunkami pozwolenia na budowę oraz obowiązującymi przepisami, jak również </w:t>
      </w:r>
      <w:r w:rsidRPr="00330627">
        <w:rPr>
          <w:rFonts w:ascii="Arial" w:hAnsi="Arial" w:cs="Arial"/>
        </w:rPr>
        <w:lastRenderedPageBreak/>
        <w:t>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lastRenderedPageBreak/>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w:t>
      </w:r>
      <w:r w:rsidRPr="00A741F6">
        <w:rPr>
          <w:rFonts w:ascii="Arial" w:hAnsi="Arial" w:cs="Arial"/>
          <w:sz w:val="20"/>
          <w:szCs w:val="22"/>
        </w:rPr>
        <w:lastRenderedPageBreak/>
        <w:t>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94A6858" w14:textId="77777777" w:rsidR="006362EE" w:rsidRPr="00793555"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4691DE05" w14:textId="77777777" w:rsidR="006362EE" w:rsidRDefault="006362EE" w:rsidP="006362EE">
      <w:pPr>
        <w:pStyle w:val="Tekstpodstawowywcity"/>
        <w:spacing w:before="120" w:line="276" w:lineRule="auto"/>
        <w:ind w:left="0" w:right="675"/>
        <w:jc w:val="center"/>
        <w:rPr>
          <w:rFonts w:ascii="Arial" w:hAnsi="Arial" w:cs="Arial"/>
          <w:b/>
          <w:bCs/>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lastRenderedPageBreak/>
        <w:t xml:space="preserve"> Zabezpieczenie zostało wniesione w dniu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lastRenderedPageBreak/>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1AE49320" w:rsidR="006362EE" w:rsidRDefault="006362EE" w:rsidP="00C93D7B">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4DECFB15" w14:textId="176920E9" w:rsidR="009F58A2" w:rsidRDefault="009F58A2" w:rsidP="009F58A2">
      <w:pPr>
        <w:pStyle w:val="Tekstpodstawowywcity"/>
        <w:spacing w:before="120" w:line="276" w:lineRule="auto"/>
        <w:ind w:right="22"/>
        <w:jc w:val="both"/>
        <w:rPr>
          <w:rFonts w:ascii="Arial" w:hAnsi="Arial" w:cs="Arial"/>
          <w:sz w:val="20"/>
          <w:szCs w:val="22"/>
        </w:rPr>
      </w:pPr>
    </w:p>
    <w:p w14:paraId="37203AAD" w14:textId="77777777" w:rsidR="009F58A2" w:rsidRPr="00590158" w:rsidRDefault="009F58A2" w:rsidP="009F58A2">
      <w:pPr>
        <w:pStyle w:val="Tekstpodstawowywcity"/>
        <w:spacing w:before="120" w:line="276" w:lineRule="auto"/>
        <w:ind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lastRenderedPageBreak/>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zapłacić za wykonane roboty w oparciu o protokół inwentaryzacji robót w toku z uwzględnieniu robót już wcześniej zapłaconych. Podpisany przez Wykonawcę, nadzór inwestorski oraz 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 xml:space="preserve">w drodze aneksu do umowy pod rygorem nieważności, za wyjątkiem sytuacji, dla których umowa </w:t>
      </w:r>
      <w:r w:rsidRPr="00AF0836">
        <w:rPr>
          <w:rFonts w:ascii="Arial" w:hAnsi="Arial" w:cs="Arial"/>
          <w:sz w:val="20"/>
          <w:szCs w:val="20"/>
        </w:rPr>
        <w:lastRenderedPageBreak/>
        <w:t>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SIWZ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lastRenderedPageBreak/>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lastRenderedPageBreak/>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6"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6"/>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180C" w14:textId="77777777" w:rsidR="00E76F46" w:rsidRDefault="00E76F46" w:rsidP="00AE2FA5">
      <w:pPr>
        <w:spacing w:after="0" w:line="240" w:lineRule="auto"/>
      </w:pPr>
      <w:r>
        <w:separator/>
      </w:r>
    </w:p>
  </w:endnote>
  <w:endnote w:type="continuationSeparator" w:id="0">
    <w:p w14:paraId="3A0A8A9D" w14:textId="77777777" w:rsidR="00E76F46" w:rsidRDefault="00E76F46"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4771" w14:textId="77777777" w:rsidR="00E76F46" w:rsidRDefault="00E76F46" w:rsidP="00AE2FA5">
      <w:pPr>
        <w:spacing w:after="0" w:line="240" w:lineRule="auto"/>
      </w:pPr>
      <w:r>
        <w:separator/>
      </w:r>
    </w:p>
  </w:footnote>
  <w:footnote w:type="continuationSeparator" w:id="0">
    <w:p w14:paraId="53D12532" w14:textId="77777777" w:rsidR="00E76F46" w:rsidRDefault="00E76F46"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6129E"/>
    <w:multiLevelType w:val="hybridMultilevel"/>
    <w:tmpl w:val="2870A9C6"/>
    <w:lvl w:ilvl="0" w:tplc="B186CE4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3F1745"/>
    <w:multiLevelType w:val="hybridMultilevel"/>
    <w:tmpl w:val="C4BA966C"/>
    <w:lvl w:ilvl="0" w:tplc="97E46C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0"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3"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8"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6"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5"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1"/>
  </w:num>
  <w:num w:numId="2">
    <w:abstractNumId w:val="14"/>
  </w:num>
  <w:num w:numId="3">
    <w:abstractNumId w:val="24"/>
  </w:num>
  <w:num w:numId="4">
    <w:abstractNumId w:val="5"/>
  </w:num>
  <w:num w:numId="5">
    <w:abstractNumId w:val="22"/>
  </w:num>
  <w:num w:numId="6">
    <w:abstractNumId w:val="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47"/>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0"/>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7"/>
  </w:num>
  <w:num w:numId="18">
    <w:abstractNumId w:val="23"/>
  </w:num>
  <w:num w:numId="19">
    <w:abstractNumId w:val="0"/>
  </w:num>
  <w:num w:numId="20">
    <w:abstractNumId w:val="41"/>
  </w:num>
  <w:num w:numId="21">
    <w:abstractNumId w:val="43"/>
  </w:num>
  <w:num w:numId="22">
    <w:abstractNumId w:val="10"/>
  </w:num>
  <w:num w:numId="23">
    <w:abstractNumId w:val="48"/>
  </w:num>
  <w:num w:numId="24">
    <w:abstractNumId w:val="33"/>
  </w:num>
  <w:num w:numId="25">
    <w:abstractNumId w:val="9"/>
  </w:num>
  <w:num w:numId="26">
    <w:abstractNumId w:val="19"/>
  </w:num>
  <w:num w:numId="27">
    <w:abstractNumId w:val="31"/>
  </w:num>
  <w:num w:numId="28">
    <w:abstractNumId w:val="40"/>
  </w:num>
  <w:num w:numId="29">
    <w:abstractNumId w:val="32"/>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44"/>
  </w:num>
  <w:num w:numId="36">
    <w:abstractNumId w:val="42"/>
  </w:num>
  <w:num w:numId="37">
    <w:abstractNumId w:val="46"/>
  </w:num>
  <w:num w:numId="38">
    <w:abstractNumId w:val="25"/>
  </w:num>
  <w:num w:numId="39">
    <w:abstractNumId w:val="12"/>
  </w:num>
  <w:num w:numId="40">
    <w:abstractNumId w:val="27"/>
  </w:num>
  <w:num w:numId="41">
    <w:abstractNumId w:val="45"/>
  </w:num>
  <w:num w:numId="42">
    <w:abstractNumId w:val="6"/>
  </w:num>
  <w:num w:numId="43">
    <w:abstractNumId w:val="35"/>
  </w:num>
  <w:num w:numId="44">
    <w:abstractNumId w:val="20"/>
  </w:num>
  <w:num w:numId="45">
    <w:abstractNumId w:val="37"/>
  </w:num>
  <w:num w:numId="46">
    <w:abstractNumId w:val="38"/>
  </w:num>
  <w:num w:numId="47">
    <w:abstractNumId w:val="30"/>
  </w:num>
  <w:num w:numId="48">
    <w:abstractNumId w:val="17"/>
  </w:num>
  <w:num w:numId="49">
    <w:abstractNumId w:val="51"/>
  </w:num>
  <w:num w:numId="50">
    <w:abstractNumId w:val="29"/>
  </w:num>
  <w:num w:numId="51">
    <w:abstractNumId w:val="3"/>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7185D"/>
    <w:rsid w:val="000B70A9"/>
    <w:rsid w:val="000C44D3"/>
    <w:rsid w:val="000D4DC1"/>
    <w:rsid w:val="00101676"/>
    <w:rsid w:val="00120D91"/>
    <w:rsid w:val="00160C65"/>
    <w:rsid w:val="00160FBA"/>
    <w:rsid w:val="001B13B9"/>
    <w:rsid w:val="001E72DC"/>
    <w:rsid w:val="002232A3"/>
    <w:rsid w:val="00244684"/>
    <w:rsid w:val="002521A7"/>
    <w:rsid w:val="002A355C"/>
    <w:rsid w:val="002B5CD5"/>
    <w:rsid w:val="002D1E9F"/>
    <w:rsid w:val="002F5D5E"/>
    <w:rsid w:val="00301180"/>
    <w:rsid w:val="003144B1"/>
    <w:rsid w:val="00317479"/>
    <w:rsid w:val="0035412F"/>
    <w:rsid w:val="003825F5"/>
    <w:rsid w:val="00390B34"/>
    <w:rsid w:val="003B4E71"/>
    <w:rsid w:val="003D6574"/>
    <w:rsid w:val="003D688C"/>
    <w:rsid w:val="003F5150"/>
    <w:rsid w:val="0041091A"/>
    <w:rsid w:val="00416000"/>
    <w:rsid w:val="00453386"/>
    <w:rsid w:val="00486281"/>
    <w:rsid w:val="004948EE"/>
    <w:rsid w:val="004C3980"/>
    <w:rsid w:val="004C6606"/>
    <w:rsid w:val="004D3D1C"/>
    <w:rsid w:val="004F520C"/>
    <w:rsid w:val="00501E1D"/>
    <w:rsid w:val="00554FCD"/>
    <w:rsid w:val="00592ECA"/>
    <w:rsid w:val="00595337"/>
    <w:rsid w:val="005C6105"/>
    <w:rsid w:val="005E01A4"/>
    <w:rsid w:val="006207FB"/>
    <w:rsid w:val="0062349C"/>
    <w:rsid w:val="006362EE"/>
    <w:rsid w:val="006533FE"/>
    <w:rsid w:val="006670AC"/>
    <w:rsid w:val="006703C0"/>
    <w:rsid w:val="006B6AD5"/>
    <w:rsid w:val="006C6F8C"/>
    <w:rsid w:val="006D21F8"/>
    <w:rsid w:val="006D47C4"/>
    <w:rsid w:val="006D524A"/>
    <w:rsid w:val="00701B4C"/>
    <w:rsid w:val="00733391"/>
    <w:rsid w:val="00766893"/>
    <w:rsid w:val="00767F34"/>
    <w:rsid w:val="007A30E3"/>
    <w:rsid w:val="007A5713"/>
    <w:rsid w:val="007B6280"/>
    <w:rsid w:val="007D78C1"/>
    <w:rsid w:val="007F56AD"/>
    <w:rsid w:val="0080318C"/>
    <w:rsid w:val="0081709D"/>
    <w:rsid w:val="00825C16"/>
    <w:rsid w:val="00854160"/>
    <w:rsid w:val="0086783F"/>
    <w:rsid w:val="00871684"/>
    <w:rsid w:val="00882E5B"/>
    <w:rsid w:val="00890517"/>
    <w:rsid w:val="008A3EA1"/>
    <w:rsid w:val="008B7138"/>
    <w:rsid w:val="008D4282"/>
    <w:rsid w:val="008F27FD"/>
    <w:rsid w:val="00911918"/>
    <w:rsid w:val="009178B4"/>
    <w:rsid w:val="00940CAD"/>
    <w:rsid w:val="009421CF"/>
    <w:rsid w:val="00983779"/>
    <w:rsid w:val="009D3B29"/>
    <w:rsid w:val="009D64D3"/>
    <w:rsid w:val="009F294A"/>
    <w:rsid w:val="009F58A2"/>
    <w:rsid w:val="00A07285"/>
    <w:rsid w:val="00A31EF4"/>
    <w:rsid w:val="00A36AFC"/>
    <w:rsid w:val="00A67062"/>
    <w:rsid w:val="00AB1E8A"/>
    <w:rsid w:val="00AC19E0"/>
    <w:rsid w:val="00AC4F1F"/>
    <w:rsid w:val="00AE2FA5"/>
    <w:rsid w:val="00AF0836"/>
    <w:rsid w:val="00AF2CCC"/>
    <w:rsid w:val="00B05113"/>
    <w:rsid w:val="00B0611B"/>
    <w:rsid w:val="00B35A9C"/>
    <w:rsid w:val="00B42683"/>
    <w:rsid w:val="00B827E1"/>
    <w:rsid w:val="00BA7DAB"/>
    <w:rsid w:val="00C13678"/>
    <w:rsid w:val="00C14739"/>
    <w:rsid w:val="00C6024F"/>
    <w:rsid w:val="00C67786"/>
    <w:rsid w:val="00C727BD"/>
    <w:rsid w:val="00C73E99"/>
    <w:rsid w:val="00C93D7B"/>
    <w:rsid w:val="00C97C29"/>
    <w:rsid w:val="00CB1EC4"/>
    <w:rsid w:val="00CD5C79"/>
    <w:rsid w:val="00D123FD"/>
    <w:rsid w:val="00D162A6"/>
    <w:rsid w:val="00D360B6"/>
    <w:rsid w:val="00D36375"/>
    <w:rsid w:val="00D61ED2"/>
    <w:rsid w:val="00D751D5"/>
    <w:rsid w:val="00D85BFF"/>
    <w:rsid w:val="00D87FEB"/>
    <w:rsid w:val="00DB2445"/>
    <w:rsid w:val="00DB2F81"/>
    <w:rsid w:val="00DC37B0"/>
    <w:rsid w:val="00DD4FB3"/>
    <w:rsid w:val="00E31084"/>
    <w:rsid w:val="00E35426"/>
    <w:rsid w:val="00E64E40"/>
    <w:rsid w:val="00E76F46"/>
    <w:rsid w:val="00EB16A0"/>
    <w:rsid w:val="00EB45B5"/>
    <w:rsid w:val="00EC39F5"/>
    <w:rsid w:val="00EE538A"/>
    <w:rsid w:val="00EF0B7F"/>
    <w:rsid w:val="00EF3552"/>
    <w:rsid w:val="00F1437C"/>
    <w:rsid w:val="00F26E2E"/>
    <w:rsid w:val="00F301C1"/>
    <w:rsid w:val="00F46CD4"/>
    <w:rsid w:val="00F50923"/>
    <w:rsid w:val="00F67A17"/>
    <w:rsid w:val="00F82EAE"/>
    <w:rsid w:val="00F85949"/>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21527</Words>
  <Characters>129167</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91</cp:revision>
  <cp:lastPrinted>2021-06-28T12:04:00Z</cp:lastPrinted>
  <dcterms:created xsi:type="dcterms:W3CDTF">2021-04-23T07:15:00Z</dcterms:created>
  <dcterms:modified xsi:type="dcterms:W3CDTF">2021-06-28T12:25:00Z</dcterms:modified>
</cp:coreProperties>
</file>