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EA" w:rsidRDefault="00DD574A" w:rsidP="00331303">
      <w:pPr>
        <w:pStyle w:val="Domylnie"/>
        <w:tabs>
          <w:tab w:val="left" w:pos="5954"/>
          <w:tab w:val="left" w:pos="6237"/>
          <w:tab w:val="right" w:pos="8929"/>
        </w:tabs>
        <w:ind w:left="5670" w:right="-286"/>
        <w:rPr>
          <w:bCs/>
        </w:rPr>
      </w:pPr>
      <w:bookmarkStart w:id="0" w:name="_GoBack"/>
      <w:bookmarkEnd w:id="0"/>
    </w:p>
    <w:p w:rsidR="00503BB6" w:rsidRDefault="00DD574A" w:rsidP="00331303">
      <w:pPr>
        <w:pStyle w:val="Domylnie"/>
        <w:tabs>
          <w:tab w:val="left" w:pos="5954"/>
          <w:tab w:val="left" w:pos="6237"/>
          <w:tab w:val="right" w:pos="8929"/>
        </w:tabs>
        <w:ind w:left="5670" w:right="-286"/>
        <w:rPr>
          <w:bCs/>
        </w:rPr>
      </w:pPr>
      <w:r>
        <w:rPr>
          <w:bCs/>
        </w:rPr>
        <w:t>IFXIII.7820.74.2020</w:t>
      </w:r>
    </w:p>
    <w:p w:rsidR="00503BB6" w:rsidRDefault="00DD574A" w:rsidP="00331303">
      <w:pPr>
        <w:spacing w:before="240" w:after="0" w:line="276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503BB6" w:rsidRDefault="00DD574A">
      <w:pPr>
        <w:spacing w:after="0" w:line="276" w:lineRule="auto"/>
        <w:ind w:right="-283"/>
        <w:rPr>
          <w:rFonts w:ascii="Times New Roman" w:hAnsi="Times New Roman" w:cs="Times New Roman"/>
        </w:rPr>
      </w:pPr>
    </w:p>
    <w:p w:rsidR="00503BB6" w:rsidRDefault="00DD574A">
      <w:pPr>
        <w:spacing w:line="276" w:lineRule="auto"/>
        <w:jc w:val="both"/>
        <w:rPr>
          <w:shd w:val="clear" w:color="auto" w:fill="FFFF00"/>
        </w:rPr>
      </w:pPr>
      <w:r>
        <w:rPr>
          <w:rFonts w:ascii="Times New Roman" w:hAnsi="Times New Roman" w:cs="Times New Roman"/>
        </w:rPr>
        <w:t xml:space="preserve">Na podstawie art. 11d ust. 5 ustawy z dnia 10 kwietnia 2003 r. o szczególnych zasadach przygotowania i realizacji inwestycji w zakresie dróg publicznych (tekst jednolity: Dz. U. 2020 poz. 1363 ze zm.) oraz art. 49 </w:t>
      </w:r>
      <w:r>
        <w:rPr>
          <w:rFonts w:ascii="Times New Roman" w:hAnsi="Times New Roman" w:cs="Times New Roman"/>
        </w:rPr>
        <w:t>ustawy z dnia 14 czerwca 1960 r. – Kodeks postępowania administracyjnego (tekst jednolity: Dz. U. 2020 r. poz. 256 ze zm.) podaję do publicznej wiadomości, że na wniosek Generalnego Dyrektora Dróg Krajowych i Autostrad</w:t>
      </w:r>
      <w:r>
        <w:rPr>
          <w:rFonts w:ascii="Times New Roman" w:hAnsi="Times New Roman" w:cs="Times New Roman"/>
          <w:color w:val="000000" w:themeColor="text1"/>
        </w:rPr>
        <w:t xml:space="preserve">, działającego przez pełnomocnika, </w:t>
      </w:r>
      <w:r>
        <w:rPr>
          <w:rFonts w:ascii="Times New Roman" w:hAnsi="Times New Roman" w:cs="Times New Roman"/>
        </w:rPr>
        <w:t>pos</w:t>
      </w:r>
      <w:r>
        <w:rPr>
          <w:rFonts w:ascii="Times New Roman" w:hAnsi="Times New Roman" w:cs="Times New Roman"/>
        </w:rPr>
        <w:t>tępowanie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administracyjn</w:t>
      </w:r>
      <w:r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w sprawie wydania decyzji o zezwoleniu na realizację inwestycji drogowej dla zadania pn.: </w:t>
      </w:r>
    </w:p>
    <w:p w:rsidR="00503BB6" w:rsidRDefault="00DD574A">
      <w:pPr>
        <w:spacing w:before="240" w:line="276" w:lineRule="auto"/>
        <w:ind w:left="-142" w:right="-286"/>
        <w:jc w:val="center"/>
        <w:rPr>
          <w:b/>
          <w:sz w:val="20"/>
          <w:szCs w:val="20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„Budowa obwodnicy Poręby i Zawiercia w ciągu drogi krajowej nr 78,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odc. Siewierz – Poręba – Zawiercie (Kromołów)  - od km 105+836 do km 1</w:t>
      </w:r>
      <w:r>
        <w:rPr>
          <w:rFonts w:ascii="Times New Roman" w:hAnsi="Times New Roman" w:cs="Times New Roman"/>
          <w:b/>
          <w:bCs/>
          <w:sz w:val="24"/>
          <w:szCs w:val="24"/>
        </w:rPr>
        <w:t>22+500”</w:t>
      </w:r>
    </w:p>
    <w:p w:rsidR="00503BB6" w:rsidRDefault="00DD574A">
      <w:pPr>
        <w:spacing w:before="240" w:after="120" w:line="276" w:lineRule="auto"/>
        <w:jc w:val="both"/>
      </w:pPr>
      <w:r>
        <w:rPr>
          <w:rFonts w:ascii="Times New Roman" w:hAnsi="Times New Roman" w:cs="Times New Roman"/>
        </w:rPr>
        <w:t xml:space="preserve">Została </w:t>
      </w:r>
      <w:r>
        <w:rPr>
          <w:rFonts w:ascii="Times New Roman" w:hAnsi="Times New Roman" w:cs="Times New Roman"/>
        </w:rPr>
        <w:t>objęt</w:t>
      </w:r>
      <w:r>
        <w:rPr>
          <w:rFonts w:ascii="Times New Roman" w:hAnsi="Times New Roman" w:cs="Times New Roman"/>
        </w:rPr>
        <w:t xml:space="preserve">a również </w:t>
      </w:r>
      <w:r>
        <w:rPr>
          <w:rFonts w:ascii="Times New Roman" w:hAnsi="Times New Roman" w:cs="Times New Roman"/>
        </w:rPr>
        <w:t>nieruchomoś</w:t>
      </w:r>
      <w:r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położon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</w:p>
    <w:p w:rsidR="00503BB6" w:rsidRDefault="00DD574A">
      <w:pPr>
        <w:ind w:right="-283"/>
        <w:jc w:val="both"/>
      </w:pPr>
      <w:r>
        <w:rPr>
          <w:rFonts w:ascii="Times New Roman" w:eastAsia="Calibri" w:hAnsi="Times New Roman" w:cs="Times New Roman"/>
          <w:b/>
        </w:rPr>
        <w:t xml:space="preserve">w </w:t>
      </w:r>
      <w:r>
        <w:rPr>
          <w:rFonts w:ascii="Times New Roman" w:eastAsia="Calibri" w:hAnsi="Times New Roman" w:cs="Times New Roman"/>
          <w:b/>
        </w:rPr>
        <w:t>gminie: Zawiercie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Obręb: Zawiercie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>A.M. 63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>Działk</w:t>
      </w:r>
      <w:r>
        <w:rPr>
          <w:rFonts w:ascii="Times New Roman" w:hAnsi="Times New Roman" w:cs="Times New Roman"/>
          <w:b/>
          <w:color w:val="000000" w:themeColor="text1"/>
        </w:rPr>
        <w:t>a</w:t>
      </w:r>
      <w:r>
        <w:rPr>
          <w:rFonts w:ascii="Times New Roman" w:hAnsi="Times New Roman" w:cs="Times New Roman"/>
          <w:b/>
          <w:color w:val="000000" w:themeColor="text1"/>
        </w:rPr>
        <w:t xml:space="preserve"> nr: </w:t>
      </w:r>
      <w:r>
        <w:rPr>
          <w:rFonts w:ascii="Times New Roman" w:hAnsi="Times New Roman" w:cs="Times New Roman"/>
          <w:color w:val="000000" w:themeColor="text1"/>
        </w:rPr>
        <w:t>10.</w:t>
      </w:r>
    </w:p>
    <w:p w:rsidR="00F920EA" w:rsidRDefault="00DD574A" w:rsidP="00331303">
      <w:pPr>
        <w:spacing w:before="57" w:after="57" w:line="240" w:lineRule="auto"/>
        <w:jc w:val="both"/>
        <w:rPr>
          <w:rFonts w:ascii="Times New Roman" w:hAnsi="Times New Roman" w:cs="Times New Roman"/>
        </w:rPr>
      </w:pPr>
    </w:p>
    <w:p w:rsidR="00503BB6" w:rsidRDefault="00DD574A" w:rsidP="00331303">
      <w:pPr>
        <w:spacing w:before="57"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postępowania mogą zapoznać się z aktami sprawy, wypowiadać się co do zebranych dowodów i materiałów oraz składać wnioski i </w:t>
      </w:r>
      <w:r>
        <w:rPr>
          <w:rFonts w:ascii="Times New Roman" w:hAnsi="Times New Roman" w:cs="Times New Roman"/>
        </w:rPr>
        <w:t>zastrzeżenia w Wydziale Infrastruktury Śląskiego Urzędu Wojewódzkiego w Katowicach przy ul. Jagiellońskiej 25, w terminie 21 dni od dnia opublikowania niniejszego obwieszczenia w godz.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 Po tym terminie sprawa zostanie rozpatrzona w oparciu o pos</w:t>
      </w:r>
      <w:r>
        <w:rPr>
          <w:rFonts w:ascii="Times New Roman" w:hAnsi="Times New Roman" w:cs="Times New Roman"/>
        </w:rPr>
        <w:t xml:space="preserve">iadane dowody i </w:t>
      </w:r>
      <w:r w:rsidRPr="00331303">
        <w:rPr>
          <w:rFonts w:ascii="Times New Roman" w:hAnsi="Times New Roman" w:cs="Times New Roman"/>
        </w:rPr>
        <w:t>materiały.</w:t>
      </w:r>
    </w:p>
    <w:p w:rsidR="00331303" w:rsidRPr="00331303" w:rsidRDefault="00DD574A" w:rsidP="00331303">
      <w:pPr>
        <w:spacing w:before="57" w:after="57" w:line="240" w:lineRule="auto"/>
        <w:jc w:val="both"/>
        <w:rPr>
          <w:rFonts w:ascii="Times New Roman" w:hAnsi="Times New Roman" w:cs="Times New Roman"/>
        </w:rPr>
      </w:pPr>
    </w:p>
    <w:p w:rsidR="00503BB6" w:rsidRDefault="00DD574A" w:rsidP="00331303">
      <w:pPr>
        <w:pStyle w:val="Akapitzlist"/>
        <w:shd w:val="clear" w:color="auto" w:fill="FFFFFF" w:themeFill="background1"/>
        <w:spacing w:before="57" w:after="57" w:line="240" w:lineRule="auto"/>
        <w:ind w:left="0"/>
        <w:jc w:val="both"/>
      </w:pPr>
      <w:r>
        <w:rPr>
          <w:rFonts w:ascii="Times New Roman" w:hAnsi="Times New Roman" w:cs="Times New Roman"/>
        </w:rPr>
        <w:t>W okresie stanu epidemii, w związku z wprowadzonymi ograniczeniami w funkcjonowaniu Śląskiego Urzędu Wojewódzkiego w Katowicach strony mogą zapoznać się z aktami sprawy po uprzednim uzgodnieniu telefonicznym z inspektorem prowad</w:t>
      </w:r>
      <w:r>
        <w:rPr>
          <w:rFonts w:ascii="Times New Roman" w:hAnsi="Times New Roman" w:cs="Times New Roman"/>
        </w:rPr>
        <w:t>zącym sprawę pod numerem telefonu: 32 – 20 77 523.</w:t>
      </w:r>
    </w:p>
    <w:p w:rsidR="00503BB6" w:rsidRDefault="00DD574A">
      <w:pPr>
        <w:pStyle w:val="Akapitzlist"/>
        <w:shd w:val="clear" w:color="auto" w:fill="FFFFFF" w:themeFill="background1"/>
        <w:ind w:left="-142" w:right="-2"/>
        <w:jc w:val="both"/>
        <w:rPr>
          <w:rFonts w:ascii="Times New Roman" w:hAnsi="Times New Roman" w:cs="Times New Roman"/>
          <w:shd w:val="clear" w:color="auto" w:fill="FFFF00"/>
        </w:rPr>
      </w:pPr>
    </w:p>
    <w:p w:rsidR="00503BB6" w:rsidRPr="00331303" w:rsidRDefault="00DD574A">
      <w:pPr>
        <w:widowControl w:val="0"/>
        <w:spacing w:line="276" w:lineRule="auto"/>
        <w:ind w:left="3828" w:right="-567" w:firstLine="5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Z up. WOJEWODY ŚLĄSKIEGO</w:t>
      </w:r>
    </w:p>
    <w:p w:rsidR="00503BB6" w:rsidRPr="00331303" w:rsidRDefault="00DD574A">
      <w:pPr>
        <w:widowControl w:val="0"/>
        <w:spacing w:after="0" w:line="240" w:lineRule="auto"/>
        <w:ind w:right="-567"/>
        <w:rPr>
          <w:rFonts w:ascii="Times New Roman" w:hAnsi="Times New Roman"/>
          <w:color w:val="000000"/>
          <w:kern w:val="2"/>
          <w:lang w:eastAsia="en-US"/>
        </w:rPr>
      </w:pPr>
    </w:p>
    <w:p w:rsidR="00503BB6" w:rsidRPr="00331303" w:rsidRDefault="00DD574A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Joanna Lanczek</w:t>
      </w:r>
    </w:p>
    <w:p w:rsidR="00503BB6" w:rsidRPr="00331303" w:rsidRDefault="00DD574A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Kierownik Oddziału ds. Inwestycji Publicznych</w:t>
      </w:r>
    </w:p>
    <w:p w:rsidR="00503BB6" w:rsidRPr="00331303" w:rsidRDefault="00DD574A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w Wydziale Infrastruktury</w:t>
      </w:r>
    </w:p>
    <w:p w:rsidR="00503BB6" w:rsidRPr="00331303" w:rsidRDefault="00DD574A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i/>
          <w:color w:val="000000"/>
          <w:kern w:val="2"/>
          <w:lang w:eastAsia="en-US"/>
        </w:rPr>
        <w:t xml:space="preserve">/podpisano </w:t>
      </w:r>
      <w:r>
        <w:rPr>
          <w:rFonts w:ascii="Times New Roman" w:hAnsi="Times New Roman"/>
          <w:i/>
          <w:color w:val="000000"/>
          <w:kern w:val="2"/>
          <w:lang w:eastAsia="en-US"/>
        </w:rPr>
        <w:t xml:space="preserve">kwalifikowanym podpisem </w:t>
      </w:r>
      <w:r w:rsidRPr="00331303">
        <w:rPr>
          <w:rFonts w:ascii="Times New Roman" w:hAnsi="Times New Roman"/>
          <w:i/>
          <w:color w:val="000000"/>
          <w:kern w:val="2"/>
          <w:lang w:eastAsia="en-US"/>
        </w:rPr>
        <w:t>elektroniczn</w:t>
      </w:r>
      <w:r>
        <w:rPr>
          <w:rFonts w:ascii="Times New Roman" w:hAnsi="Times New Roman"/>
          <w:i/>
          <w:color w:val="000000"/>
          <w:kern w:val="2"/>
          <w:lang w:eastAsia="en-US"/>
        </w:rPr>
        <w:t>ym</w:t>
      </w:r>
      <w:r w:rsidRPr="00331303">
        <w:rPr>
          <w:rFonts w:ascii="Times New Roman" w:hAnsi="Times New Roman"/>
          <w:i/>
          <w:color w:val="000000"/>
          <w:kern w:val="2"/>
          <w:lang w:eastAsia="en-US"/>
        </w:rPr>
        <w:t>/</w:t>
      </w:r>
    </w:p>
    <w:sectPr w:rsidR="00503BB6" w:rsidRPr="00331303">
      <w:footerReference w:type="default" r:id="rId8"/>
      <w:headerReference w:type="first" r:id="rId9"/>
      <w:footerReference w:type="first" r:id="rId10"/>
      <w:pgSz w:w="11906" w:h="16838"/>
      <w:pgMar w:top="709" w:right="737" w:bottom="959" w:left="107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4A" w:rsidRDefault="00DD574A">
      <w:pPr>
        <w:spacing w:after="0" w:line="240" w:lineRule="auto"/>
      </w:pPr>
      <w:r>
        <w:separator/>
      </w:r>
    </w:p>
  </w:endnote>
  <w:endnote w:type="continuationSeparator" w:id="0">
    <w:p w:rsidR="00DD574A" w:rsidRDefault="00D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D574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D574A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F72C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DF72C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4A" w:rsidRDefault="00DD574A">
      <w:pPr>
        <w:spacing w:after="0" w:line="240" w:lineRule="auto"/>
      </w:pPr>
      <w:r>
        <w:separator/>
      </w:r>
    </w:p>
  </w:footnote>
  <w:footnote w:type="continuationSeparator" w:id="0">
    <w:p w:rsidR="00DD574A" w:rsidRDefault="00DD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D574A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4.25pt;height:42.75pt" coordsize="" o:ole="">
          <v:imagedata r:id="rId1" o:title=""/>
          <v:path o:connecttype="segments"/>
        </v:shape>
        <o:OLEObject Type="Embed" ProgID="Paint.Picture" ShapeID="ole_rId1" DrawAspect="Content" ObjectID="_1701767213" r:id="rId2"/>
      </w:object>
    </w:r>
  </w:p>
  <w:p w:rsidR="00503BB6" w:rsidRDefault="00DD574A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rPr>
        <w:rFonts w:ascii="Times New Roman" w:hAnsi="Times New Roman" w:cs="Times New Roman"/>
      </w:rPr>
      <w:t>17-12-2021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C2"/>
    <w:rsid w:val="00DD574A"/>
    <w:rsid w:val="00D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lear" w:pos="708"/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Domylni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lear" w:pos="708"/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Domylni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4790-3CF2-4CA4-A4FD-FC0FCC3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Martyna Rudy</cp:lastModifiedBy>
  <cp:revision>2</cp:revision>
  <cp:lastPrinted>2017-07-10T07:27:00Z</cp:lastPrinted>
  <dcterms:created xsi:type="dcterms:W3CDTF">2021-12-23T11:21:00Z</dcterms:created>
  <dcterms:modified xsi:type="dcterms:W3CDTF">2021-12-23T11:21:00Z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